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3FD58" w14:textId="1E3F81D2" w:rsidR="00594AC3" w:rsidRPr="00271ED4" w:rsidRDefault="00ED4DE7">
      <w:pPr>
        <w:rPr>
          <w:color w:val="000000" w:themeColor="text1"/>
        </w:rPr>
      </w:pPr>
      <w:r>
        <w:rPr>
          <w:color w:val="000000" w:themeColor="text1"/>
        </w:rPr>
        <w:t xml:space="preserve"> </w:t>
      </w:r>
    </w:p>
    <w:tbl>
      <w:tblPr>
        <w:tblStyle w:val="TableGrid"/>
        <w:tblW w:w="10851" w:type="dxa"/>
        <w:tblInd w:w="-275" w:type="dxa"/>
        <w:tblLayout w:type="fixed"/>
        <w:tblLook w:val="04A0" w:firstRow="1" w:lastRow="0" w:firstColumn="1" w:lastColumn="0" w:noHBand="0" w:noVBand="1"/>
      </w:tblPr>
      <w:tblGrid>
        <w:gridCol w:w="1170"/>
        <w:gridCol w:w="1620"/>
        <w:gridCol w:w="4716"/>
        <w:gridCol w:w="3345"/>
      </w:tblGrid>
      <w:tr w:rsidR="00DD22FF" w14:paraId="031586E8" w14:textId="77777777" w:rsidTr="00C42C8A">
        <w:trPr>
          <w:trHeight w:val="538"/>
        </w:trPr>
        <w:tc>
          <w:tcPr>
            <w:tcW w:w="1170" w:type="dxa"/>
          </w:tcPr>
          <w:p w14:paraId="5CFB0DDB" w14:textId="77777777" w:rsidR="00DD42AB" w:rsidRPr="00996ED0" w:rsidRDefault="00996ED0">
            <w:pPr>
              <w:rPr>
                <w:sz w:val="32"/>
                <w:szCs w:val="32"/>
              </w:rPr>
            </w:pPr>
            <w:r w:rsidRPr="00996ED0">
              <w:rPr>
                <w:sz w:val="32"/>
                <w:szCs w:val="32"/>
              </w:rPr>
              <w:t xml:space="preserve">  </w:t>
            </w:r>
            <w:r w:rsidR="00DD42AB" w:rsidRPr="00996ED0">
              <w:rPr>
                <w:sz w:val="32"/>
                <w:szCs w:val="32"/>
              </w:rPr>
              <w:t xml:space="preserve">  Step</w:t>
            </w:r>
          </w:p>
        </w:tc>
        <w:tc>
          <w:tcPr>
            <w:tcW w:w="1620" w:type="dxa"/>
          </w:tcPr>
          <w:p w14:paraId="264F7230" w14:textId="77777777" w:rsidR="00DD42AB" w:rsidRPr="00996ED0" w:rsidRDefault="00996ED0">
            <w:pPr>
              <w:rPr>
                <w:sz w:val="32"/>
                <w:szCs w:val="32"/>
              </w:rPr>
            </w:pPr>
            <w:r w:rsidRPr="00996ED0">
              <w:rPr>
                <w:sz w:val="32"/>
                <w:szCs w:val="32"/>
              </w:rPr>
              <w:t>Code name</w:t>
            </w:r>
          </w:p>
        </w:tc>
        <w:tc>
          <w:tcPr>
            <w:tcW w:w="4716" w:type="dxa"/>
          </w:tcPr>
          <w:p w14:paraId="50DC56EE" w14:textId="77777777" w:rsidR="00996ED0" w:rsidRPr="00996ED0" w:rsidRDefault="00996ED0" w:rsidP="00996ED0">
            <w:pPr>
              <w:rPr>
                <w:sz w:val="32"/>
                <w:szCs w:val="32"/>
              </w:rPr>
            </w:pPr>
            <w:r w:rsidRPr="00996ED0">
              <w:rPr>
                <w:sz w:val="32"/>
                <w:szCs w:val="32"/>
              </w:rPr>
              <w:t xml:space="preserve">   Requirements</w:t>
            </w:r>
            <w:r w:rsidR="00A734E4">
              <w:rPr>
                <w:sz w:val="32"/>
                <w:szCs w:val="32"/>
              </w:rPr>
              <w:t xml:space="preserve"> and Outputs</w:t>
            </w:r>
          </w:p>
        </w:tc>
        <w:tc>
          <w:tcPr>
            <w:tcW w:w="3345" w:type="dxa"/>
          </w:tcPr>
          <w:p w14:paraId="2FFFCAD8" w14:textId="77777777" w:rsidR="00DD42AB" w:rsidRPr="00996ED0" w:rsidRDefault="00D82B8D">
            <w:pPr>
              <w:rPr>
                <w:sz w:val="32"/>
                <w:szCs w:val="32"/>
              </w:rPr>
            </w:pPr>
            <w:r>
              <w:rPr>
                <w:sz w:val="32"/>
                <w:szCs w:val="32"/>
              </w:rPr>
              <w:t>Functions</w:t>
            </w:r>
            <w:r w:rsidR="0090099B">
              <w:rPr>
                <w:sz w:val="32"/>
                <w:szCs w:val="32"/>
              </w:rPr>
              <w:t xml:space="preserve"> </w:t>
            </w:r>
          </w:p>
        </w:tc>
      </w:tr>
      <w:tr w:rsidR="00DD22FF" w14:paraId="15690614" w14:textId="77777777" w:rsidTr="00C42C8A">
        <w:trPr>
          <w:trHeight w:val="890"/>
        </w:trPr>
        <w:tc>
          <w:tcPr>
            <w:tcW w:w="1170" w:type="dxa"/>
          </w:tcPr>
          <w:p w14:paraId="6BE51BDD" w14:textId="77777777" w:rsidR="00DD22FF" w:rsidRDefault="00DD22FF"/>
          <w:p w14:paraId="4F6AE639" w14:textId="77777777" w:rsidR="00DD22FF" w:rsidRDefault="00DD22FF"/>
          <w:p w14:paraId="530EE9B4" w14:textId="77777777" w:rsidR="00DD22FF" w:rsidRDefault="00DD22FF"/>
          <w:p w14:paraId="7E2885CA" w14:textId="77777777" w:rsidR="00DD22FF" w:rsidRDefault="00DD22FF"/>
          <w:p w14:paraId="73A189B2" w14:textId="77777777" w:rsidR="00DD22FF" w:rsidRDefault="00DD22FF"/>
          <w:p w14:paraId="172C607C" w14:textId="77777777" w:rsidR="00DD22FF" w:rsidRDefault="00DD22FF"/>
          <w:p w14:paraId="1C7E4167" w14:textId="77777777" w:rsidR="00DD22FF" w:rsidRDefault="00DD22FF"/>
          <w:p w14:paraId="329FC36B" w14:textId="77777777" w:rsidR="00DD22FF" w:rsidRDefault="00DD22FF"/>
          <w:p w14:paraId="36189FC9" w14:textId="77777777" w:rsidR="00DD22FF" w:rsidRDefault="00DD22FF"/>
          <w:p w14:paraId="69B6B989" w14:textId="77777777" w:rsidR="00DD22FF" w:rsidRDefault="00DD22FF"/>
          <w:p w14:paraId="21F89C9B" w14:textId="77777777" w:rsidR="00DD42AB" w:rsidRDefault="00DD42AB">
            <w:r>
              <w:t xml:space="preserve">Data Extraction </w:t>
            </w:r>
            <w:proofErr w:type="gramStart"/>
            <w:r>
              <w:t>And</w:t>
            </w:r>
            <w:proofErr w:type="gramEnd"/>
            <w:r>
              <w:t xml:space="preserve"> Processing</w:t>
            </w:r>
          </w:p>
          <w:p w14:paraId="599CA5FF" w14:textId="77777777" w:rsidR="003A3659" w:rsidRDefault="003A3659"/>
          <w:p w14:paraId="6999109C" w14:textId="77777777" w:rsidR="003A3659" w:rsidRDefault="003A3659"/>
          <w:p w14:paraId="301F1CDF" w14:textId="77777777" w:rsidR="003A3659" w:rsidRDefault="003A3659"/>
          <w:p w14:paraId="34A35594" w14:textId="77777777" w:rsidR="003A3659" w:rsidRDefault="003A3659"/>
          <w:p w14:paraId="7916DBF0" w14:textId="77777777" w:rsidR="003A3659" w:rsidRDefault="003A3659"/>
        </w:tc>
        <w:tc>
          <w:tcPr>
            <w:tcW w:w="1620" w:type="dxa"/>
          </w:tcPr>
          <w:p w14:paraId="7D0089D5" w14:textId="77777777" w:rsidR="00C21E5C" w:rsidRDefault="00C21E5C"/>
          <w:p w14:paraId="18B4B621" w14:textId="77777777" w:rsidR="00C21E5C" w:rsidRDefault="00C21E5C"/>
          <w:p w14:paraId="67BBCC4E" w14:textId="77777777" w:rsidR="00C21E5C" w:rsidRDefault="00C21E5C"/>
          <w:p w14:paraId="2A99AEA5" w14:textId="77777777" w:rsidR="00C21E5C" w:rsidRDefault="00C21E5C"/>
          <w:p w14:paraId="64CDAF67" w14:textId="77777777" w:rsidR="00C21E5C" w:rsidRDefault="00C21E5C"/>
          <w:p w14:paraId="41CEFCDA" w14:textId="77777777" w:rsidR="00C21E5C" w:rsidRDefault="00C21E5C"/>
          <w:p w14:paraId="3CC70964" w14:textId="77777777" w:rsidR="00C21E5C" w:rsidRDefault="00C21E5C"/>
          <w:p w14:paraId="3AC02522" w14:textId="77777777" w:rsidR="00C21E5C" w:rsidRDefault="00C21E5C"/>
          <w:p w14:paraId="785D6117" w14:textId="77777777" w:rsidR="00C21E5C" w:rsidRDefault="00C21E5C"/>
          <w:p w14:paraId="3162A418" w14:textId="77777777" w:rsidR="00C21E5C" w:rsidRDefault="00C21E5C"/>
          <w:p w14:paraId="303E068F" w14:textId="77777777" w:rsidR="00C21E5C" w:rsidRDefault="00C21E5C"/>
          <w:p w14:paraId="568E6D9F" w14:textId="77777777" w:rsidR="00C21E5C" w:rsidRDefault="00C21E5C"/>
          <w:p w14:paraId="31104627" w14:textId="77777777" w:rsidR="00DD42AB" w:rsidRDefault="00996ED0">
            <w:proofErr w:type="spellStart"/>
            <w:r>
              <w:t>DataProc</w:t>
            </w:r>
            <w:r w:rsidR="005600ED">
              <w:t>_Myeloma</w:t>
            </w:r>
            <w:r>
              <w:t>.R</w:t>
            </w:r>
            <w:proofErr w:type="spellEnd"/>
          </w:p>
        </w:tc>
        <w:tc>
          <w:tcPr>
            <w:tcW w:w="4716" w:type="dxa"/>
          </w:tcPr>
          <w:p w14:paraId="58601464" w14:textId="77777777" w:rsidR="003B7CF7" w:rsidRDefault="003B7CF7" w:rsidP="003B7CF7">
            <w:r w:rsidRPr="003B7CF7">
              <w:rPr>
                <w:b/>
              </w:rPr>
              <w:t>Inputs:</w:t>
            </w:r>
            <w:r>
              <w:t xml:space="preserve"> </w:t>
            </w:r>
          </w:p>
          <w:p w14:paraId="78FB3271" w14:textId="77777777" w:rsidR="00887145" w:rsidRDefault="003B7CF7" w:rsidP="003B7CF7">
            <w:r>
              <w:t xml:space="preserve">1. </w:t>
            </w:r>
            <w:r w:rsidR="00887145">
              <w:t xml:space="preserve"> </w:t>
            </w:r>
            <w:proofErr w:type="spellStart"/>
            <w:r w:rsidR="00887145" w:rsidRPr="00DD22FF">
              <w:rPr>
                <w:i/>
              </w:rPr>
              <w:t>bortGeo.RData</w:t>
            </w:r>
            <w:proofErr w:type="spellEnd"/>
            <w:r w:rsidR="00887145">
              <w:t xml:space="preserve">: </w:t>
            </w:r>
            <w:r>
              <w:t>pre-downloa</w:t>
            </w:r>
            <w:r w:rsidR="00ED4DE7">
              <w:t>ded data-sets from the folder, “</w:t>
            </w:r>
            <w:r w:rsidR="00ED4DE7">
              <w:rPr>
                <w:color w:val="000000" w:themeColor="text1"/>
              </w:rPr>
              <w:t>/</w:t>
            </w:r>
            <w:proofErr w:type="spellStart"/>
            <w:r w:rsidR="00ED4DE7" w:rsidRPr="00996ED0">
              <w:rPr>
                <w:color w:val="000000" w:themeColor="text1"/>
              </w:rPr>
              <w:t>Data_And_Codes</w:t>
            </w:r>
            <w:proofErr w:type="spellEnd"/>
            <w:r w:rsidR="00ED4DE7">
              <w:rPr>
                <w:color w:val="000000" w:themeColor="text1"/>
              </w:rPr>
              <w:t>/</w:t>
            </w:r>
            <w:proofErr w:type="spellStart"/>
            <w:r w:rsidR="00ED4DE7" w:rsidRPr="00ED4DE7">
              <w:t>Preproc</w:t>
            </w:r>
            <w:r w:rsidR="007C20BA">
              <w:t>essed</w:t>
            </w:r>
            <w:r w:rsidR="00ED4DE7" w:rsidRPr="00ED4DE7">
              <w:t>Data</w:t>
            </w:r>
            <w:proofErr w:type="spellEnd"/>
            <w:r w:rsidR="00887145">
              <w:t>/</w:t>
            </w:r>
            <w:proofErr w:type="spellStart"/>
            <w:r w:rsidR="00887145" w:rsidRPr="00887145">
              <w:t>bortezomibData</w:t>
            </w:r>
            <w:proofErr w:type="spellEnd"/>
            <w:r w:rsidR="00ED4DE7">
              <w:t>”</w:t>
            </w:r>
            <w:r w:rsidR="00A734E4">
              <w:t xml:space="preserve">, which include </w:t>
            </w:r>
            <w:r w:rsidR="00887145">
              <w:t>gene expression data and patients’ response phenotype from GEO data-base.</w:t>
            </w:r>
          </w:p>
          <w:p w14:paraId="57CB0B64" w14:textId="77777777" w:rsidR="00887145" w:rsidRDefault="00887145" w:rsidP="003B7CF7">
            <w:r>
              <w:t xml:space="preserve">2.  </w:t>
            </w:r>
            <w:r w:rsidRPr="00DD22FF">
              <w:rPr>
                <w:i/>
              </w:rPr>
              <w:t xml:space="preserve">sensitivity_data_for_drug_104.csv: </w:t>
            </w:r>
            <w:r>
              <w:t>pre-downloaded drug sensitivity data from GDSC website. The source details are inside the code.</w:t>
            </w:r>
          </w:p>
          <w:p w14:paraId="2380DC5D" w14:textId="77777777" w:rsidR="00ED4DE7" w:rsidRDefault="00887145" w:rsidP="003B7CF7">
            <w:r>
              <w:t>3</w:t>
            </w:r>
            <w:r w:rsidR="00ED4DE7">
              <w:t>. uses auxiliary subroutines from the folder, “</w:t>
            </w:r>
            <w:r w:rsidR="00ED4DE7">
              <w:rPr>
                <w:color w:val="000000" w:themeColor="text1"/>
              </w:rPr>
              <w:t>/</w:t>
            </w:r>
            <w:proofErr w:type="spellStart"/>
            <w:r w:rsidR="00ED4DE7" w:rsidRPr="00996ED0">
              <w:rPr>
                <w:color w:val="000000" w:themeColor="text1"/>
              </w:rPr>
              <w:t>Data_And_Codes</w:t>
            </w:r>
            <w:proofErr w:type="spellEnd"/>
            <w:r w:rsidR="00ED4DE7">
              <w:rPr>
                <w:color w:val="000000" w:themeColor="text1"/>
              </w:rPr>
              <w:t>/</w:t>
            </w:r>
            <w:r w:rsidR="00ED4DE7" w:rsidRPr="00ED4DE7">
              <w:t>Scripts</w:t>
            </w:r>
            <w:r w:rsidR="00ED4DE7">
              <w:t>”</w:t>
            </w:r>
            <w:r>
              <w:t xml:space="preserve">, that perform various internal functions, </w:t>
            </w:r>
            <w:proofErr w:type="gramStart"/>
            <w:r>
              <w:t>They</w:t>
            </w:r>
            <w:proofErr w:type="gramEnd"/>
            <w:r>
              <w:t xml:space="preserve"> are elaborated later. </w:t>
            </w:r>
          </w:p>
          <w:p w14:paraId="219297E1" w14:textId="77777777" w:rsidR="003B7CF7" w:rsidRDefault="003B7CF7" w:rsidP="003B7CF7">
            <w:pPr>
              <w:pStyle w:val="ListParagraph"/>
            </w:pPr>
          </w:p>
          <w:p w14:paraId="0FD96024" w14:textId="77777777" w:rsidR="00ED4DE7" w:rsidRDefault="00ED4DE7" w:rsidP="00ED4DE7">
            <w:r>
              <w:rPr>
                <w:b/>
              </w:rPr>
              <w:t>Out</w:t>
            </w:r>
            <w:r w:rsidRPr="003B7CF7">
              <w:rPr>
                <w:b/>
              </w:rPr>
              <w:t>puts:</w:t>
            </w:r>
            <w:r>
              <w:t xml:space="preserve"> </w:t>
            </w:r>
          </w:p>
          <w:p w14:paraId="214A10E8" w14:textId="77777777" w:rsidR="001F1D29" w:rsidRDefault="001F1D29" w:rsidP="001F1D29">
            <w:r>
              <w:t xml:space="preserve">1. </w:t>
            </w:r>
            <w:proofErr w:type="spellStart"/>
            <w:r>
              <w:rPr>
                <w:i/>
              </w:rPr>
              <w:t>Input_M</w:t>
            </w:r>
            <w:r w:rsidRPr="00DD22FF">
              <w:rPr>
                <w:i/>
              </w:rPr>
              <w:t>yeloma.mat</w:t>
            </w:r>
            <w:proofErr w:type="spellEnd"/>
            <w:r>
              <w:t>: c</w:t>
            </w:r>
            <w:r w:rsidRPr="001F1D29">
              <w:t xml:space="preserve">ontains D, C, P, </w:t>
            </w:r>
            <w:proofErr w:type="spellStart"/>
            <w:r w:rsidRPr="001F1D29">
              <w:t>Indresp</w:t>
            </w:r>
            <w:proofErr w:type="spellEnd"/>
            <w:r w:rsidRPr="001F1D29">
              <w:t xml:space="preserve">. Please see the inputs of </w:t>
            </w:r>
            <w:proofErr w:type="spellStart"/>
            <w:r w:rsidRPr="001F1D29">
              <w:t>iRx_main.m</w:t>
            </w:r>
            <w:proofErr w:type="spellEnd"/>
            <w:r w:rsidRPr="001F1D29">
              <w:t xml:space="preserve"> for more details. A copy is stored in “/</w:t>
            </w:r>
            <w:proofErr w:type="spellStart"/>
            <w:r w:rsidRPr="001F1D29">
              <w:t>MetaData</w:t>
            </w:r>
            <w:proofErr w:type="spellEnd"/>
            <w:r w:rsidRPr="001F1D29">
              <w:t>/”.</w:t>
            </w:r>
          </w:p>
          <w:p w14:paraId="3177673A" w14:textId="77777777" w:rsidR="001F1D29" w:rsidRDefault="001F1D29" w:rsidP="00ED4DE7"/>
          <w:p w14:paraId="4CBFF8D5" w14:textId="77777777" w:rsidR="001F1D29" w:rsidRPr="007D4100" w:rsidRDefault="001F1D29" w:rsidP="001F1D29">
            <w:pPr>
              <w:pStyle w:val="Normal1"/>
              <w:rPr>
                <w:rFonts w:ascii="Times New Roman" w:hAnsi="Times New Roman" w:cs="Times New Roman"/>
                <w:sz w:val="24"/>
                <w:szCs w:val="24"/>
                <w:lang w:eastAsia="ko-KR"/>
              </w:rPr>
            </w:pPr>
            <w:r>
              <w:t>2</w:t>
            </w:r>
            <w:r w:rsidR="00ED4DE7">
              <w:t xml:space="preserve">. </w:t>
            </w:r>
            <w:proofErr w:type="spellStart"/>
            <w:r w:rsidR="00DD22FF" w:rsidRPr="001F1D29">
              <w:rPr>
                <w:rFonts w:asciiTheme="minorHAnsi" w:eastAsiaTheme="minorHAnsi" w:hAnsiTheme="minorHAnsi" w:cstheme="minorBidi"/>
                <w:color w:val="auto"/>
              </w:rPr>
              <w:t>DataForFitting</w:t>
            </w:r>
            <w:r w:rsidR="005600ED" w:rsidRPr="001F1D29">
              <w:rPr>
                <w:rFonts w:asciiTheme="minorHAnsi" w:eastAsiaTheme="minorHAnsi" w:hAnsiTheme="minorHAnsi" w:cstheme="minorBidi"/>
                <w:color w:val="auto"/>
              </w:rPr>
              <w:t>Myeloma</w:t>
            </w:r>
            <w:r w:rsidR="00DD22FF" w:rsidRPr="001F1D29">
              <w:rPr>
                <w:rFonts w:asciiTheme="minorHAnsi" w:eastAsiaTheme="minorHAnsi" w:hAnsiTheme="minorHAnsi" w:cstheme="minorBidi"/>
                <w:color w:val="auto"/>
              </w:rPr>
              <w:t>.Rdata</w:t>
            </w:r>
            <w:proofErr w:type="spellEnd"/>
            <w:r>
              <w:rPr>
                <w:rFonts w:asciiTheme="minorHAnsi" w:eastAsiaTheme="minorHAnsi" w:hAnsiTheme="minorHAnsi" w:cstheme="minorBidi"/>
                <w:color w:val="auto"/>
              </w:rPr>
              <w:t>: c</w:t>
            </w:r>
            <w:r w:rsidR="00DD22FF" w:rsidRPr="001F1D29">
              <w:rPr>
                <w:rFonts w:asciiTheme="minorHAnsi" w:eastAsiaTheme="minorHAnsi" w:hAnsiTheme="minorHAnsi" w:cstheme="minorBidi"/>
                <w:color w:val="auto"/>
              </w:rPr>
              <w:t>ontains</w:t>
            </w:r>
            <w:r w:rsidR="00A734E4" w:rsidRPr="001F1D29">
              <w:rPr>
                <w:rFonts w:asciiTheme="minorHAnsi" w:eastAsiaTheme="minorHAnsi" w:hAnsiTheme="minorHAnsi" w:cstheme="minorBidi"/>
                <w:color w:val="auto"/>
              </w:rPr>
              <w:t xml:space="preserve"> </w:t>
            </w:r>
            <w:r w:rsidRPr="001F1D29">
              <w:rPr>
                <w:rFonts w:asciiTheme="minorHAnsi" w:eastAsiaTheme="minorHAnsi" w:hAnsiTheme="minorHAnsi" w:cstheme="minorBidi"/>
                <w:color w:val="auto"/>
              </w:rPr>
              <w:t xml:space="preserve">all the data as in </w:t>
            </w:r>
            <w:proofErr w:type="spellStart"/>
            <w:r w:rsidRPr="001F1D29">
              <w:rPr>
                <w:rFonts w:asciiTheme="minorHAnsi" w:eastAsiaTheme="minorHAnsi" w:hAnsiTheme="minorHAnsi" w:cstheme="minorBidi"/>
                <w:color w:val="auto"/>
              </w:rPr>
              <w:t>Input_Myeloma.mat</w:t>
            </w:r>
            <w:proofErr w:type="spellEnd"/>
            <w:r w:rsidRPr="001F1D29">
              <w:rPr>
                <w:rFonts w:asciiTheme="minorHAnsi" w:eastAsiaTheme="minorHAnsi" w:hAnsiTheme="minorHAnsi" w:cstheme="minorBidi"/>
                <w:color w:val="auto"/>
              </w:rPr>
              <w:t xml:space="preserve"> + extra details on cleaning exercise, such as transformation details, gene names etc.  A copy is stored in “/</w:t>
            </w:r>
            <w:proofErr w:type="spellStart"/>
            <w:r w:rsidRPr="001F1D29">
              <w:rPr>
                <w:rFonts w:asciiTheme="minorHAnsi" w:eastAsiaTheme="minorHAnsi" w:hAnsiTheme="minorHAnsi" w:cstheme="minorBidi"/>
                <w:color w:val="auto"/>
              </w:rPr>
              <w:t>MetaData</w:t>
            </w:r>
            <w:proofErr w:type="spellEnd"/>
            <w:r w:rsidRPr="001F1D29">
              <w:rPr>
                <w:rFonts w:asciiTheme="minorHAnsi" w:eastAsiaTheme="minorHAnsi" w:hAnsiTheme="minorHAnsi" w:cstheme="minorBidi"/>
                <w:color w:val="auto"/>
              </w:rPr>
              <w:t>/”.</w:t>
            </w:r>
          </w:p>
          <w:p w14:paraId="7BB9D845" w14:textId="77777777" w:rsidR="00271ED4" w:rsidRDefault="00271ED4" w:rsidP="00ED4DE7"/>
          <w:p w14:paraId="23AAC78E" w14:textId="77777777" w:rsidR="00DD22FF" w:rsidRPr="00DD22FF" w:rsidRDefault="00DD22FF" w:rsidP="00ED4DE7">
            <w:pPr>
              <w:rPr>
                <w:b/>
              </w:rPr>
            </w:pPr>
            <w:r w:rsidRPr="00DD22FF">
              <w:rPr>
                <w:b/>
              </w:rPr>
              <w:t xml:space="preserve">Others:  </w:t>
            </w:r>
          </w:p>
          <w:p w14:paraId="69B6490E" w14:textId="77777777" w:rsidR="00DD42AB" w:rsidRDefault="003B7CF7" w:rsidP="003B7CF7">
            <w:r>
              <w:t>Built on R 3.5.1.</w:t>
            </w:r>
            <w:r w:rsidR="00DD22FF">
              <w:t>, Requires R packag</w:t>
            </w:r>
            <w:r w:rsidR="00D2470D">
              <w:t>es with versions as specified within</w:t>
            </w:r>
            <w:r w:rsidR="00DD22FF">
              <w:t xml:space="preserve"> the code to reproduce the output</w:t>
            </w:r>
          </w:p>
          <w:p w14:paraId="111DA051" w14:textId="77777777" w:rsidR="00ED4DE7" w:rsidRDefault="00ED4DE7" w:rsidP="003B7CF7"/>
        </w:tc>
        <w:tc>
          <w:tcPr>
            <w:tcW w:w="3345" w:type="dxa"/>
          </w:tcPr>
          <w:p w14:paraId="389BEB10" w14:textId="77777777" w:rsidR="00DD42AB" w:rsidRDefault="00DD42AB"/>
          <w:p w14:paraId="5095A206" w14:textId="77777777" w:rsidR="0090099B" w:rsidRPr="005600ED" w:rsidRDefault="00DD22FF" w:rsidP="00DD22FF">
            <w:pPr>
              <w:rPr>
                <w:color w:val="000000" w:themeColor="text1"/>
              </w:rPr>
            </w:pPr>
            <w:r>
              <w:t>The function extracts</w:t>
            </w:r>
            <w:r w:rsidR="0090099B">
              <w:t xml:space="preserve"> and prepares</w:t>
            </w:r>
            <w:r>
              <w:t xml:space="preserve"> the required patients gene expression data and response phenotype from GEO website. It uses </w:t>
            </w:r>
            <w:r w:rsidR="0090099B">
              <w:t xml:space="preserve">cell </w:t>
            </w:r>
            <w:proofErr w:type="spellStart"/>
            <w:r w:rsidR="0090099B">
              <w:t>lines’</w:t>
            </w:r>
            <w:r>
              <w:t>expression</w:t>
            </w:r>
            <w:proofErr w:type="spellEnd"/>
            <w:r>
              <w:t xml:space="preserve"> data pre-processed from GDSC website</w:t>
            </w:r>
            <w:r w:rsidR="0090099B">
              <w:t>. P</w:t>
            </w:r>
            <w:r>
              <w:t xml:space="preserve">rograms for preprocessing are </w:t>
            </w:r>
            <w:proofErr w:type="gramStart"/>
            <w:r>
              <w:t>provided  by</w:t>
            </w:r>
            <w:proofErr w:type="gramEnd"/>
            <w:r>
              <w:t xml:space="preserve"> P</w:t>
            </w:r>
            <w:r w:rsidR="0090099B">
              <w:t xml:space="preserve">. </w:t>
            </w:r>
            <w:proofErr w:type="spellStart"/>
            <w:r w:rsidR="0090099B">
              <w:t>G</w:t>
            </w:r>
            <w:r w:rsidR="0090099B" w:rsidRPr="0090099B">
              <w:t>eeleher</w:t>
            </w:r>
            <w:proofErr w:type="spellEnd"/>
            <w:r w:rsidR="0090099B">
              <w:t xml:space="preserve"> given in the folder, “</w:t>
            </w:r>
            <w:proofErr w:type="spellStart"/>
            <w:r w:rsidR="0090099B" w:rsidRPr="00996ED0">
              <w:rPr>
                <w:color w:val="000000" w:themeColor="text1"/>
              </w:rPr>
              <w:t>Data_And_Codes</w:t>
            </w:r>
            <w:proofErr w:type="spellEnd"/>
            <w:r w:rsidR="0090099B">
              <w:rPr>
                <w:color w:val="000000" w:themeColor="text1"/>
              </w:rPr>
              <w:t>/</w:t>
            </w:r>
            <w:proofErr w:type="spellStart"/>
            <w:r w:rsidR="005600ED" w:rsidRPr="005600ED">
              <w:rPr>
                <w:color w:val="000000" w:themeColor="text1"/>
              </w:rPr>
              <w:t>PreprocessedData</w:t>
            </w:r>
            <w:proofErr w:type="spellEnd"/>
            <w:r w:rsidR="005600ED">
              <w:rPr>
                <w:color w:val="000000" w:themeColor="text1"/>
              </w:rPr>
              <w:t>/</w:t>
            </w:r>
            <w:proofErr w:type="spellStart"/>
            <w:r w:rsidR="0090099B" w:rsidRPr="0090099B">
              <w:t>Codes_FOR_PreProc_P_Geeleher</w:t>
            </w:r>
            <w:proofErr w:type="spellEnd"/>
            <w:r w:rsidR="0090099B">
              <w:t>”.</w:t>
            </w:r>
          </w:p>
          <w:p w14:paraId="17759886" w14:textId="77777777" w:rsidR="00DD22FF" w:rsidRDefault="0090099B" w:rsidP="00DD22FF">
            <w:r>
              <w:t>The program performs</w:t>
            </w:r>
            <w:r w:rsidR="003B4368">
              <w:t xml:space="preserve"> mapping </w:t>
            </w:r>
            <w:proofErr w:type="spellStart"/>
            <w:r w:rsidR="003B4368">
              <w:t>probset</w:t>
            </w:r>
            <w:proofErr w:type="spellEnd"/>
            <w:r w:rsidR="003B4368">
              <w:t xml:space="preserve"> ids to proper names,</w:t>
            </w:r>
            <w:r>
              <w:t xml:space="preserve"> </w:t>
            </w:r>
            <w:proofErr w:type="spellStart"/>
            <w:r w:rsidR="005600ED">
              <w:t>s</w:t>
            </w:r>
            <w:r w:rsidR="003B4368" w:rsidRPr="003B4368">
              <w:t>ubset</w:t>
            </w:r>
            <w:r w:rsidR="003B4368">
              <w:t>ting</w:t>
            </w:r>
            <w:proofErr w:type="spellEnd"/>
            <w:r w:rsidR="003B4368" w:rsidRPr="003B4368">
              <w:t xml:space="preserve"> to only CEL files which map uniquely to a cell line</w:t>
            </w:r>
            <w:r w:rsidR="003B4368">
              <w:t>, removing low varying genes, summarizing duplicates of gene ids by their means, homogenizing data from different probes of cell lines and patients’</w:t>
            </w:r>
            <w:r w:rsidR="00C21E5C">
              <w:t xml:space="preserve"> expression,</w:t>
            </w:r>
            <w:r w:rsidR="003B4368">
              <w:t xml:space="preserve"> transforming the drug sensiti</w:t>
            </w:r>
            <w:r w:rsidR="00C21E5C">
              <w:t xml:space="preserve">vity values to remove skewness and generates </w:t>
            </w:r>
            <w:proofErr w:type="spellStart"/>
            <w:r w:rsidR="00C21E5C">
              <w:t>pvalues</w:t>
            </w:r>
            <w:proofErr w:type="spellEnd"/>
            <w:r w:rsidR="00C21E5C">
              <w:t xml:space="preserve"> for significance of association between the drug sensitivity and individual gene expression.</w:t>
            </w:r>
          </w:p>
        </w:tc>
      </w:tr>
      <w:tr w:rsidR="00D32D6C" w14:paraId="646E8ACD" w14:textId="77777777" w:rsidTr="00C42C8A">
        <w:trPr>
          <w:trHeight w:val="538"/>
        </w:trPr>
        <w:tc>
          <w:tcPr>
            <w:tcW w:w="1170" w:type="dxa"/>
          </w:tcPr>
          <w:p w14:paraId="791AE5FC" w14:textId="77777777" w:rsidR="00D32D6C" w:rsidRDefault="00D32D6C" w:rsidP="00D32D6C"/>
          <w:p w14:paraId="17F5E1A5" w14:textId="77777777" w:rsidR="00D32D6C" w:rsidRDefault="00D32D6C" w:rsidP="00D32D6C"/>
          <w:p w14:paraId="4EDE3C66" w14:textId="77777777" w:rsidR="00D32D6C" w:rsidRDefault="00D32D6C" w:rsidP="00D32D6C"/>
          <w:p w14:paraId="3EBFFD81" w14:textId="77777777" w:rsidR="00D32D6C" w:rsidRDefault="00D32D6C" w:rsidP="00D32D6C"/>
          <w:p w14:paraId="666D1FA5" w14:textId="77777777" w:rsidR="00D32D6C" w:rsidRDefault="00D32D6C" w:rsidP="00D32D6C"/>
          <w:p w14:paraId="0363D85C" w14:textId="77777777" w:rsidR="00D32D6C" w:rsidRDefault="00D32D6C" w:rsidP="00D32D6C"/>
          <w:p w14:paraId="286FE59D" w14:textId="77777777" w:rsidR="00D32D6C" w:rsidRDefault="00D32D6C" w:rsidP="00D32D6C"/>
          <w:p w14:paraId="67C8879B" w14:textId="77777777" w:rsidR="00D32D6C" w:rsidRDefault="00D32D6C" w:rsidP="00D32D6C"/>
          <w:p w14:paraId="130741C4" w14:textId="77777777" w:rsidR="00D32D6C" w:rsidRDefault="00D32D6C" w:rsidP="00D32D6C"/>
          <w:p w14:paraId="1872CABB" w14:textId="77777777" w:rsidR="00D32D6C" w:rsidRDefault="00D32D6C" w:rsidP="00D32D6C"/>
          <w:p w14:paraId="06D82933" w14:textId="77777777" w:rsidR="00D32D6C" w:rsidRDefault="00D32D6C" w:rsidP="00D32D6C">
            <w:r>
              <w:t xml:space="preserve">Data Extraction </w:t>
            </w:r>
            <w:proofErr w:type="gramStart"/>
            <w:r>
              <w:lastRenderedPageBreak/>
              <w:t>And</w:t>
            </w:r>
            <w:proofErr w:type="gramEnd"/>
            <w:r>
              <w:t xml:space="preserve"> Processing</w:t>
            </w:r>
          </w:p>
        </w:tc>
        <w:tc>
          <w:tcPr>
            <w:tcW w:w="1620" w:type="dxa"/>
          </w:tcPr>
          <w:p w14:paraId="2DB14506" w14:textId="77777777" w:rsidR="00D32D6C" w:rsidRDefault="00D32D6C" w:rsidP="00D32D6C"/>
          <w:p w14:paraId="04B1B334" w14:textId="77777777" w:rsidR="00D32D6C" w:rsidRDefault="00D32D6C" w:rsidP="00D32D6C"/>
          <w:p w14:paraId="303471F6" w14:textId="77777777" w:rsidR="00D32D6C" w:rsidRDefault="00D32D6C" w:rsidP="00D32D6C"/>
          <w:p w14:paraId="6704BA50" w14:textId="77777777" w:rsidR="00D32D6C" w:rsidRDefault="00D32D6C" w:rsidP="00D32D6C"/>
          <w:p w14:paraId="3B6C87FF" w14:textId="77777777" w:rsidR="00D32D6C" w:rsidRDefault="00D32D6C" w:rsidP="00D32D6C"/>
          <w:p w14:paraId="4DAA21EB" w14:textId="77777777" w:rsidR="00D32D6C" w:rsidRDefault="00D32D6C" w:rsidP="00D32D6C"/>
          <w:p w14:paraId="12E41DE0" w14:textId="77777777" w:rsidR="00D32D6C" w:rsidRDefault="00D32D6C" w:rsidP="00D32D6C"/>
          <w:p w14:paraId="545AC442" w14:textId="77777777" w:rsidR="00D32D6C" w:rsidRDefault="00D32D6C" w:rsidP="00D32D6C"/>
          <w:p w14:paraId="3928066C" w14:textId="77777777" w:rsidR="00D32D6C" w:rsidRDefault="00D32D6C" w:rsidP="00D32D6C"/>
          <w:p w14:paraId="4F8B2D08" w14:textId="77777777" w:rsidR="00D32D6C" w:rsidRDefault="00D32D6C" w:rsidP="00D32D6C"/>
          <w:p w14:paraId="294B76E8" w14:textId="77777777" w:rsidR="00D32D6C" w:rsidRDefault="00D32D6C" w:rsidP="00D32D6C">
            <w:proofErr w:type="spellStart"/>
            <w:r>
              <w:t>DataProc_Breastcancer.R</w:t>
            </w:r>
            <w:proofErr w:type="spellEnd"/>
          </w:p>
        </w:tc>
        <w:tc>
          <w:tcPr>
            <w:tcW w:w="4716" w:type="dxa"/>
          </w:tcPr>
          <w:p w14:paraId="4F1D6471" w14:textId="77777777" w:rsidR="00D32D6C" w:rsidRDefault="00D32D6C" w:rsidP="00D32D6C">
            <w:r w:rsidRPr="003B7CF7">
              <w:rPr>
                <w:b/>
              </w:rPr>
              <w:t>Inputs:</w:t>
            </w:r>
            <w:r>
              <w:t xml:space="preserve"> </w:t>
            </w:r>
          </w:p>
          <w:p w14:paraId="35A32BCD" w14:textId="77777777" w:rsidR="00D32D6C" w:rsidRDefault="00D32D6C" w:rsidP="00D32D6C">
            <w:r>
              <w:t xml:space="preserve">1.  </w:t>
            </w:r>
            <w:proofErr w:type="spellStart"/>
            <w:r w:rsidRPr="00C053C7">
              <w:rPr>
                <w:i/>
              </w:rPr>
              <w:t>doce_rma_syms_brainArray.RData</w:t>
            </w:r>
            <w:proofErr w:type="spellEnd"/>
            <w:r>
              <w:t>: pre-downloaded data-sets from the folder, “</w:t>
            </w:r>
            <w:r>
              <w:rPr>
                <w:color w:val="000000" w:themeColor="text1"/>
              </w:rPr>
              <w:t>/</w:t>
            </w:r>
            <w:proofErr w:type="spellStart"/>
            <w:r w:rsidRPr="00996ED0">
              <w:rPr>
                <w:color w:val="000000" w:themeColor="text1"/>
              </w:rPr>
              <w:t>Data_And_Codes</w:t>
            </w:r>
            <w:proofErr w:type="spellEnd"/>
            <w:r>
              <w:rPr>
                <w:color w:val="000000" w:themeColor="text1"/>
              </w:rPr>
              <w:t>/</w:t>
            </w:r>
            <w:proofErr w:type="spellStart"/>
            <w:r w:rsidRPr="00ED4DE7">
              <w:t>Preproc</w:t>
            </w:r>
            <w:r w:rsidR="003065B3">
              <w:t>essed</w:t>
            </w:r>
            <w:r w:rsidRPr="00ED4DE7">
              <w:t>Data</w:t>
            </w:r>
            <w:proofErr w:type="spellEnd"/>
            <w:r>
              <w:t xml:space="preserve">/ </w:t>
            </w:r>
            <w:proofErr w:type="spellStart"/>
            <w:r w:rsidRPr="00C053C7">
              <w:t>docetaxelData</w:t>
            </w:r>
            <w:proofErr w:type="spellEnd"/>
            <w:r w:rsidRPr="00C053C7">
              <w:t>/</w:t>
            </w:r>
            <w:r>
              <w:t xml:space="preserve">”, which include gene expression data and patients’ response phenotype from GEO data-base, preprocessed using </w:t>
            </w:r>
            <w:proofErr w:type="spellStart"/>
            <w:r>
              <w:t>rma</w:t>
            </w:r>
            <w:proofErr w:type="spellEnd"/>
            <w:r>
              <w:t xml:space="preserve"> function and </w:t>
            </w:r>
            <w:proofErr w:type="spellStart"/>
            <w:r>
              <w:t>brainarray</w:t>
            </w:r>
            <w:proofErr w:type="spellEnd"/>
            <w:r>
              <w:t xml:space="preserve"> </w:t>
            </w:r>
            <w:proofErr w:type="gramStart"/>
            <w:r>
              <w:t>mappings,  gene</w:t>
            </w:r>
            <w:proofErr w:type="gramEnd"/>
            <w:r>
              <w:t xml:space="preserve"> symbol mapping.</w:t>
            </w:r>
          </w:p>
          <w:p w14:paraId="4FD42EC3" w14:textId="77777777" w:rsidR="00D32D6C" w:rsidRDefault="00D32D6C" w:rsidP="00D32D6C">
            <w:r>
              <w:t xml:space="preserve">2.  </w:t>
            </w:r>
            <w:r w:rsidRPr="00C053C7">
              <w:rPr>
                <w:i/>
              </w:rPr>
              <w:t>sensitivity_data_for_drug_1007</w:t>
            </w:r>
            <w:r w:rsidRPr="00DD22FF">
              <w:rPr>
                <w:i/>
              </w:rPr>
              <w:t xml:space="preserve">.csv: </w:t>
            </w:r>
            <w:r>
              <w:t>pre-downloaded drug sensitivity data from GDSC website. The source details are inside the code.</w:t>
            </w:r>
          </w:p>
          <w:p w14:paraId="1A12E022" w14:textId="77777777" w:rsidR="00D32D6C" w:rsidRDefault="00D32D6C" w:rsidP="00D32D6C">
            <w:r>
              <w:lastRenderedPageBreak/>
              <w:t>3. uses auxiliary subroutines from the folder, “</w:t>
            </w:r>
            <w:r>
              <w:rPr>
                <w:color w:val="000000" w:themeColor="text1"/>
              </w:rPr>
              <w:t>/</w:t>
            </w:r>
            <w:proofErr w:type="spellStart"/>
            <w:r w:rsidRPr="00996ED0">
              <w:rPr>
                <w:color w:val="000000" w:themeColor="text1"/>
              </w:rPr>
              <w:t>Data_And_Codes</w:t>
            </w:r>
            <w:proofErr w:type="spellEnd"/>
            <w:r>
              <w:rPr>
                <w:color w:val="000000" w:themeColor="text1"/>
              </w:rPr>
              <w:t>/</w:t>
            </w:r>
            <w:r w:rsidRPr="00ED4DE7">
              <w:t>Scripts</w:t>
            </w:r>
            <w:r>
              <w:t xml:space="preserve">”, that perform various internal functions, </w:t>
            </w:r>
            <w:proofErr w:type="gramStart"/>
            <w:r>
              <w:t>They</w:t>
            </w:r>
            <w:proofErr w:type="gramEnd"/>
            <w:r>
              <w:t xml:space="preserve"> are elaborated later. </w:t>
            </w:r>
          </w:p>
          <w:p w14:paraId="612D4467" w14:textId="77777777" w:rsidR="00D32D6C" w:rsidRDefault="00D32D6C" w:rsidP="00D32D6C">
            <w:pPr>
              <w:pStyle w:val="ListParagraph"/>
            </w:pPr>
          </w:p>
          <w:p w14:paraId="20A60B45" w14:textId="77777777" w:rsidR="00D32D6C" w:rsidRDefault="00D32D6C" w:rsidP="00D32D6C">
            <w:r>
              <w:rPr>
                <w:b/>
              </w:rPr>
              <w:t>Out</w:t>
            </w:r>
            <w:r w:rsidRPr="003B7CF7">
              <w:rPr>
                <w:b/>
              </w:rPr>
              <w:t>puts:</w:t>
            </w:r>
            <w:r>
              <w:t xml:space="preserve"> </w:t>
            </w:r>
          </w:p>
          <w:p w14:paraId="1D0B2678" w14:textId="77777777" w:rsidR="00335B2D" w:rsidRDefault="00D32D6C" w:rsidP="00335B2D">
            <w:r>
              <w:t xml:space="preserve">1. </w:t>
            </w:r>
            <w:proofErr w:type="spellStart"/>
            <w:r>
              <w:rPr>
                <w:i/>
              </w:rPr>
              <w:t>DataForFittinglBreastc</w:t>
            </w:r>
            <w:r w:rsidRPr="00D82B8D">
              <w:rPr>
                <w:i/>
              </w:rPr>
              <w:t>ancer.Rdata</w:t>
            </w:r>
            <w:proofErr w:type="spellEnd"/>
            <w:r>
              <w:t xml:space="preserve">: </w:t>
            </w:r>
          </w:p>
          <w:p w14:paraId="4FCF793F" w14:textId="77777777" w:rsidR="00335B2D" w:rsidRDefault="00335B2D" w:rsidP="00335B2D">
            <w:r>
              <w:t xml:space="preserve">Similar to that of </w:t>
            </w:r>
            <w:proofErr w:type="spellStart"/>
            <w:r>
              <w:t>DataProc_Myeloma.R</w:t>
            </w:r>
            <w:proofErr w:type="spellEnd"/>
            <w:r>
              <w:t>.</w:t>
            </w:r>
          </w:p>
          <w:p w14:paraId="656B53CE" w14:textId="77777777" w:rsidR="00D32D6C" w:rsidRDefault="00D32D6C" w:rsidP="00D32D6C"/>
          <w:p w14:paraId="617AF195" w14:textId="77777777" w:rsidR="00D32D6C" w:rsidRDefault="00D32D6C" w:rsidP="00D32D6C">
            <w:r>
              <w:t xml:space="preserve">2. </w:t>
            </w:r>
            <w:proofErr w:type="spellStart"/>
            <w:r>
              <w:rPr>
                <w:i/>
              </w:rPr>
              <w:t>Input_</w:t>
            </w:r>
            <w:r w:rsidRPr="00D82B8D">
              <w:rPr>
                <w:i/>
              </w:rPr>
              <w:t>Bre</w:t>
            </w:r>
            <w:r>
              <w:rPr>
                <w:i/>
              </w:rPr>
              <w:t>astc</w:t>
            </w:r>
            <w:r w:rsidRPr="00D82B8D">
              <w:rPr>
                <w:i/>
              </w:rPr>
              <w:t>ancer.mat</w:t>
            </w:r>
            <w:proofErr w:type="spellEnd"/>
            <w:r>
              <w:t xml:space="preserve">: </w:t>
            </w:r>
            <w:r w:rsidR="00335B2D">
              <w:t xml:space="preserve">Similar to that of </w:t>
            </w:r>
            <w:proofErr w:type="spellStart"/>
            <w:r w:rsidR="00335B2D">
              <w:t>DataProc_Myeloma.R</w:t>
            </w:r>
            <w:proofErr w:type="spellEnd"/>
            <w:r>
              <w:t>.</w:t>
            </w:r>
          </w:p>
          <w:p w14:paraId="4492C29C" w14:textId="77777777" w:rsidR="00D32D6C" w:rsidRDefault="00D32D6C" w:rsidP="00D32D6C"/>
        </w:tc>
        <w:tc>
          <w:tcPr>
            <w:tcW w:w="3345" w:type="dxa"/>
          </w:tcPr>
          <w:p w14:paraId="4D40C093" w14:textId="77777777" w:rsidR="00D32D6C" w:rsidRDefault="00D32D6C" w:rsidP="00D32D6C"/>
          <w:p w14:paraId="4828A271" w14:textId="77777777" w:rsidR="00D32D6C" w:rsidRDefault="00D32D6C" w:rsidP="00D32D6C">
            <w:r>
              <w:t xml:space="preserve">The function uses cell </w:t>
            </w:r>
            <w:proofErr w:type="spellStart"/>
            <w:r>
              <w:t>lines’expression</w:t>
            </w:r>
            <w:proofErr w:type="spellEnd"/>
            <w:r>
              <w:t xml:space="preserve"> and patients’ gene expression </w:t>
            </w:r>
            <w:proofErr w:type="gramStart"/>
            <w:r>
              <w:t>data  partially</w:t>
            </w:r>
            <w:proofErr w:type="gramEnd"/>
            <w:r>
              <w:t xml:space="preserve">  pre-processed after being obtained from GDSC and GEO websites respectively. Programs for preprocessing are </w:t>
            </w:r>
            <w:proofErr w:type="gramStart"/>
            <w:r>
              <w:t>provided  by</w:t>
            </w:r>
            <w:proofErr w:type="gramEnd"/>
            <w:r>
              <w:t xml:space="preserve"> P. </w:t>
            </w:r>
            <w:proofErr w:type="spellStart"/>
            <w:r>
              <w:t>G</w:t>
            </w:r>
            <w:r w:rsidRPr="0090099B">
              <w:t>eeleher</w:t>
            </w:r>
            <w:proofErr w:type="spellEnd"/>
            <w:r>
              <w:t xml:space="preserve"> given in the folder, “</w:t>
            </w:r>
            <w:proofErr w:type="spellStart"/>
            <w:r w:rsidRPr="00996ED0">
              <w:rPr>
                <w:color w:val="000000" w:themeColor="text1"/>
              </w:rPr>
              <w:t>Data_And_Codes</w:t>
            </w:r>
            <w:proofErr w:type="spellEnd"/>
            <w:r>
              <w:rPr>
                <w:color w:val="000000" w:themeColor="text1"/>
              </w:rPr>
              <w:t>/</w:t>
            </w:r>
            <w:proofErr w:type="spellStart"/>
            <w:r w:rsidRPr="005600ED">
              <w:rPr>
                <w:color w:val="000000" w:themeColor="text1"/>
              </w:rPr>
              <w:t>PreprocessedData</w:t>
            </w:r>
            <w:proofErr w:type="spellEnd"/>
            <w:r>
              <w:rPr>
                <w:color w:val="000000" w:themeColor="text1"/>
              </w:rPr>
              <w:t>/</w:t>
            </w:r>
            <w:proofErr w:type="spellStart"/>
            <w:r w:rsidRPr="0090099B">
              <w:t>Codes_FOR_PreProc_P_Geeleher</w:t>
            </w:r>
            <w:proofErr w:type="spellEnd"/>
            <w:r>
              <w:t>”.</w:t>
            </w:r>
          </w:p>
          <w:p w14:paraId="59EC9720" w14:textId="77777777" w:rsidR="00D32D6C" w:rsidRDefault="00D32D6C" w:rsidP="00D32D6C">
            <w:r>
              <w:lastRenderedPageBreak/>
              <w:t xml:space="preserve">The program performs mapping </w:t>
            </w:r>
            <w:proofErr w:type="spellStart"/>
            <w:r>
              <w:t>probset</w:t>
            </w:r>
            <w:proofErr w:type="spellEnd"/>
            <w:r>
              <w:t xml:space="preserve"> ids to proper names, </w:t>
            </w:r>
            <w:proofErr w:type="spellStart"/>
            <w:r w:rsidRPr="003B4368">
              <w:t>Subset</w:t>
            </w:r>
            <w:r>
              <w:t>ting</w:t>
            </w:r>
            <w:proofErr w:type="spellEnd"/>
            <w:r w:rsidRPr="003B4368">
              <w:t xml:space="preserve"> to only CEL files which map uniquely to a cell line</w:t>
            </w:r>
            <w:r>
              <w:t xml:space="preserve">, removing low varying genes, summarizing duplicates of gene ids by their means, homogenizing data from different probes of cell lines and patients’ expression, and transforming the drug sensitivity values to remove skewness. </w:t>
            </w:r>
          </w:p>
        </w:tc>
      </w:tr>
      <w:tr w:rsidR="00DD22FF" w14:paraId="3D052DF8" w14:textId="77777777" w:rsidTr="00C42C8A">
        <w:trPr>
          <w:trHeight w:val="538"/>
        </w:trPr>
        <w:tc>
          <w:tcPr>
            <w:tcW w:w="1170" w:type="dxa"/>
          </w:tcPr>
          <w:p w14:paraId="7FCFD50D" w14:textId="77777777" w:rsidR="00D9477E" w:rsidRDefault="00D9477E"/>
          <w:p w14:paraId="632D5A38" w14:textId="77777777" w:rsidR="00D9477E" w:rsidRDefault="00D9477E"/>
          <w:p w14:paraId="5DEAF1FB" w14:textId="77777777" w:rsidR="00D9477E" w:rsidRDefault="00D9477E"/>
          <w:p w14:paraId="195209A5" w14:textId="77777777" w:rsidR="00D9477E" w:rsidRDefault="00D9477E"/>
          <w:p w14:paraId="7B48C226" w14:textId="77777777" w:rsidR="00A552DF" w:rsidRDefault="00A552DF"/>
          <w:p w14:paraId="314D2963" w14:textId="77777777" w:rsidR="00A552DF" w:rsidRDefault="00A552DF"/>
          <w:p w14:paraId="78397EEC" w14:textId="77777777" w:rsidR="00A552DF" w:rsidRDefault="00A552DF"/>
          <w:p w14:paraId="50C71A45" w14:textId="77777777" w:rsidR="00A552DF" w:rsidRDefault="00A552DF"/>
          <w:p w14:paraId="0147B0B2" w14:textId="77777777" w:rsidR="00A552DF" w:rsidRDefault="00A552DF"/>
          <w:p w14:paraId="36525828" w14:textId="77777777" w:rsidR="00A552DF" w:rsidRDefault="00A552DF"/>
          <w:p w14:paraId="100CD8EB" w14:textId="77777777" w:rsidR="00A552DF" w:rsidRDefault="00A552DF"/>
          <w:p w14:paraId="57EA5AE7" w14:textId="77777777" w:rsidR="00A552DF" w:rsidRDefault="00A552DF"/>
          <w:p w14:paraId="54AE3E36" w14:textId="77777777" w:rsidR="00A552DF" w:rsidRDefault="00A552DF"/>
          <w:p w14:paraId="3B9585D8" w14:textId="77777777" w:rsidR="00A552DF" w:rsidRDefault="00A552DF"/>
          <w:p w14:paraId="723C7C58" w14:textId="77777777" w:rsidR="00A552DF" w:rsidRDefault="00A552DF"/>
          <w:p w14:paraId="157B23BF" w14:textId="77777777" w:rsidR="00DD42AB" w:rsidRDefault="00975090">
            <w:proofErr w:type="spellStart"/>
            <w:r>
              <w:t>iRx</w:t>
            </w:r>
            <w:proofErr w:type="spellEnd"/>
            <w:r>
              <w:t xml:space="preserve"> Model Implementation   </w:t>
            </w:r>
          </w:p>
        </w:tc>
        <w:tc>
          <w:tcPr>
            <w:tcW w:w="1620" w:type="dxa"/>
          </w:tcPr>
          <w:p w14:paraId="30171FE5" w14:textId="77777777" w:rsidR="00D9477E" w:rsidRDefault="00975090" w:rsidP="00975090">
            <w:pPr>
              <w:autoSpaceDE w:val="0"/>
              <w:autoSpaceDN w:val="0"/>
              <w:adjustRightInd w:val="0"/>
            </w:pPr>
            <w:r>
              <w:t xml:space="preserve"> </w:t>
            </w:r>
          </w:p>
          <w:p w14:paraId="022F4EF0" w14:textId="77777777" w:rsidR="00D9477E" w:rsidRDefault="00D9477E" w:rsidP="00975090">
            <w:pPr>
              <w:autoSpaceDE w:val="0"/>
              <w:autoSpaceDN w:val="0"/>
              <w:adjustRightInd w:val="0"/>
            </w:pPr>
          </w:p>
          <w:p w14:paraId="6BF4103F" w14:textId="77777777" w:rsidR="00D9477E" w:rsidRDefault="00D9477E" w:rsidP="00975090">
            <w:pPr>
              <w:autoSpaceDE w:val="0"/>
              <w:autoSpaceDN w:val="0"/>
              <w:adjustRightInd w:val="0"/>
            </w:pPr>
          </w:p>
          <w:p w14:paraId="0D203089" w14:textId="77777777" w:rsidR="00D9477E" w:rsidRDefault="00D9477E" w:rsidP="00975090">
            <w:pPr>
              <w:autoSpaceDE w:val="0"/>
              <w:autoSpaceDN w:val="0"/>
              <w:adjustRightInd w:val="0"/>
            </w:pPr>
          </w:p>
          <w:p w14:paraId="26F2B4B0" w14:textId="77777777" w:rsidR="00A552DF" w:rsidRDefault="00A552DF" w:rsidP="00975090">
            <w:pPr>
              <w:autoSpaceDE w:val="0"/>
              <w:autoSpaceDN w:val="0"/>
              <w:adjustRightInd w:val="0"/>
            </w:pPr>
          </w:p>
          <w:p w14:paraId="480A9143" w14:textId="77777777" w:rsidR="00A552DF" w:rsidRDefault="00A552DF" w:rsidP="00975090">
            <w:pPr>
              <w:autoSpaceDE w:val="0"/>
              <w:autoSpaceDN w:val="0"/>
              <w:adjustRightInd w:val="0"/>
            </w:pPr>
          </w:p>
          <w:p w14:paraId="5873A290" w14:textId="77777777" w:rsidR="00A552DF" w:rsidRDefault="00A552DF" w:rsidP="00975090">
            <w:pPr>
              <w:autoSpaceDE w:val="0"/>
              <w:autoSpaceDN w:val="0"/>
              <w:adjustRightInd w:val="0"/>
            </w:pPr>
          </w:p>
          <w:p w14:paraId="67304561" w14:textId="77777777" w:rsidR="00A552DF" w:rsidRDefault="00A552DF" w:rsidP="00975090">
            <w:pPr>
              <w:autoSpaceDE w:val="0"/>
              <w:autoSpaceDN w:val="0"/>
              <w:adjustRightInd w:val="0"/>
            </w:pPr>
          </w:p>
          <w:p w14:paraId="41E276A0" w14:textId="77777777" w:rsidR="00A552DF" w:rsidRDefault="00A552DF" w:rsidP="00975090">
            <w:pPr>
              <w:autoSpaceDE w:val="0"/>
              <w:autoSpaceDN w:val="0"/>
              <w:adjustRightInd w:val="0"/>
            </w:pPr>
          </w:p>
          <w:p w14:paraId="27EDB08B" w14:textId="77777777" w:rsidR="00A552DF" w:rsidRDefault="00A552DF" w:rsidP="00975090">
            <w:pPr>
              <w:autoSpaceDE w:val="0"/>
              <w:autoSpaceDN w:val="0"/>
              <w:adjustRightInd w:val="0"/>
            </w:pPr>
          </w:p>
          <w:p w14:paraId="649A84DC" w14:textId="77777777" w:rsidR="00A552DF" w:rsidRDefault="00A552DF" w:rsidP="00975090">
            <w:pPr>
              <w:autoSpaceDE w:val="0"/>
              <w:autoSpaceDN w:val="0"/>
              <w:adjustRightInd w:val="0"/>
            </w:pPr>
          </w:p>
          <w:p w14:paraId="16E7C6E3" w14:textId="77777777" w:rsidR="00A552DF" w:rsidRDefault="00A552DF" w:rsidP="00975090">
            <w:pPr>
              <w:autoSpaceDE w:val="0"/>
              <w:autoSpaceDN w:val="0"/>
              <w:adjustRightInd w:val="0"/>
            </w:pPr>
          </w:p>
          <w:p w14:paraId="54C5B992" w14:textId="77777777" w:rsidR="00A552DF" w:rsidRDefault="00A552DF" w:rsidP="00975090">
            <w:pPr>
              <w:autoSpaceDE w:val="0"/>
              <w:autoSpaceDN w:val="0"/>
              <w:adjustRightInd w:val="0"/>
            </w:pPr>
          </w:p>
          <w:p w14:paraId="406CFE57" w14:textId="77777777" w:rsidR="00A552DF" w:rsidRDefault="00A552DF" w:rsidP="00975090">
            <w:pPr>
              <w:autoSpaceDE w:val="0"/>
              <w:autoSpaceDN w:val="0"/>
              <w:adjustRightInd w:val="0"/>
            </w:pPr>
          </w:p>
          <w:p w14:paraId="30662374" w14:textId="77777777" w:rsidR="00DD42AB" w:rsidRDefault="00D32D6C" w:rsidP="00D32D6C">
            <w:pPr>
              <w:autoSpaceDE w:val="0"/>
              <w:autoSpaceDN w:val="0"/>
              <w:adjustRightInd w:val="0"/>
            </w:pPr>
            <w:proofErr w:type="spellStart"/>
            <w:r w:rsidRPr="00A552DF">
              <w:t>iRx_main.</w:t>
            </w:r>
            <w:proofErr w:type="gramStart"/>
            <w:r w:rsidRPr="00A552DF">
              <w:t>m</w:t>
            </w:r>
            <w:proofErr w:type="spellEnd"/>
            <w:r>
              <w:rPr>
                <w:rFonts w:ascii="Courier New" w:hAnsi="Courier New" w:cs="Courier New"/>
                <w:color w:val="000000"/>
                <w:sz w:val="20"/>
                <w:szCs w:val="20"/>
              </w:rPr>
              <w:t xml:space="preserve"> </w:t>
            </w:r>
            <w:r>
              <w:t xml:space="preserve"> :</w:t>
            </w:r>
            <w:proofErr w:type="gramEnd"/>
            <w:r>
              <w:t xml:space="preserve"> the main underlying workhorse function</w:t>
            </w:r>
          </w:p>
        </w:tc>
        <w:tc>
          <w:tcPr>
            <w:tcW w:w="4716" w:type="dxa"/>
          </w:tcPr>
          <w:p w14:paraId="596AD66E" w14:textId="77777777" w:rsidR="00975090" w:rsidRDefault="00975090" w:rsidP="00975090">
            <w:r w:rsidRPr="003B7CF7">
              <w:rPr>
                <w:b/>
              </w:rPr>
              <w:t>Inputs:</w:t>
            </w:r>
            <w:r>
              <w:t xml:space="preserve"> </w:t>
            </w:r>
          </w:p>
          <w:p w14:paraId="72B12A20" w14:textId="77777777" w:rsidR="00975090" w:rsidRPr="002D182B" w:rsidRDefault="00975090" w:rsidP="00AF5BAA">
            <w:pPr>
              <w:pStyle w:val="ListParagraph"/>
              <w:numPr>
                <w:ilvl w:val="0"/>
                <w:numId w:val="14"/>
              </w:numPr>
            </w:pPr>
            <w:r>
              <w:t xml:space="preserve">Design </w:t>
            </w:r>
            <w:r w:rsidR="00AF5BAA">
              <w:t>parameters for MCMC:</w:t>
            </w:r>
            <w:r>
              <w:t xml:space="preserve">  </w:t>
            </w:r>
            <w:r w:rsidR="00AF5BAA">
              <w:t xml:space="preserve">a) </w:t>
            </w:r>
            <w:proofErr w:type="spellStart"/>
            <w:proofErr w:type="gramStart"/>
            <w:r w:rsidR="00AF5BAA" w:rsidRPr="002D182B">
              <w:t>nrun</w:t>
            </w:r>
            <w:proofErr w:type="spellEnd"/>
            <w:r w:rsidR="00AF5BAA" w:rsidRPr="002D182B">
              <w:t xml:space="preserve"> :</w:t>
            </w:r>
            <w:proofErr w:type="gramEnd"/>
            <w:r w:rsidR="002D182B">
              <w:t xml:space="preserve"> </w:t>
            </w:r>
            <w:r w:rsidR="00AF5BAA" w:rsidRPr="00AF5BAA">
              <w:t>number of MCMC iterations</w:t>
            </w:r>
            <w:r w:rsidR="00AF5BAA" w:rsidRPr="002D182B">
              <w:t>, b)</w:t>
            </w:r>
            <w:r w:rsidRPr="002D182B">
              <w:t>burn</w:t>
            </w:r>
            <w:r w:rsidR="00AF5BAA" w:rsidRPr="002D182B">
              <w:t xml:space="preserve">: </w:t>
            </w:r>
            <w:r w:rsidR="00AF5BAA" w:rsidRPr="00AF5BAA">
              <w:t>number of samples for burn-in</w:t>
            </w:r>
            <w:r w:rsidR="00AF5BAA" w:rsidRPr="002D182B">
              <w:t>, c)</w:t>
            </w:r>
            <w:r w:rsidRPr="002D182B">
              <w:t>thin</w:t>
            </w:r>
            <w:r w:rsidR="00AF5BAA" w:rsidRPr="002D182B">
              <w:t xml:space="preserve">: </w:t>
            </w:r>
            <w:r w:rsidR="002D182B">
              <w:t>size of thinning,</w:t>
            </w:r>
            <w:r w:rsidR="00AF5BAA" w:rsidRPr="002D182B">
              <w:t xml:space="preserve"> </w:t>
            </w:r>
            <w:r w:rsidR="00AC1B4C">
              <w:t>d) seed: random number initialization.</w:t>
            </w:r>
          </w:p>
          <w:p w14:paraId="11AA0A9C" w14:textId="77777777" w:rsidR="00AF5BAA" w:rsidRDefault="00AF5BAA" w:rsidP="00AF5BAA">
            <w:pPr>
              <w:pStyle w:val="ListParagraph"/>
              <w:numPr>
                <w:ilvl w:val="0"/>
                <w:numId w:val="14"/>
              </w:numPr>
            </w:pPr>
            <w:r>
              <w:t xml:space="preserve"> Model parameters:  a) D: Drug response on cell lines, b) C: gene expression matrix of cell lines, c) P: gene expression matrix of patients. </w:t>
            </w:r>
            <w:r w:rsidR="002D182B">
              <w:t xml:space="preserve"> d) </w:t>
            </w:r>
            <w:proofErr w:type="spellStart"/>
            <w:r w:rsidR="002D182B">
              <w:t>IndResp</w:t>
            </w:r>
            <w:proofErr w:type="spellEnd"/>
            <w:r w:rsidR="002D182B">
              <w:t xml:space="preserve">:  clinical response to patients (binary, 1 meaning responder while 0 meaning non-responder) </w:t>
            </w:r>
          </w:p>
          <w:p w14:paraId="4365B540" w14:textId="77777777" w:rsidR="00975090" w:rsidRDefault="00975090" w:rsidP="00975090">
            <w:r>
              <w:rPr>
                <w:b/>
              </w:rPr>
              <w:t>Out</w:t>
            </w:r>
            <w:r w:rsidRPr="003B7CF7">
              <w:rPr>
                <w:b/>
              </w:rPr>
              <w:t>puts:</w:t>
            </w:r>
            <w:r>
              <w:t xml:space="preserve"> </w:t>
            </w:r>
          </w:p>
          <w:p w14:paraId="2FE72308" w14:textId="77777777" w:rsidR="00DD42AB" w:rsidRDefault="00335B2D" w:rsidP="00A552DF">
            <w:pPr>
              <w:autoSpaceDE w:val="0"/>
              <w:autoSpaceDN w:val="0"/>
              <w:adjustRightInd w:val="0"/>
              <w:rPr>
                <w:lang w:eastAsia="ko-KR"/>
              </w:rPr>
            </w:pPr>
            <w:proofErr w:type="spellStart"/>
            <w:r>
              <w:rPr>
                <w:lang w:eastAsia="ko-KR"/>
              </w:rPr>
              <w:t>iRx,Ni</w:t>
            </w:r>
            <w:proofErr w:type="spellEnd"/>
            <w:r>
              <w:rPr>
                <w:lang w:eastAsia="ko-KR"/>
              </w:rPr>
              <w:t xml:space="preserve"> :  </w:t>
            </w:r>
            <w:proofErr w:type="spellStart"/>
            <w:r>
              <w:rPr>
                <w:lang w:eastAsia="ko-KR"/>
              </w:rPr>
              <w:t>iRx</w:t>
            </w:r>
            <w:proofErr w:type="spellEnd"/>
            <w:r>
              <w:rPr>
                <w:lang w:eastAsia="ko-KR"/>
              </w:rPr>
              <w:t xml:space="preserve"> and NI scores;</w:t>
            </w:r>
            <w:r>
              <w:t xml:space="preserve"> </w:t>
            </w:r>
            <w:proofErr w:type="spellStart"/>
            <w:r w:rsidR="00AF5BAA">
              <w:rPr>
                <w:lang w:eastAsia="ko-KR"/>
              </w:rPr>
              <w:t>iRx_std,Ni_std</w:t>
            </w:r>
            <w:proofErr w:type="spellEnd"/>
            <w:r w:rsidR="00AF5BAA">
              <w:rPr>
                <w:lang w:eastAsia="ko-KR"/>
              </w:rPr>
              <w:t xml:space="preserve"> :</w:t>
            </w:r>
            <w:r w:rsidR="002D182B">
              <w:rPr>
                <w:lang w:eastAsia="ko-KR"/>
              </w:rPr>
              <w:t xml:space="preserve"> standardized </w:t>
            </w:r>
            <w:proofErr w:type="spellStart"/>
            <w:r w:rsidR="002D182B">
              <w:rPr>
                <w:lang w:eastAsia="ko-KR"/>
              </w:rPr>
              <w:t>iRx</w:t>
            </w:r>
            <w:proofErr w:type="spellEnd"/>
            <w:r w:rsidR="002D182B">
              <w:rPr>
                <w:lang w:eastAsia="ko-KR"/>
              </w:rPr>
              <w:t xml:space="preserve"> and NI scores;</w:t>
            </w:r>
            <w:r w:rsidR="00AF5BAA">
              <w:rPr>
                <w:lang w:eastAsia="ko-KR"/>
              </w:rPr>
              <w:t xml:space="preserve"> </w:t>
            </w:r>
            <w:proofErr w:type="spellStart"/>
            <w:r w:rsidR="00AF5BAA">
              <w:rPr>
                <w:lang w:eastAsia="ko-KR"/>
              </w:rPr>
              <w:t>iRx_P,NI_P</w:t>
            </w:r>
            <w:proofErr w:type="spellEnd"/>
            <w:r w:rsidR="00AF5BAA">
              <w:rPr>
                <w:lang w:eastAsia="ko-KR"/>
              </w:rPr>
              <w:t>: p</w:t>
            </w:r>
            <w:r w:rsidR="002D182B">
              <w:rPr>
                <w:lang w:eastAsia="ko-KR"/>
              </w:rPr>
              <w:t>-</w:t>
            </w:r>
            <w:r w:rsidR="00AF5BAA">
              <w:rPr>
                <w:lang w:eastAsia="ko-KR"/>
              </w:rPr>
              <w:t>values of t</w:t>
            </w:r>
            <w:r w:rsidR="002D182B">
              <w:rPr>
                <w:lang w:eastAsia="ko-KR"/>
              </w:rPr>
              <w:t>-</w:t>
            </w:r>
            <w:r w:rsidR="00AF5BAA">
              <w:rPr>
                <w:lang w:eastAsia="ko-KR"/>
              </w:rPr>
              <w:t xml:space="preserve">test significances of </w:t>
            </w:r>
            <w:proofErr w:type="spellStart"/>
            <w:r w:rsidR="00AF5BAA">
              <w:rPr>
                <w:lang w:eastAsia="ko-KR"/>
              </w:rPr>
              <w:t>iRx</w:t>
            </w:r>
            <w:proofErr w:type="spellEnd"/>
            <w:r w:rsidR="00AF5BAA">
              <w:rPr>
                <w:lang w:eastAsia="ko-KR"/>
              </w:rPr>
              <w:t xml:space="preserve"> </w:t>
            </w:r>
            <w:r w:rsidR="002D182B">
              <w:rPr>
                <w:lang w:eastAsia="ko-KR"/>
              </w:rPr>
              <w:t xml:space="preserve">and NI scores between classes of responder and non-responder; </w:t>
            </w:r>
            <w:proofErr w:type="spellStart"/>
            <w:r w:rsidR="00AF5BAA">
              <w:rPr>
                <w:lang w:eastAsia="ko-KR"/>
              </w:rPr>
              <w:t>AUC_irx</w:t>
            </w:r>
            <w:proofErr w:type="spellEnd"/>
            <w:r w:rsidR="00AF5BAA">
              <w:rPr>
                <w:lang w:eastAsia="ko-KR"/>
              </w:rPr>
              <w:t>, AUC_NI</w:t>
            </w:r>
            <w:r w:rsidR="002D182B">
              <w:rPr>
                <w:lang w:eastAsia="ko-KR"/>
              </w:rPr>
              <w:t xml:space="preserve">: AUC’s for both methods; </w:t>
            </w:r>
            <w:r w:rsidR="00AC1B4C">
              <w:rPr>
                <w:lang w:eastAsia="ko-KR"/>
              </w:rPr>
              <w:t xml:space="preserve"> </w:t>
            </w:r>
            <w:proofErr w:type="spellStart"/>
            <w:r w:rsidR="00AC1B4C">
              <w:rPr>
                <w:lang w:eastAsia="ko-KR"/>
              </w:rPr>
              <w:t>EP_irx</w:t>
            </w:r>
            <w:proofErr w:type="spellEnd"/>
            <w:r w:rsidR="00AC1B4C">
              <w:rPr>
                <w:lang w:eastAsia="ko-KR"/>
              </w:rPr>
              <w:t>: e</w:t>
            </w:r>
            <w:r w:rsidR="002D182B">
              <w:rPr>
                <w:lang w:eastAsia="ko-KR"/>
              </w:rPr>
              <w:t>nrichment probability score;</w:t>
            </w:r>
            <w:r w:rsidR="00A9534C">
              <w:rPr>
                <w:lang w:eastAsia="ko-KR"/>
              </w:rPr>
              <w:t xml:space="preserve"> RP,NRP: proportion of true responders and non-responders in the corresponding predicted classes; </w:t>
            </w:r>
            <w:r w:rsidR="002D182B">
              <w:rPr>
                <w:lang w:eastAsia="ko-KR"/>
              </w:rPr>
              <w:t xml:space="preserve"> </w:t>
            </w:r>
            <w:proofErr w:type="spellStart"/>
            <w:r w:rsidR="002D182B">
              <w:rPr>
                <w:lang w:eastAsia="ko-KR"/>
              </w:rPr>
              <w:t>i</w:t>
            </w:r>
            <w:r w:rsidR="00A9534C">
              <w:rPr>
                <w:lang w:eastAsia="ko-KR"/>
              </w:rPr>
              <w:t>dx</w:t>
            </w:r>
            <w:proofErr w:type="spellEnd"/>
            <w:r w:rsidR="00A9534C">
              <w:rPr>
                <w:lang w:eastAsia="ko-KR"/>
              </w:rPr>
              <w:t xml:space="preserve">: cluster assignment matrix; </w:t>
            </w:r>
            <w:proofErr w:type="spellStart"/>
            <w:r w:rsidR="00AF5BAA">
              <w:rPr>
                <w:lang w:eastAsia="ko-KR"/>
              </w:rPr>
              <w:t>L_mh</w:t>
            </w:r>
            <w:proofErr w:type="spellEnd"/>
            <w:r w:rsidR="002D182B">
              <w:rPr>
                <w:lang w:eastAsia="ko-KR"/>
              </w:rPr>
              <w:t>: stan</w:t>
            </w:r>
            <w:r w:rsidR="00A9534C">
              <w:rPr>
                <w:lang w:eastAsia="ko-KR"/>
              </w:rPr>
              <w:t xml:space="preserve">dardized factor loading matrix; </w:t>
            </w:r>
            <w:proofErr w:type="spellStart"/>
            <w:r w:rsidR="00A9534C">
              <w:rPr>
                <w:lang w:eastAsia="ko-KR"/>
              </w:rPr>
              <w:t>Lambda_MCMC</w:t>
            </w:r>
            <w:proofErr w:type="spellEnd"/>
            <w:r w:rsidR="00A9534C">
              <w:rPr>
                <w:lang w:eastAsia="ko-KR"/>
              </w:rPr>
              <w:t xml:space="preserve">: array storing MCMC samples of loading matrix; </w:t>
            </w:r>
            <w:proofErr w:type="spellStart"/>
            <w:r w:rsidR="00A9534C" w:rsidRPr="00A9534C">
              <w:rPr>
                <w:lang w:eastAsia="ko-KR"/>
              </w:rPr>
              <w:t>tau_MCMC</w:t>
            </w:r>
            <w:proofErr w:type="spellEnd"/>
            <w:r w:rsidR="00A9534C">
              <w:rPr>
                <w:lang w:eastAsia="ko-KR"/>
              </w:rPr>
              <w:t xml:space="preserve">:  vector storing MCMC samples of precision parameter of D-C model ; </w:t>
            </w:r>
            <w:proofErr w:type="spellStart"/>
            <w:r w:rsidR="00A9534C" w:rsidRPr="00A9534C">
              <w:rPr>
                <w:lang w:eastAsia="ko-KR"/>
              </w:rPr>
              <w:t>lambda_MCMC</w:t>
            </w:r>
            <w:proofErr w:type="spellEnd"/>
            <w:r w:rsidR="00A9534C">
              <w:rPr>
                <w:lang w:eastAsia="ko-KR"/>
              </w:rPr>
              <w:t xml:space="preserve">: vector storing MCMC samples of shrinkage parameter; </w:t>
            </w:r>
            <w:proofErr w:type="spellStart"/>
            <w:r w:rsidR="00A9534C">
              <w:rPr>
                <w:lang w:eastAsia="ko-KR"/>
              </w:rPr>
              <w:t>beta_MCMC</w:t>
            </w:r>
            <w:proofErr w:type="spellEnd"/>
            <w:r w:rsidR="00A9534C">
              <w:rPr>
                <w:lang w:eastAsia="ko-KR"/>
              </w:rPr>
              <w:t>: matrix storing MCMC samples of 10 randomly pre-selected beta coefficients;</w:t>
            </w:r>
            <w:r w:rsidR="00A9534C" w:rsidRPr="00A9534C">
              <w:rPr>
                <w:lang w:eastAsia="ko-KR"/>
              </w:rPr>
              <w:t xml:space="preserve"> </w:t>
            </w:r>
            <w:proofErr w:type="spellStart"/>
            <w:r w:rsidR="00A9534C" w:rsidRPr="00A9534C">
              <w:rPr>
                <w:lang w:eastAsia="ko-KR"/>
              </w:rPr>
              <w:t>nofout_MCMC</w:t>
            </w:r>
            <w:proofErr w:type="spellEnd"/>
            <w:r w:rsidR="00A9534C">
              <w:rPr>
                <w:lang w:eastAsia="ko-KR"/>
              </w:rPr>
              <w:t>: vector of MCMC samples st</w:t>
            </w:r>
            <w:r w:rsidR="00B05554">
              <w:rPr>
                <w:lang w:eastAsia="ko-KR"/>
              </w:rPr>
              <w:t>oring K after burn-in; time: total time taken for execution.</w:t>
            </w:r>
            <w:r w:rsidR="00A9534C">
              <w:rPr>
                <w:lang w:eastAsia="ko-KR"/>
              </w:rPr>
              <w:t xml:space="preserve"> </w:t>
            </w:r>
          </w:p>
        </w:tc>
        <w:tc>
          <w:tcPr>
            <w:tcW w:w="3345" w:type="dxa"/>
          </w:tcPr>
          <w:p w14:paraId="5137A805" w14:textId="77777777" w:rsidR="00DD42AB" w:rsidRDefault="00DD42AB"/>
          <w:p w14:paraId="5F35B7E8" w14:textId="77777777" w:rsidR="00D9477E" w:rsidRDefault="00D9477E"/>
          <w:p w14:paraId="2ADD354C" w14:textId="77777777" w:rsidR="00A552DF" w:rsidRDefault="00A552DF"/>
          <w:p w14:paraId="03525B50" w14:textId="77777777" w:rsidR="00A552DF" w:rsidRDefault="00A552DF"/>
          <w:p w14:paraId="0985B01B" w14:textId="77777777" w:rsidR="00A552DF" w:rsidRDefault="00A552DF"/>
          <w:p w14:paraId="68C1BD72" w14:textId="77777777" w:rsidR="00A552DF" w:rsidRDefault="00A552DF"/>
          <w:p w14:paraId="6B8DB3BD" w14:textId="77777777" w:rsidR="00A552DF" w:rsidRDefault="00A552DF"/>
          <w:p w14:paraId="36355BD0" w14:textId="77777777" w:rsidR="00A552DF" w:rsidRDefault="00A552DF"/>
          <w:p w14:paraId="381001AC" w14:textId="77777777" w:rsidR="00A552DF" w:rsidRDefault="00A552DF"/>
          <w:p w14:paraId="591CE56C" w14:textId="77777777" w:rsidR="00A552DF" w:rsidRDefault="00A552DF"/>
          <w:p w14:paraId="449A3414" w14:textId="77777777" w:rsidR="00A552DF" w:rsidRDefault="00A552DF"/>
          <w:p w14:paraId="6ACCC6EB" w14:textId="77777777" w:rsidR="00A552DF" w:rsidRDefault="00A552DF"/>
          <w:p w14:paraId="4CF8158A" w14:textId="77777777" w:rsidR="00A552DF" w:rsidRDefault="00A552DF"/>
          <w:p w14:paraId="645F25D3" w14:textId="77777777" w:rsidR="00A552DF" w:rsidRDefault="00A552DF"/>
          <w:p w14:paraId="313AEF90" w14:textId="77777777" w:rsidR="00D9477E" w:rsidRDefault="00D9477E" w:rsidP="00A552DF">
            <w:r>
              <w:t xml:space="preserve">The function is internally called by </w:t>
            </w:r>
            <w:r w:rsidR="00B05554">
              <w:t>the wrapper code: “</w:t>
            </w:r>
            <w:proofErr w:type="spellStart"/>
            <w:r w:rsidR="00B05554">
              <w:t>iRx_main_real_implementation</w:t>
            </w:r>
            <w:proofErr w:type="spellEnd"/>
            <w:r w:rsidR="00B05554">
              <w:t>”</w:t>
            </w:r>
            <w:r>
              <w:t xml:space="preserve">. The function implements adaptive </w:t>
            </w:r>
            <w:proofErr w:type="spellStart"/>
            <w:r>
              <w:t>gibbs</w:t>
            </w:r>
            <w:proofErr w:type="spellEnd"/>
            <w:r>
              <w:t xml:space="preserve"> sampler</w:t>
            </w:r>
            <w:r w:rsidR="00A552DF">
              <w:t xml:space="preserve"> for C-P model</w:t>
            </w:r>
            <w:r>
              <w:t xml:space="preserve"> and </w:t>
            </w:r>
            <w:r w:rsidR="00A552DF">
              <w:t>collapsed Gibbs sampler for D-C by calling two subroutines, “</w:t>
            </w:r>
            <w:proofErr w:type="spellStart"/>
            <w:r w:rsidR="00A552DF" w:rsidRPr="00A552DF">
              <w:t>iRx_spfact.m</w:t>
            </w:r>
            <w:proofErr w:type="spellEnd"/>
            <w:r w:rsidR="00A552DF" w:rsidRPr="00A552DF">
              <w:t xml:space="preserve"> </w:t>
            </w:r>
            <w:proofErr w:type="gramStart"/>
            <w:r w:rsidR="00A552DF">
              <w:t>“  and</w:t>
            </w:r>
            <w:proofErr w:type="gramEnd"/>
            <w:r w:rsidR="00A552DF">
              <w:t xml:space="preserve"> “</w:t>
            </w:r>
            <w:proofErr w:type="spellStart"/>
            <w:r w:rsidR="00A552DF" w:rsidRPr="00A552DF">
              <w:t>iRx_Bayes_Ridge.m</w:t>
            </w:r>
            <w:proofErr w:type="spellEnd"/>
            <w:r w:rsidR="00A552DF">
              <w:t>” respectively.</w:t>
            </w:r>
          </w:p>
        </w:tc>
      </w:tr>
      <w:tr w:rsidR="00DD22FF" w14:paraId="34CDE3DA" w14:textId="77777777" w:rsidTr="00C42C8A">
        <w:trPr>
          <w:trHeight w:val="538"/>
        </w:trPr>
        <w:tc>
          <w:tcPr>
            <w:tcW w:w="1170" w:type="dxa"/>
          </w:tcPr>
          <w:p w14:paraId="0AC167F3" w14:textId="77777777" w:rsidR="009A1989" w:rsidRDefault="009A1989"/>
          <w:p w14:paraId="38BD9B7C" w14:textId="77777777" w:rsidR="009A1989" w:rsidRDefault="009A1989"/>
          <w:p w14:paraId="5D02C574" w14:textId="77777777" w:rsidR="00DD42AB" w:rsidRDefault="00D9477E">
            <w:proofErr w:type="spellStart"/>
            <w:r>
              <w:t>iRx</w:t>
            </w:r>
            <w:proofErr w:type="spellEnd"/>
            <w:r>
              <w:t xml:space="preserve"> Model Implementation   </w:t>
            </w:r>
          </w:p>
        </w:tc>
        <w:tc>
          <w:tcPr>
            <w:tcW w:w="1620" w:type="dxa"/>
          </w:tcPr>
          <w:p w14:paraId="4E5DD213" w14:textId="77777777" w:rsidR="00DD42AB" w:rsidRDefault="00D9477E">
            <w:r>
              <w:t xml:space="preserve"> </w:t>
            </w:r>
          </w:p>
          <w:p w14:paraId="00510211" w14:textId="77777777" w:rsidR="009A1989" w:rsidRDefault="009A1989" w:rsidP="009A1989">
            <w:pPr>
              <w:autoSpaceDE w:val="0"/>
              <w:autoSpaceDN w:val="0"/>
              <w:adjustRightInd w:val="0"/>
            </w:pPr>
          </w:p>
          <w:p w14:paraId="3EC8ED83" w14:textId="39C8BCD2" w:rsidR="00D9477E" w:rsidRDefault="00A552DF">
            <w:proofErr w:type="spellStart"/>
            <w:r>
              <w:t>iRx_main_real_implementation</w:t>
            </w:r>
            <w:r w:rsidR="009D306F">
              <w:t>.m</w:t>
            </w:r>
            <w:proofErr w:type="spellEnd"/>
          </w:p>
          <w:p w14:paraId="3D4CA24B" w14:textId="77777777" w:rsidR="009A1989" w:rsidRDefault="009A1989"/>
        </w:tc>
        <w:tc>
          <w:tcPr>
            <w:tcW w:w="4716" w:type="dxa"/>
          </w:tcPr>
          <w:p w14:paraId="3FFAE818" w14:textId="77777777" w:rsidR="00D9477E" w:rsidRDefault="00D9477E" w:rsidP="00D9477E">
            <w:r w:rsidRPr="003B7CF7">
              <w:rPr>
                <w:b/>
              </w:rPr>
              <w:lastRenderedPageBreak/>
              <w:t>Inputs:</w:t>
            </w:r>
            <w:r>
              <w:t xml:space="preserve"> </w:t>
            </w:r>
          </w:p>
          <w:p w14:paraId="17A6BA30" w14:textId="77777777" w:rsidR="00D9477E" w:rsidRPr="00A552DF" w:rsidRDefault="00A552DF" w:rsidP="00D9477E">
            <w:pPr>
              <w:pStyle w:val="ListParagraph"/>
              <w:autoSpaceDE w:val="0"/>
              <w:autoSpaceDN w:val="0"/>
              <w:adjustRightInd w:val="0"/>
              <w:rPr>
                <w:lang w:eastAsia="ko-KR"/>
              </w:rPr>
            </w:pPr>
            <w:r w:rsidRPr="00A552DF">
              <w:rPr>
                <w:lang w:eastAsia="ko-KR"/>
              </w:rPr>
              <w:t xml:space="preserve">Specifies the inputs for </w:t>
            </w:r>
            <w:proofErr w:type="spellStart"/>
            <w:r w:rsidRPr="00A552DF">
              <w:rPr>
                <w:lang w:eastAsia="ko-KR"/>
              </w:rPr>
              <w:t>iRx</w:t>
            </w:r>
            <w:proofErr w:type="spellEnd"/>
            <w:r w:rsidRPr="00A552DF">
              <w:rPr>
                <w:lang w:eastAsia="ko-KR"/>
              </w:rPr>
              <w:t xml:space="preserve"> main</w:t>
            </w:r>
            <w:r>
              <w:rPr>
                <w:lang w:eastAsia="ko-KR"/>
              </w:rPr>
              <w:t xml:space="preserve"> function, once for Myeloma and then for Breast cancer study </w:t>
            </w:r>
          </w:p>
          <w:p w14:paraId="72417244" w14:textId="77777777" w:rsidR="00A552DF" w:rsidRDefault="00A552DF" w:rsidP="00D9477E">
            <w:pPr>
              <w:rPr>
                <w:b/>
              </w:rPr>
            </w:pPr>
          </w:p>
          <w:p w14:paraId="53C988B2" w14:textId="77777777" w:rsidR="00D9477E" w:rsidRDefault="00D9477E" w:rsidP="00D9477E">
            <w:r>
              <w:rPr>
                <w:b/>
              </w:rPr>
              <w:lastRenderedPageBreak/>
              <w:t>Out</w:t>
            </w:r>
            <w:r w:rsidRPr="003B7CF7">
              <w:rPr>
                <w:b/>
              </w:rPr>
              <w:t>puts:</w:t>
            </w:r>
            <w:r>
              <w:t xml:space="preserve"> </w:t>
            </w:r>
            <w:r w:rsidR="00A552DF">
              <w:t xml:space="preserve">  </w:t>
            </w:r>
            <w:proofErr w:type="spellStart"/>
            <w:r w:rsidR="00A552DF">
              <w:t>MatOut_Myeloma.mat</w:t>
            </w:r>
            <w:proofErr w:type="spellEnd"/>
            <w:r w:rsidR="00A552DF">
              <w:t xml:space="preserve"> (includes all outputs from </w:t>
            </w:r>
            <w:proofErr w:type="spellStart"/>
            <w:r w:rsidR="00A552DF">
              <w:t>iRx_main</w:t>
            </w:r>
            <w:proofErr w:type="spellEnd"/>
            <w:r w:rsidR="00C42C8A">
              <w:t xml:space="preserve"> for Myeloma</w:t>
            </w:r>
            <w:r w:rsidR="00A552DF">
              <w:t xml:space="preserve">); </w:t>
            </w:r>
            <w:proofErr w:type="spellStart"/>
            <w:r w:rsidR="00A552DF">
              <w:t>MatOut.Breastcancer.mat</w:t>
            </w:r>
            <w:proofErr w:type="spellEnd"/>
            <w:r w:rsidR="00C42C8A">
              <w:t xml:space="preserve"> (includes all outputs from </w:t>
            </w:r>
            <w:proofErr w:type="spellStart"/>
            <w:r w:rsidR="00C42C8A">
              <w:t>iRx_main</w:t>
            </w:r>
            <w:proofErr w:type="spellEnd"/>
            <w:r w:rsidR="00C42C8A">
              <w:t xml:space="preserve"> for </w:t>
            </w:r>
            <w:proofErr w:type="spellStart"/>
            <w:r w:rsidR="00C42C8A">
              <w:t>Breastcancer</w:t>
            </w:r>
            <w:proofErr w:type="spellEnd"/>
            <w:r w:rsidR="00C42C8A">
              <w:t>)</w:t>
            </w:r>
          </w:p>
          <w:p w14:paraId="758E0760" w14:textId="77777777" w:rsidR="00D9477E" w:rsidRPr="00D9477E" w:rsidRDefault="00D9477E" w:rsidP="00D9477E">
            <w:pPr>
              <w:autoSpaceDE w:val="0"/>
              <w:autoSpaceDN w:val="0"/>
              <w:adjustRightInd w:val="0"/>
              <w:rPr>
                <w:rFonts w:ascii="Courier New" w:hAnsi="Courier New" w:cs="Courier New"/>
                <w:color w:val="000000"/>
                <w:sz w:val="20"/>
                <w:szCs w:val="20"/>
              </w:rPr>
            </w:pPr>
          </w:p>
          <w:p w14:paraId="64BDF199" w14:textId="77777777" w:rsidR="00DD42AB" w:rsidRDefault="00DD42AB" w:rsidP="00D9477E"/>
        </w:tc>
        <w:tc>
          <w:tcPr>
            <w:tcW w:w="3345" w:type="dxa"/>
          </w:tcPr>
          <w:p w14:paraId="65EA6102" w14:textId="77777777" w:rsidR="00DD42AB" w:rsidRDefault="00DD42AB"/>
          <w:p w14:paraId="6B986F2D" w14:textId="62F69E70" w:rsidR="00942B6A" w:rsidRDefault="009A1989" w:rsidP="00942B6A">
            <w:r>
              <w:t xml:space="preserve">The </w:t>
            </w:r>
            <w:proofErr w:type="gramStart"/>
            <w:r>
              <w:t>function  call</w:t>
            </w:r>
            <w:r w:rsidR="009D306F">
              <w:t>s</w:t>
            </w:r>
            <w:proofErr w:type="gramEnd"/>
            <w:r>
              <w:t xml:space="preserve"> </w:t>
            </w:r>
            <w:proofErr w:type="spellStart"/>
            <w:r w:rsidR="009D306F">
              <w:t>iRx</w:t>
            </w:r>
            <w:r w:rsidR="00942B6A">
              <w:t>_main.m</w:t>
            </w:r>
            <w:proofErr w:type="spellEnd"/>
            <w:r w:rsidR="00942B6A">
              <w:t xml:space="preserve">  with a given set of MCMC parameters, such as number of iterations, burin-in size </w:t>
            </w:r>
            <w:proofErr w:type="spellStart"/>
            <w:r w:rsidR="00942B6A">
              <w:t>etc</w:t>
            </w:r>
            <w:proofErr w:type="spellEnd"/>
          </w:p>
          <w:p w14:paraId="51EE0F4D" w14:textId="046CF81A" w:rsidR="009A1989" w:rsidRDefault="009A1989" w:rsidP="009A1989"/>
        </w:tc>
      </w:tr>
      <w:tr w:rsidR="0084537B" w14:paraId="42878790" w14:textId="77777777" w:rsidTr="00C42C8A">
        <w:trPr>
          <w:trHeight w:val="538"/>
        </w:trPr>
        <w:tc>
          <w:tcPr>
            <w:tcW w:w="1170" w:type="dxa"/>
          </w:tcPr>
          <w:p w14:paraId="59AAE4BB" w14:textId="77777777" w:rsidR="0084537B" w:rsidRDefault="0084537B" w:rsidP="0084537B">
            <w:r>
              <w:lastRenderedPageBreak/>
              <w:t xml:space="preserve"> </w:t>
            </w:r>
          </w:p>
          <w:p w14:paraId="0C15BF2A" w14:textId="77777777" w:rsidR="0084537B" w:rsidRDefault="0084537B" w:rsidP="0084537B"/>
          <w:p w14:paraId="395370F2" w14:textId="77777777" w:rsidR="0084537B" w:rsidRDefault="0084537B" w:rsidP="0084537B"/>
          <w:p w14:paraId="5120C0B7" w14:textId="6270D03F" w:rsidR="0084537B" w:rsidRDefault="00942B6A" w:rsidP="0084537B">
            <w:r>
              <w:t xml:space="preserve">Implementation of </w:t>
            </w:r>
            <w:proofErr w:type="spellStart"/>
            <w:r>
              <w:t>PC_ind</w:t>
            </w:r>
            <w:proofErr w:type="spellEnd"/>
            <w:r>
              <w:t xml:space="preserve">, </w:t>
            </w:r>
            <w:proofErr w:type="spellStart"/>
            <w:r>
              <w:t>PC_joint</w:t>
            </w:r>
            <w:proofErr w:type="spellEnd"/>
            <w:r>
              <w:t xml:space="preserve"> </w:t>
            </w:r>
          </w:p>
          <w:p w14:paraId="3E356DEE" w14:textId="053E64CC" w:rsidR="0084537B" w:rsidRDefault="00942B6A" w:rsidP="0084537B">
            <w:r>
              <w:t>+</w:t>
            </w:r>
          </w:p>
          <w:p w14:paraId="22C71D01" w14:textId="77777777" w:rsidR="0084537B" w:rsidRDefault="0084537B" w:rsidP="0084537B">
            <w:proofErr w:type="gramStart"/>
            <w:r>
              <w:t>Visualizing  Outputs</w:t>
            </w:r>
            <w:proofErr w:type="gramEnd"/>
          </w:p>
        </w:tc>
        <w:tc>
          <w:tcPr>
            <w:tcW w:w="1620" w:type="dxa"/>
          </w:tcPr>
          <w:p w14:paraId="4BB06529" w14:textId="77777777" w:rsidR="0084537B" w:rsidRDefault="0084537B" w:rsidP="0084537B">
            <w:pPr>
              <w:autoSpaceDE w:val="0"/>
              <w:autoSpaceDN w:val="0"/>
              <w:adjustRightInd w:val="0"/>
            </w:pPr>
          </w:p>
          <w:p w14:paraId="4925BFC5" w14:textId="77777777" w:rsidR="0084537B" w:rsidRDefault="0084537B" w:rsidP="0084537B">
            <w:pPr>
              <w:autoSpaceDE w:val="0"/>
              <w:autoSpaceDN w:val="0"/>
              <w:adjustRightInd w:val="0"/>
            </w:pPr>
          </w:p>
          <w:p w14:paraId="483AB54B" w14:textId="77777777" w:rsidR="0084537B" w:rsidRDefault="0084537B" w:rsidP="0084537B">
            <w:pPr>
              <w:autoSpaceDE w:val="0"/>
              <w:autoSpaceDN w:val="0"/>
              <w:adjustRightInd w:val="0"/>
            </w:pPr>
          </w:p>
          <w:p w14:paraId="0F49D817" w14:textId="77777777" w:rsidR="0084537B" w:rsidRDefault="0084537B" w:rsidP="0084537B">
            <w:pPr>
              <w:autoSpaceDE w:val="0"/>
              <w:autoSpaceDN w:val="0"/>
              <w:adjustRightInd w:val="0"/>
            </w:pPr>
          </w:p>
          <w:p w14:paraId="1EF395AB" w14:textId="77777777" w:rsidR="0084537B" w:rsidRDefault="0084537B" w:rsidP="0084537B">
            <w:pPr>
              <w:autoSpaceDE w:val="0"/>
              <w:autoSpaceDN w:val="0"/>
              <w:adjustRightInd w:val="0"/>
            </w:pPr>
          </w:p>
          <w:p w14:paraId="01C17427" w14:textId="77777777" w:rsidR="0084537B" w:rsidRDefault="0084537B" w:rsidP="0084537B">
            <w:pPr>
              <w:autoSpaceDE w:val="0"/>
              <w:autoSpaceDN w:val="0"/>
              <w:adjustRightInd w:val="0"/>
            </w:pPr>
          </w:p>
          <w:p w14:paraId="7591A407" w14:textId="77777777" w:rsidR="0084537B" w:rsidRDefault="0084537B" w:rsidP="0084537B">
            <w:pPr>
              <w:autoSpaceDE w:val="0"/>
              <w:autoSpaceDN w:val="0"/>
              <w:adjustRightInd w:val="0"/>
            </w:pPr>
          </w:p>
          <w:p w14:paraId="6F4E92A9" w14:textId="77777777" w:rsidR="0084537B" w:rsidRDefault="0084537B" w:rsidP="0084537B">
            <w:pPr>
              <w:autoSpaceDE w:val="0"/>
              <w:autoSpaceDN w:val="0"/>
              <w:adjustRightInd w:val="0"/>
            </w:pPr>
          </w:p>
          <w:p w14:paraId="345D4060" w14:textId="77777777" w:rsidR="0084537B" w:rsidRDefault="0084537B" w:rsidP="0084537B">
            <w:pPr>
              <w:autoSpaceDE w:val="0"/>
              <w:autoSpaceDN w:val="0"/>
              <w:adjustRightInd w:val="0"/>
            </w:pPr>
            <w:proofErr w:type="spellStart"/>
            <w:r w:rsidRPr="0084537B">
              <w:t>Myeloma.R</w:t>
            </w:r>
            <w:proofErr w:type="spellEnd"/>
          </w:p>
        </w:tc>
        <w:tc>
          <w:tcPr>
            <w:tcW w:w="4716" w:type="dxa"/>
          </w:tcPr>
          <w:p w14:paraId="787B7AC3" w14:textId="77777777" w:rsidR="0084537B" w:rsidRDefault="0084537B" w:rsidP="0084537B">
            <w:r>
              <w:rPr>
                <w:b/>
              </w:rPr>
              <w:t>In</w:t>
            </w:r>
            <w:r w:rsidRPr="003B7CF7">
              <w:rPr>
                <w:b/>
              </w:rPr>
              <w:t>puts:</w:t>
            </w:r>
            <w:r>
              <w:t xml:space="preserve"> </w:t>
            </w:r>
          </w:p>
          <w:p w14:paraId="34218D84" w14:textId="77777777" w:rsidR="003C1B41" w:rsidRPr="0084537B" w:rsidRDefault="006633C8" w:rsidP="0084537B">
            <w:pPr>
              <w:autoSpaceDE w:val="0"/>
              <w:autoSpaceDN w:val="0"/>
              <w:adjustRightInd w:val="0"/>
              <w:rPr>
                <w:rFonts w:ascii="Courier New" w:hAnsi="Courier New" w:cs="Courier New"/>
                <w:sz w:val="24"/>
                <w:szCs w:val="24"/>
              </w:rPr>
            </w:pPr>
            <w:proofErr w:type="spellStart"/>
            <w:r>
              <w:t>MatOut_Myeloma.mat</w:t>
            </w:r>
            <w:proofErr w:type="spellEnd"/>
            <w:r>
              <w:t xml:space="preserve">, </w:t>
            </w:r>
            <w:proofErr w:type="spellStart"/>
            <w:r>
              <w:rPr>
                <w:rFonts w:ascii="Times New Roman" w:eastAsia="Gulim" w:hAnsi="Times New Roman" w:cs="Times New Roman"/>
                <w:sz w:val="24"/>
                <w:szCs w:val="24"/>
                <w:lang w:eastAsia="ko-KR"/>
              </w:rPr>
              <w:t>DataForFittingMyeloma.Rdata</w:t>
            </w:r>
            <w:proofErr w:type="spellEnd"/>
          </w:p>
          <w:p w14:paraId="063ED267" w14:textId="77777777" w:rsidR="0084537B" w:rsidRDefault="0084537B" w:rsidP="0084537B">
            <w:pPr>
              <w:autoSpaceDE w:val="0"/>
              <w:autoSpaceDN w:val="0"/>
              <w:adjustRightInd w:val="0"/>
            </w:pPr>
          </w:p>
          <w:p w14:paraId="331A7DE7" w14:textId="77777777" w:rsidR="0084537B" w:rsidRDefault="0084537B" w:rsidP="0084537B">
            <w:r>
              <w:rPr>
                <w:b/>
              </w:rPr>
              <w:t>Out</w:t>
            </w:r>
            <w:r w:rsidRPr="003B7CF7">
              <w:rPr>
                <w:b/>
              </w:rPr>
              <w:t>puts:</w:t>
            </w:r>
            <w:r>
              <w:t xml:space="preserve"> </w:t>
            </w:r>
          </w:p>
          <w:p w14:paraId="1A5CE182" w14:textId="7DABC71C" w:rsidR="0084537B" w:rsidRDefault="006633C8" w:rsidP="0084537B">
            <w:pPr>
              <w:autoSpaceDE w:val="0"/>
              <w:autoSpaceDN w:val="0"/>
              <w:adjustRightInd w:val="0"/>
            </w:pPr>
            <w:r w:rsidRPr="006633C8">
              <w:t xml:space="preserve">Fig </w:t>
            </w:r>
            <w:r w:rsidR="00942B6A">
              <w:t>4</w:t>
            </w:r>
            <w:r w:rsidRPr="006633C8">
              <w:t>(a): Violin plot of standardized scores (</w:t>
            </w:r>
            <w:proofErr w:type="spellStart"/>
            <w:r w:rsidRPr="006633C8">
              <w:t>iRx</w:t>
            </w:r>
            <w:proofErr w:type="spellEnd"/>
            <w:r w:rsidR="00942B6A">
              <w:t>,</w:t>
            </w:r>
            <w:r w:rsidRPr="006633C8">
              <w:t xml:space="preserve"> NI</w:t>
            </w:r>
            <w:r w:rsidR="00942B6A">
              <w:t xml:space="preserve">, </w:t>
            </w:r>
            <w:proofErr w:type="spellStart"/>
            <w:r w:rsidR="00942B6A">
              <w:t>PC_ind</w:t>
            </w:r>
            <w:proofErr w:type="spellEnd"/>
            <w:r w:rsidR="00942B6A">
              <w:t xml:space="preserve">, and </w:t>
            </w:r>
            <w:proofErr w:type="spellStart"/>
            <w:r w:rsidR="00942B6A">
              <w:t>PC_</w:t>
            </w:r>
            <w:proofErr w:type="gramStart"/>
            <w:r w:rsidR="00942B6A">
              <w:t>joint</w:t>
            </w:r>
            <w:proofErr w:type="spellEnd"/>
            <w:r w:rsidRPr="006633C8">
              <w:t xml:space="preserve"> )</w:t>
            </w:r>
            <w:proofErr w:type="gramEnd"/>
            <w:r w:rsidRPr="006633C8">
              <w:t xml:space="preserve">, Fig </w:t>
            </w:r>
            <w:r w:rsidR="00942B6A">
              <w:t>4</w:t>
            </w:r>
            <w:r w:rsidRPr="006633C8">
              <w:t xml:space="preserve">(c): Density plot of </w:t>
            </w:r>
            <w:proofErr w:type="spellStart"/>
            <w:r w:rsidRPr="006633C8">
              <w:t>iRx</w:t>
            </w:r>
            <w:proofErr w:type="spellEnd"/>
            <w:r w:rsidRPr="006633C8">
              <w:t xml:space="preserve"> and ½ sigma classifier</w:t>
            </w:r>
            <w:r>
              <w:t xml:space="preserve">; </w:t>
            </w:r>
            <w:r>
              <w:rPr>
                <w:rFonts w:ascii="Times New Roman" w:hAnsi="Times New Roman" w:cs="Times New Roman"/>
                <w:sz w:val="24"/>
                <w:szCs w:val="24"/>
                <w:lang w:eastAsia="ko-KR"/>
              </w:rPr>
              <w:t xml:space="preserve">Fig </w:t>
            </w:r>
            <w:r w:rsidR="00942B6A">
              <w:rPr>
                <w:rFonts w:ascii="Times New Roman" w:hAnsi="Times New Roman" w:cs="Times New Roman"/>
                <w:sz w:val="24"/>
                <w:szCs w:val="24"/>
                <w:lang w:eastAsia="ko-KR"/>
              </w:rPr>
              <w:t>5</w:t>
            </w:r>
            <w:r>
              <w:rPr>
                <w:rFonts w:ascii="Times New Roman" w:hAnsi="Times New Roman" w:cs="Times New Roman"/>
                <w:sz w:val="24"/>
                <w:szCs w:val="24"/>
                <w:lang w:eastAsia="ko-KR"/>
              </w:rPr>
              <w:t xml:space="preserve">(a) and </w:t>
            </w:r>
            <w:r w:rsidR="00942B6A">
              <w:rPr>
                <w:rFonts w:ascii="Times New Roman" w:hAnsi="Times New Roman" w:cs="Times New Roman"/>
                <w:sz w:val="24"/>
                <w:szCs w:val="24"/>
                <w:lang w:eastAsia="ko-KR"/>
              </w:rPr>
              <w:t>5</w:t>
            </w:r>
            <w:r>
              <w:rPr>
                <w:rFonts w:ascii="Times New Roman" w:hAnsi="Times New Roman" w:cs="Times New Roman"/>
                <w:sz w:val="24"/>
                <w:szCs w:val="24"/>
                <w:lang w:eastAsia="ko-KR"/>
              </w:rPr>
              <w:t xml:space="preserve">(b): </w:t>
            </w:r>
            <w:proofErr w:type="spellStart"/>
            <w:r>
              <w:rPr>
                <w:rFonts w:ascii="Times New Roman" w:hAnsi="Times New Roman" w:cs="Times New Roman"/>
                <w:sz w:val="24"/>
                <w:szCs w:val="24"/>
                <w:lang w:eastAsia="ko-KR"/>
              </w:rPr>
              <w:t>barplot</w:t>
            </w:r>
            <w:proofErr w:type="spellEnd"/>
            <w:r>
              <w:rPr>
                <w:rFonts w:ascii="Times New Roman" w:hAnsi="Times New Roman" w:cs="Times New Roman"/>
                <w:sz w:val="24"/>
                <w:szCs w:val="24"/>
                <w:lang w:eastAsia="ko-KR"/>
              </w:rPr>
              <w:t xml:space="preserve"> and chord diagram, and </w:t>
            </w:r>
            <w:r w:rsidRPr="005246E9">
              <w:rPr>
                <w:rFonts w:ascii="Times New Roman" w:hAnsi="Times New Roman" w:cs="Times New Roman"/>
                <w:sz w:val="24"/>
                <w:szCs w:val="24"/>
                <w:lang w:eastAsia="ko-KR"/>
              </w:rPr>
              <w:t>Fig</w:t>
            </w:r>
            <w:r w:rsidR="00942B6A">
              <w:rPr>
                <w:rFonts w:ascii="Times New Roman" w:hAnsi="Times New Roman" w:cs="Times New Roman"/>
                <w:sz w:val="24"/>
                <w:szCs w:val="24"/>
                <w:lang w:eastAsia="ko-KR"/>
              </w:rPr>
              <w:t>6</w:t>
            </w:r>
            <w:r w:rsidRPr="005246E9">
              <w:rPr>
                <w:rFonts w:ascii="Times New Roman" w:hAnsi="Times New Roman" w:cs="Times New Roman"/>
                <w:sz w:val="24"/>
                <w:szCs w:val="24"/>
                <w:lang w:eastAsia="ko-KR"/>
              </w:rPr>
              <w:t xml:space="preserve">(a):  </w:t>
            </w:r>
            <w:r>
              <w:rPr>
                <w:rFonts w:ascii="Times New Roman" w:hAnsi="Times New Roman" w:cs="Times New Roman"/>
                <w:sz w:val="24"/>
                <w:szCs w:val="24"/>
                <w:lang w:eastAsia="ko-KR"/>
              </w:rPr>
              <w:t>circular heatmap for genes for m</w:t>
            </w:r>
            <w:r w:rsidRPr="005246E9">
              <w:rPr>
                <w:rFonts w:ascii="Times New Roman" w:hAnsi="Times New Roman" w:cs="Times New Roman"/>
                <w:sz w:val="24"/>
                <w:szCs w:val="24"/>
                <w:lang w:eastAsia="ko-KR"/>
              </w:rPr>
              <w:t>yeloma</w:t>
            </w:r>
            <w:r>
              <w:rPr>
                <w:rFonts w:ascii="Times New Roman" w:hAnsi="Times New Roman" w:cs="Times New Roman"/>
                <w:sz w:val="24"/>
                <w:szCs w:val="24"/>
                <w:lang w:eastAsia="ko-KR"/>
              </w:rPr>
              <w:t xml:space="preserve"> </w:t>
            </w:r>
          </w:p>
          <w:p w14:paraId="784402DA" w14:textId="77777777" w:rsidR="0084537B" w:rsidRPr="00143F4F" w:rsidRDefault="0084537B" w:rsidP="006633C8">
            <w:pPr>
              <w:autoSpaceDE w:val="0"/>
              <w:autoSpaceDN w:val="0"/>
              <w:adjustRightInd w:val="0"/>
              <w:rPr>
                <w:rFonts w:ascii="Courier New" w:hAnsi="Courier New" w:cs="Courier New"/>
                <w:sz w:val="24"/>
                <w:szCs w:val="24"/>
              </w:rPr>
            </w:pPr>
          </w:p>
        </w:tc>
        <w:tc>
          <w:tcPr>
            <w:tcW w:w="3345" w:type="dxa"/>
          </w:tcPr>
          <w:p w14:paraId="642E6219" w14:textId="77777777" w:rsidR="0084537B" w:rsidRDefault="0084537B" w:rsidP="0084537B"/>
          <w:p w14:paraId="6276517D" w14:textId="77777777" w:rsidR="0084537B" w:rsidRDefault="0084537B" w:rsidP="0084537B">
            <w:r>
              <w:t xml:space="preserve"> </w:t>
            </w:r>
          </w:p>
          <w:p w14:paraId="702124A3" w14:textId="7276DA4E" w:rsidR="0084537B" w:rsidRDefault="0084537B" w:rsidP="006633C8">
            <w:r>
              <w:t xml:space="preserve"> The function takes </w:t>
            </w:r>
            <w:proofErr w:type="gramStart"/>
            <w:r>
              <w:t>inputs</w:t>
            </w:r>
            <w:r w:rsidR="006633C8">
              <w:t xml:space="preserve"> </w:t>
            </w:r>
            <w:r>
              <w:t xml:space="preserve"> as</w:t>
            </w:r>
            <w:proofErr w:type="gramEnd"/>
            <w:r>
              <w:t xml:space="preserve"> </w:t>
            </w:r>
            <w:proofErr w:type="spellStart"/>
            <w:r>
              <w:t>matlab</w:t>
            </w:r>
            <w:proofErr w:type="spellEnd"/>
            <w:r>
              <w:t xml:space="preserve"> files, which contain cluster details, standardized loading matrix and calibrated values, </w:t>
            </w:r>
            <w:r w:rsidR="006633C8">
              <w:t xml:space="preserve"> and </w:t>
            </w:r>
            <w:r>
              <w:t>produce</w:t>
            </w:r>
            <w:r w:rsidR="006633C8">
              <w:t>s</w:t>
            </w:r>
            <w:r>
              <w:t xml:space="preserve"> variou</w:t>
            </w:r>
            <w:r w:rsidR="006633C8">
              <w:t xml:space="preserve">s plots (see </w:t>
            </w:r>
            <w:r w:rsidR="00942B6A">
              <w:t>the earlier column</w:t>
            </w:r>
            <w:r w:rsidR="006633C8">
              <w:t>) for myeloma study.</w:t>
            </w:r>
            <w:r w:rsidR="00942B6A">
              <w:t xml:space="preserve"> It also computes the AUC’s of all methods.</w:t>
            </w:r>
          </w:p>
        </w:tc>
      </w:tr>
      <w:tr w:rsidR="006633C8" w14:paraId="4AC90313" w14:textId="77777777" w:rsidTr="00A32645">
        <w:trPr>
          <w:trHeight w:val="538"/>
        </w:trPr>
        <w:tc>
          <w:tcPr>
            <w:tcW w:w="1170" w:type="dxa"/>
          </w:tcPr>
          <w:p w14:paraId="64686D03" w14:textId="77777777" w:rsidR="006633C8" w:rsidRDefault="006633C8" w:rsidP="006633C8">
            <w:r>
              <w:t xml:space="preserve"> </w:t>
            </w:r>
          </w:p>
          <w:p w14:paraId="152AF3CB" w14:textId="77777777" w:rsidR="006633C8" w:rsidRDefault="006633C8" w:rsidP="006633C8"/>
          <w:p w14:paraId="2BD77536" w14:textId="77777777" w:rsidR="006633C8" w:rsidRDefault="006633C8" w:rsidP="006633C8"/>
          <w:p w14:paraId="03B85085" w14:textId="77777777" w:rsidR="006633C8" w:rsidRDefault="006633C8" w:rsidP="006633C8"/>
          <w:p w14:paraId="616C3B17" w14:textId="77777777" w:rsidR="00942B6A" w:rsidRDefault="00942B6A" w:rsidP="00942B6A">
            <w:r>
              <w:t xml:space="preserve">Implementation of </w:t>
            </w:r>
            <w:proofErr w:type="spellStart"/>
            <w:r>
              <w:t>PC_ind</w:t>
            </w:r>
            <w:proofErr w:type="spellEnd"/>
            <w:r>
              <w:t xml:space="preserve">, </w:t>
            </w:r>
            <w:proofErr w:type="spellStart"/>
            <w:r>
              <w:t>PC_joint</w:t>
            </w:r>
            <w:proofErr w:type="spellEnd"/>
            <w:r>
              <w:t xml:space="preserve"> </w:t>
            </w:r>
          </w:p>
          <w:p w14:paraId="2679B924" w14:textId="4A9CA79D" w:rsidR="006633C8" w:rsidRDefault="00942B6A" w:rsidP="006633C8">
            <w:r>
              <w:t>+</w:t>
            </w:r>
          </w:p>
          <w:p w14:paraId="26C052A7" w14:textId="77777777" w:rsidR="006633C8" w:rsidRDefault="006633C8" w:rsidP="006633C8">
            <w:proofErr w:type="gramStart"/>
            <w:r>
              <w:t>Visualizing  Outputs</w:t>
            </w:r>
            <w:proofErr w:type="gramEnd"/>
          </w:p>
        </w:tc>
        <w:tc>
          <w:tcPr>
            <w:tcW w:w="1620" w:type="dxa"/>
          </w:tcPr>
          <w:p w14:paraId="3B2F8977" w14:textId="77777777" w:rsidR="006633C8" w:rsidRDefault="006633C8" w:rsidP="006633C8">
            <w:pPr>
              <w:autoSpaceDE w:val="0"/>
              <w:autoSpaceDN w:val="0"/>
              <w:adjustRightInd w:val="0"/>
            </w:pPr>
          </w:p>
          <w:p w14:paraId="29B967EF" w14:textId="77777777" w:rsidR="006633C8" w:rsidRDefault="006633C8" w:rsidP="006633C8">
            <w:pPr>
              <w:autoSpaceDE w:val="0"/>
              <w:autoSpaceDN w:val="0"/>
              <w:adjustRightInd w:val="0"/>
            </w:pPr>
          </w:p>
          <w:p w14:paraId="48D4FD29" w14:textId="77777777" w:rsidR="006633C8" w:rsidRDefault="006633C8" w:rsidP="006633C8">
            <w:pPr>
              <w:autoSpaceDE w:val="0"/>
              <w:autoSpaceDN w:val="0"/>
              <w:adjustRightInd w:val="0"/>
            </w:pPr>
          </w:p>
          <w:p w14:paraId="2E00F6B8" w14:textId="77777777" w:rsidR="006633C8" w:rsidRDefault="006633C8" w:rsidP="006633C8">
            <w:pPr>
              <w:autoSpaceDE w:val="0"/>
              <w:autoSpaceDN w:val="0"/>
              <w:adjustRightInd w:val="0"/>
            </w:pPr>
          </w:p>
          <w:p w14:paraId="7605CF1A" w14:textId="77777777" w:rsidR="006633C8" w:rsidRDefault="006633C8" w:rsidP="006633C8">
            <w:pPr>
              <w:autoSpaceDE w:val="0"/>
              <w:autoSpaceDN w:val="0"/>
              <w:adjustRightInd w:val="0"/>
            </w:pPr>
          </w:p>
          <w:p w14:paraId="57E7059D" w14:textId="77777777" w:rsidR="006633C8" w:rsidRDefault="006633C8" w:rsidP="006633C8">
            <w:pPr>
              <w:autoSpaceDE w:val="0"/>
              <w:autoSpaceDN w:val="0"/>
              <w:adjustRightInd w:val="0"/>
            </w:pPr>
          </w:p>
          <w:p w14:paraId="54CF4AE6" w14:textId="77777777" w:rsidR="006633C8" w:rsidRDefault="006633C8" w:rsidP="006633C8">
            <w:pPr>
              <w:autoSpaceDE w:val="0"/>
              <w:autoSpaceDN w:val="0"/>
              <w:adjustRightInd w:val="0"/>
            </w:pPr>
          </w:p>
          <w:p w14:paraId="2F7944DA" w14:textId="77777777" w:rsidR="006633C8" w:rsidRDefault="006633C8" w:rsidP="006633C8">
            <w:pPr>
              <w:autoSpaceDE w:val="0"/>
              <w:autoSpaceDN w:val="0"/>
              <w:adjustRightInd w:val="0"/>
            </w:pPr>
          </w:p>
          <w:p w14:paraId="5A533D3B" w14:textId="77777777" w:rsidR="006633C8" w:rsidRDefault="006633C8" w:rsidP="006633C8">
            <w:pPr>
              <w:autoSpaceDE w:val="0"/>
              <w:autoSpaceDN w:val="0"/>
              <w:adjustRightInd w:val="0"/>
            </w:pPr>
            <w:proofErr w:type="spellStart"/>
            <w:r>
              <w:t>Breastcancer</w:t>
            </w:r>
            <w:r w:rsidRPr="0084537B">
              <w:t>.R</w:t>
            </w:r>
            <w:proofErr w:type="spellEnd"/>
          </w:p>
        </w:tc>
        <w:tc>
          <w:tcPr>
            <w:tcW w:w="4716" w:type="dxa"/>
          </w:tcPr>
          <w:p w14:paraId="4660D8B3" w14:textId="77777777" w:rsidR="006633C8" w:rsidRDefault="006633C8" w:rsidP="006633C8">
            <w:r>
              <w:rPr>
                <w:b/>
              </w:rPr>
              <w:t>In</w:t>
            </w:r>
            <w:r w:rsidRPr="003B7CF7">
              <w:rPr>
                <w:b/>
              </w:rPr>
              <w:t>puts:</w:t>
            </w:r>
            <w:r>
              <w:t xml:space="preserve"> </w:t>
            </w:r>
          </w:p>
          <w:p w14:paraId="0C6623D2" w14:textId="77777777" w:rsidR="006633C8" w:rsidRPr="0084537B" w:rsidRDefault="00352229" w:rsidP="006633C8">
            <w:pPr>
              <w:autoSpaceDE w:val="0"/>
              <w:autoSpaceDN w:val="0"/>
              <w:adjustRightInd w:val="0"/>
              <w:rPr>
                <w:rFonts w:ascii="Courier New" w:hAnsi="Courier New" w:cs="Courier New"/>
                <w:sz w:val="24"/>
                <w:szCs w:val="24"/>
              </w:rPr>
            </w:pPr>
            <w:proofErr w:type="spellStart"/>
            <w:r>
              <w:t>MatOut_Breastcancer</w:t>
            </w:r>
            <w:r w:rsidR="006633C8">
              <w:t>.mat</w:t>
            </w:r>
            <w:proofErr w:type="spellEnd"/>
            <w:r w:rsidR="006633C8">
              <w:t xml:space="preserve">, </w:t>
            </w:r>
            <w:proofErr w:type="spellStart"/>
            <w:r>
              <w:rPr>
                <w:rFonts w:ascii="Times New Roman" w:eastAsia="Gulim" w:hAnsi="Times New Roman" w:cs="Times New Roman"/>
                <w:sz w:val="24"/>
                <w:szCs w:val="24"/>
                <w:lang w:eastAsia="ko-KR"/>
              </w:rPr>
              <w:t>DataForFittingBreastcancer</w:t>
            </w:r>
            <w:r w:rsidR="006633C8">
              <w:rPr>
                <w:rFonts w:ascii="Times New Roman" w:eastAsia="Gulim" w:hAnsi="Times New Roman" w:cs="Times New Roman"/>
                <w:sz w:val="24"/>
                <w:szCs w:val="24"/>
                <w:lang w:eastAsia="ko-KR"/>
              </w:rPr>
              <w:t>.Rdata</w:t>
            </w:r>
            <w:proofErr w:type="spellEnd"/>
          </w:p>
          <w:p w14:paraId="4578EC21" w14:textId="77777777" w:rsidR="006633C8" w:rsidRDefault="006633C8" w:rsidP="006633C8">
            <w:pPr>
              <w:autoSpaceDE w:val="0"/>
              <w:autoSpaceDN w:val="0"/>
              <w:adjustRightInd w:val="0"/>
            </w:pPr>
          </w:p>
          <w:p w14:paraId="4B079AB5" w14:textId="77777777" w:rsidR="006633C8" w:rsidRDefault="006633C8" w:rsidP="006633C8">
            <w:r>
              <w:rPr>
                <w:b/>
              </w:rPr>
              <w:t>Out</w:t>
            </w:r>
            <w:r w:rsidRPr="003B7CF7">
              <w:rPr>
                <w:b/>
              </w:rPr>
              <w:t>puts:</w:t>
            </w:r>
            <w:r>
              <w:t xml:space="preserve"> </w:t>
            </w:r>
          </w:p>
          <w:p w14:paraId="7DC70118" w14:textId="17E5986C" w:rsidR="006633C8" w:rsidRDefault="006633C8" w:rsidP="006633C8">
            <w:pPr>
              <w:autoSpaceDE w:val="0"/>
              <w:autoSpaceDN w:val="0"/>
              <w:adjustRightInd w:val="0"/>
            </w:pPr>
            <w:r>
              <w:t xml:space="preserve">Fig </w:t>
            </w:r>
            <w:r w:rsidR="00942B6A">
              <w:t>4</w:t>
            </w:r>
            <w:r>
              <w:t>(b</w:t>
            </w:r>
            <w:r w:rsidRPr="006633C8">
              <w:t>): Violin plot of standardiz</w:t>
            </w:r>
            <w:r>
              <w:t>ed scores (</w:t>
            </w:r>
            <w:proofErr w:type="spellStart"/>
            <w:r w:rsidR="00942B6A" w:rsidRPr="006633C8">
              <w:t>iRx</w:t>
            </w:r>
            <w:proofErr w:type="spellEnd"/>
            <w:r w:rsidR="00942B6A">
              <w:t>,</w:t>
            </w:r>
            <w:r w:rsidR="00942B6A" w:rsidRPr="006633C8">
              <w:t xml:space="preserve"> NI</w:t>
            </w:r>
            <w:r w:rsidR="00942B6A">
              <w:t xml:space="preserve">, </w:t>
            </w:r>
            <w:proofErr w:type="spellStart"/>
            <w:r w:rsidR="00942B6A">
              <w:t>PC_ind</w:t>
            </w:r>
            <w:proofErr w:type="spellEnd"/>
            <w:r w:rsidR="00942B6A">
              <w:t xml:space="preserve">, and </w:t>
            </w:r>
            <w:proofErr w:type="spellStart"/>
            <w:r w:rsidR="00942B6A">
              <w:t>PC_joint</w:t>
            </w:r>
            <w:proofErr w:type="spellEnd"/>
            <w:r>
              <w:t xml:space="preserve">), Fig </w:t>
            </w:r>
            <w:r w:rsidR="00942B6A">
              <w:t>4</w:t>
            </w:r>
            <w:r>
              <w:t>(d</w:t>
            </w:r>
            <w:r w:rsidRPr="006633C8">
              <w:t xml:space="preserve">): Density plot of </w:t>
            </w:r>
            <w:proofErr w:type="spellStart"/>
            <w:r w:rsidRPr="006633C8">
              <w:t>iRx</w:t>
            </w:r>
            <w:proofErr w:type="spellEnd"/>
            <w:r w:rsidRPr="006633C8">
              <w:t xml:space="preserve"> and ½ sigma </w:t>
            </w:r>
            <w:proofErr w:type="gramStart"/>
            <w:r w:rsidRPr="006633C8">
              <w:t>classifier</w:t>
            </w:r>
            <w:r>
              <w:t xml:space="preserve">; </w:t>
            </w:r>
            <w:r w:rsidR="00306C2E">
              <w:rPr>
                <w:rFonts w:ascii="Times New Roman" w:hAnsi="Times New Roman" w:cs="Times New Roman"/>
                <w:sz w:val="24"/>
                <w:szCs w:val="24"/>
                <w:lang w:eastAsia="ko-KR"/>
              </w:rPr>
              <w:t xml:space="preserve"> </w:t>
            </w:r>
            <w:r>
              <w:rPr>
                <w:rFonts w:ascii="Times New Roman" w:hAnsi="Times New Roman" w:cs="Times New Roman"/>
                <w:sz w:val="24"/>
                <w:szCs w:val="24"/>
                <w:lang w:eastAsia="ko-KR"/>
              </w:rPr>
              <w:t>Fig</w:t>
            </w:r>
            <w:proofErr w:type="gramEnd"/>
            <w:r>
              <w:rPr>
                <w:rFonts w:ascii="Times New Roman" w:hAnsi="Times New Roman" w:cs="Times New Roman"/>
                <w:sz w:val="24"/>
                <w:szCs w:val="24"/>
                <w:lang w:eastAsia="ko-KR"/>
              </w:rPr>
              <w:t xml:space="preserve"> </w:t>
            </w:r>
            <w:r w:rsidR="00942B6A">
              <w:rPr>
                <w:rFonts w:ascii="Times New Roman" w:hAnsi="Times New Roman" w:cs="Times New Roman"/>
                <w:sz w:val="24"/>
                <w:szCs w:val="24"/>
                <w:lang w:eastAsia="ko-KR"/>
              </w:rPr>
              <w:t>S5</w:t>
            </w:r>
            <w:r>
              <w:rPr>
                <w:rFonts w:ascii="Times New Roman" w:hAnsi="Times New Roman" w:cs="Times New Roman"/>
                <w:sz w:val="24"/>
                <w:szCs w:val="24"/>
                <w:lang w:eastAsia="ko-KR"/>
              </w:rPr>
              <w:t xml:space="preserve">(a) and </w:t>
            </w:r>
            <w:r w:rsidR="00942B6A">
              <w:rPr>
                <w:rFonts w:ascii="Times New Roman" w:hAnsi="Times New Roman" w:cs="Times New Roman"/>
                <w:sz w:val="24"/>
                <w:szCs w:val="24"/>
                <w:lang w:eastAsia="ko-KR"/>
              </w:rPr>
              <w:t>S5</w:t>
            </w:r>
            <w:r>
              <w:rPr>
                <w:rFonts w:ascii="Times New Roman" w:hAnsi="Times New Roman" w:cs="Times New Roman"/>
                <w:sz w:val="24"/>
                <w:szCs w:val="24"/>
                <w:lang w:eastAsia="ko-KR"/>
              </w:rPr>
              <w:t>(b)</w:t>
            </w:r>
            <w:r w:rsidR="00306C2E">
              <w:rPr>
                <w:rFonts w:ascii="Times New Roman" w:hAnsi="Times New Roman" w:cs="Times New Roman"/>
                <w:sz w:val="24"/>
                <w:szCs w:val="24"/>
                <w:lang w:eastAsia="ko-KR"/>
              </w:rPr>
              <w:t xml:space="preserve"> in the supplementary materials: </w:t>
            </w:r>
            <w:proofErr w:type="spellStart"/>
            <w:r>
              <w:rPr>
                <w:rFonts w:ascii="Times New Roman" w:hAnsi="Times New Roman" w:cs="Times New Roman"/>
                <w:sz w:val="24"/>
                <w:szCs w:val="24"/>
                <w:lang w:eastAsia="ko-KR"/>
              </w:rPr>
              <w:t>barplot</w:t>
            </w:r>
            <w:proofErr w:type="spellEnd"/>
            <w:r>
              <w:rPr>
                <w:rFonts w:ascii="Times New Roman" w:hAnsi="Times New Roman" w:cs="Times New Roman"/>
                <w:sz w:val="24"/>
                <w:szCs w:val="24"/>
                <w:lang w:eastAsia="ko-KR"/>
              </w:rPr>
              <w:t xml:space="preserve"> and chord diagram, and </w:t>
            </w:r>
            <w:r w:rsidRPr="005246E9">
              <w:rPr>
                <w:rFonts w:ascii="Times New Roman" w:hAnsi="Times New Roman" w:cs="Times New Roman"/>
                <w:sz w:val="24"/>
                <w:szCs w:val="24"/>
                <w:lang w:eastAsia="ko-KR"/>
              </w:rPr>
              <w:t>Fig</w:t>
            </w:r>
            <w:r w:rsidR="00942B6A">
              <w:rPr>
                <w:rFonts w:ascii="Times New Roman" w:hAnsi="Times New Roman" w:cs="Times New Roman"/>
                <w:sz w:val="24"/>
                <w:szCs w:val="24"/>
                <w:lang w:eastAsia="ko-KR"/>
              </w:rPr>
              <w:t>6</w:t>
            </w:r>
            <w:r w:rsidRPr="005246E9">
              <w:rPr>
                <w:rFonts w:ascii="Times New Roman" w:hAnsi="Times New Roman" w:cs="Times New Roman"/>
                <w:sz w:val="24"/>
                <w:szCs w:val="24"/>
                <w:lang w:eastAsia="ko-KR"/>
              </w:rPr>
              <w:t>(</w:t>
            </w:r>
            <w:r w:rsidR="00942B6A">
              <w:rPr>
                <w:rFonts w:ascii="Times New Roman" w:hAnsi="Times New Roman" w:cs="Times New Roman"/>
                <w:sz w:val="24"/>
                <w:szCs w:val="24"/>
                <w:lang w:eastAsia="ko-KR"/>
              </w:rPr>
              <w:t>b</w:t>
            </w:r>
            <w:r w:rsidRPr="005246E9">
              <w:rPr>
                <w:rFonts w:ascii="Times New Roman" w:hAnsi="Times New Roman" w:cs="Times New Roman"/>
                <w:sz w:val="24"/>
                <w:szCs w:val="24"/>
                <w:lang w:eastAsia="ko-KR"/>
              </w:rPr>
              <w:t xml:space="preserve">):  </w:t>
            </w:r>
            <w:r>
              <w:rPr>
                <w:rFonts w:ascii="Times New Roman" w:hAnsi="Times New Roman" w:cs="Times New Roman"/>
                <w:sz w:val="24"/>
                <w:szCs w:val="24"/>
                <w:lang w:eastAsia="ko-KR"/>
              </w:rPr>
              <w:t>c</w:t>
            </w:r>
            <w:r w:rsidR="00352229">
              <w:rPr>
                <w:rFonts w:ascii="Times New Roman" w:hAnsi="Times New Roman" w:cs="Times New Roman"/>
                <w:sz w:val="24"/>
                <w:szCs w:val="24"/>
                <w:lang w:eastAsia="ko-KR"/>
              </w:rPr>
              <w:t xml:space="preserve">ircular heatmap for genes for </w:t>
            </w:r>
            <w:proofErr w:type="spellStart"/>
            <w:r w:rsidR="00352229">
              <w:rPr>
                <w:rFonts w:ascii="Times New Roman" w:hAnsi="Times New Roman" w:cs="Times New Roman"/>
                <w:sz w:val="24"/>
                <w:szCs w:val="24"/>
                <w:lang w:eastAsia="ko-KR"/>
              </w:rPr>
              <w:t>breastcancer</w:t>
            </w:r>
            <w:proofErr w:type="spellEnd"/>
            <w:r>
              <w:rPr>
                <w:rFonts w:ascii="Times New Roman" w:hAnsi="Times New Roman" w:cs="Times New Roman"/>
                <w:sz w:val="24"/>
                <w:szCs w:val="24"/>
                <w:lang w:eastAsia="ko-KR"/>
              </w:rPr>
              <w:t xml:space="preserve"> </w:t>
            </w:r>
          </w:p>
          <w:p w14:paraId="5681F2C6" w14:textId="77777777" w:rsidR="006633C8" w:rsidRPr="00143F4F" w:rsidRDefault="006633C8" w:rsidP="006633C8">
            <w:pPr>
              <w:autoSpaceDE w:val="0"/>
              <w:autoSpaceDN w:val="0"/>
              <w:adjustRightInd w:val="0"/>
              <w:rPr>
                <w:rFonts w:ascii="Courier New" w:hAnsi="Courier New" w:cs="Courier New"/>
                <w:sz w:val="24"/>
                <w:szCs w:val="24"/>
              </w:rPr>
            </w:pPr>
          </w:p>
        </w:tc>
        <w:tc>
          <w:tcPr>
            <w:tcW w:w="3345" w:type="dxa"/>
          </w:tcPr>
          <w:p w14:paraId="524B75E9" w14:textId="77777777" w:rsidR="006633C8" w:rsidRDefault="006633C8" w:rsidP="006633C8"/>
          <w:p w14:paraId="33F75FA2" w14:textId="77777777" w:rsidR="006633C8" w:rsidRDefault="006633C8" w:rsidP="006633C8">
            <w:r>
              <w:t xml:space="preserve"> </w:t>
            </w:r>
          </w:p>
          <w:p w14:paraId="341CAA96" w14:textId="77777777" w:rsidR="006633C8" w:rsidRPr="006633C8" w:rsidRDefault="006633C8" w:rsidP="006633C8">
            <w:r>
              <w:t xml:space="preserve"> The </w:t>
            </w:r>
            <w:proofErr w:type="gramStart"/>
            <w:r>
              <w:t>function  does</w:t>
            </w:r>
            <w:proofErr w:type="gramEnd"/>
            <w:r>
              <w:t xml:space="preserve"> the same as that of </w:t>
            </w:r>
            <w:proofErr w:type="spellStart"/>
            <w:r w:rsidRPr="0084537B">
              <w:t>Myeloma.R</w:t>
            </w:r>
            <w:proofErr w:type="spellEnd"/>
            <w:r>
              <w:t xml:space="preserve"> for </w:t>
            </w:r>
            <w:proofErr w:type="spellStart"/>
            <w:r>
              <w:t>Breastcancer</w:t>
            </w:r>
            <w:proofErr w:type="spellEnd"/>
            <w:r>
              <w:t xml:space="preserve"> study</w:t>
            </w:r>
          </w:p>
        </w:tc>
      </w:tr>
    </w:tbl>
    <w:p w14:paraId="3C797337" w14:textId="0564095E" w:rsidR="00942B6A" w:rsidRDefault="002D0F3A">
      <w:r>
        <w:t xml:space="preserve"> </w:t>
      </w:r>
    </w:p>
    <w:sectPr w:rsidR="00942B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EEE4C" w14:textId="77777777" w:rsidR="00D11031" w:rsidRDefault="00D11031" w:rsidP="00594AC3">
      <w:pPr>
        <w:spacing w:after="0" w:line="240" w:lineRule="auto"/>
      </w:pPr>
      <w:r>
        <w:separator/>
      </w:r>
    </w:p>
  </w:endnote>
  <w:endnote w:type="continuationSeparator" w:id="0">
    <w:p w14:paraId="17BE4929" w14:textId="77777777" w:rsidR="00D11031" w:rsidRDefault="00D11031" w:rsidP="00594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6C8DE" w14:textId="77777777" w:rsidR="00D11031" w:rsidRDefault="00D11031" w:rsidP="00594AC3">
      <w:pPr>
        <w:spacing w:after="0" w:line="240" w:lineRule="auto"/>
      </w:pPr>
      <w:r>
        <w:separator/>
      </w:r>
    </w:p>
  </w:footnote>
  <w:footnote w:type="continuationSeparator" w:id="0">
    <w:p w14:paraId="6B75602E" w14:textId="77777777" w:rsidR="00D11031" w:rsidRDefault="00D11031" w:rsidP="00594A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B5D1C"/>
    <w:multiLevelType w:val="hybridMultilevel"/>
    <w:tmpl w:val="2C5C2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92421"/>
    <w:multiLevelType w:val="hybridMultilevel"/>
    <w:tmpl w:val="D31A37A0"/>
    <w:lvl w:ilvl="0" w:tplc="E5301C4C">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23AFA"/>
    <w:multiLevelType w:val="hybridMultilevel"/>
    <w:tmpl w:val="A6D01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9A0FEA"/>
    <w:multiLevelType w:val="hybridMultilevel"/>
    <w:tmpl w:val="14542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9A70C9"/>
    <w:multiLevelType w:val="hybridMultilevel"/>
    <w:tmpl w:val="84D8B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4111D0"/>
    <w:multiLevelType w:val="hybridMultilevel"/>
    <w:tmpl w:val="22AC7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BE3003"/>
    <w:multiLevelType w:val="hybridMultilevel"/>
    <w:tmpl w:val="68F2A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9A27EA"/>
    <w:multiLevelType w:val="hybridMultilevel"/>
    <w:tmpl w:val="D8FA9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2E32BC"/>
    <w:multiLevelType w:val="hybridMultilevel"/>
    <w:tmpl w:val="7C984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E467D9"/>
    <w:multiLevelType w:val="hybridMultilevel"/>
    <w:tmpl w:val="DA663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B571F1"/>
    <w:multiLevelType w:val="hybridMultilevel"/>
    <w:tmpl w:val="5B066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F53BD7"/>
    <w:multiLevelType w:val="hybridMultilevel"/>
    <w:tmpl w:val="38B62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085FDF"/>
    <w:multiLevelType w:val="hybridMultilevel"/>
    <w:tmpl w:val="37AC3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E05DFD"/>
    <w:multiLevelType w:val="hybridMultilevel"/>
    <w:tmpl w:val="7460E422"/>
    <w:lvl w:ilvl="0" w:tplc="E9EEE28A">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0"/>
  </w:num>
  <w:num w:numId="4">
    <w:abstractNumId w:val="5"/>
  </w:num>
  <w:num w:numId="5">
    <w:abstractNumId w:val="6"/>
  </w:num>
  <w:num w:numId="6">
    <w:abstractNumId w:val="0"/>
  </w:num>
  <w:num w:numId="7">
    <w:abstractNumId w:val="4"/>
  </w:num>
  <w:num w:numId="8">
    <w:abstractNumId w:val="1"/>
  </w:num>
  <w:num w:numId="9">
    <w:abstractNumId w:val="13"/>
  </w:num>
  <w:num w:numId="10">
    <w:abstractNumId w:val="2"/>
  </w:num>
  <w:num w:numId="11">
    <w:abstractNumId w:val="11"/>
  </w:num>
  <w:num w:numId="12">
    <w:abstractNumId w:val="3"/>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6C2"/>
    <w:rsid w:val="00054FE8"/>
    <w:rsid w:val="000600A6"/>
    <w:rsid w:val="00063716"/>
    <w:rsid w:val="000C2247"/>
    <w:rsid w:val="00143F4F"/>
    <w:rsid w:val="00145C5B"/>
    <w:rsid w:val="001611E3"/>
    <w:rsid w:val="001701DE"/>
    <w:rsid w:val="001A4DFF"/>
    <w:rsid w:val="001C613D"/>
    <w:rsid w:val="001F1D29"/>
    <w:rsid w:val="00271ED4"/>
    <w:rsid w:val="002D0F3A"/>
    <w:rsid w:val="002D182B"/>
    <w:rsid w:val="002E666F"/>
    <w:rsid w:val="00305E66"/>
    <w:rsid w:val="003065B3"/>
    <w:rsid w:val="00306C2E"/>
    <w:rsid w:val="00306ECE"/>
    <w:rsid w:val="00335B2D"/>
    <w:rsid w:val="00347730"/>
    <w:rsid w:val="00352229"/>
    <w:rsid w:val="00365DDD"/>
    <w:rsid w:val="00376055"/>
    <w:rsid w:val="00395262"/>
    <w:rsid w:val="003A3659"/>
    <w:rsid w:val="003B4368"/>
    <w:rsid w:val="003B7CF7"/>
    <w:rsid w:val="003C1B41"/>
    <w:rsid w:val="003E08E9"/>
    <w:rsid w:val="00495562"/>
    <w:rsid w:val="005600ED"/>
    <w:rsid w:val="00580FED"/>
    <w:rsid w:val="00594AC3"/>
    <w:rsid w:val="005C3F43"/>
    <w:rsid w:val="00606DF8"/>
    <w:rsid w:val="00620E4B"/>
    <w:rsid w:val="006633C8"/>
    <w:rsid w:val="006B2C00"/>
    <w:rsid w:val="0072711A"/>
    <w:rsid w:val="007C20BA"/>
    <w:rsid w:val="008123FF"/>
    <w:rsid w:val="0084537B"/>
    <w:rsid w:val="00887145"/>
    <w:rsid w:val="008D46C2"/>
    <w:rsid w:val="0090099B"/>
    <w:rsid w:val="009111D8"/>
    <w:rsid w:val="00926132"/>
    <w:rsid w:val="00942B6A"/>
    <w:rsid w:val="00975090"/>
    <w:rsid w:val="00996ED0"/>
    <w:rsid w:val="009A1989"/>
    <w:rsid w:val="009A7F0C"/>
    <w:rsid w:val="009D306F"/>
    <w:rsid w:val="00A552DF"/>
    <w:rsid w:val="00A65981"/>
    <w:rsid w:val="00A734E4"/>
    <w:rsid w:val="00A9534C"/>
    <w:rsid w:val="00AC1B4C"/>
    <w:rsid w:val="00AC443E"/>
    <w:rsid w:val="00AF5BAA"/>
    <w:rsid w:val="00B05554"/>
    <w:rsid w:val="00B241E4"/>
    <w:rsid w:val="00B40F3E"/>
    <w:rsid w:val="00B90C4F"/>
    <w:rsid w:val="00BC106B"/>
    <w:rsid w:val="00C053C7"/>
    <w:rsid w:val="00C137BD"/>
    <w:rsid w:val="00C21E5C"/>
    <w:rsid w:val="00C42C8A"/>
    <w:rsid w:val="00C4685A"/>
    <w:rsid w:val="00CB5E61"/>
    <w:rsid w:val="00D11031"/>
    <w:rsid w:val="00D2470D"/>
    <w:rsid w:val="00D32D6C"/>
    <w:rsid w:val="00D36CD8"/>
    <w:rsid w:val="00D82B8D"/>
    <w:rsid w:val="00D9477E"/>
    <w:rsid w:val="00DC461D"/>
    <w:rsid w:val="00DC794B"/>
    <w:rsid w:val="00DD22FF"/>
    <w:rsid w:val="00DD42AB"/>
    <w:rsid w:val="00DF4AF0"/>
    <w:rsid w:val="00E32456"/>
    <w:rsid w:val="00EC62D0"/>
    <w:rsid w:val="00ED4DE7"/>
    <w:rsid w:val="00F04073"/>
    <w:rsid w:val="00F44CF7"/>
    <w:rsid w:val="00F45A44"/>
    <w:rsid w:val="00FA2145"/>
    <w:rsid w:val="00FC6815"/>
    <w:rsid w:val="00FD78E8"/>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7036CA"/>
  <w15:chartTrackingRefBased/>
  <w15:docId w15:val="{8EC4CA22-DF40-4679-BA10-B823B91C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9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4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7CF7"/>
    <w:pPr>
      <w:ind w:left="720"/>
      <w:contextualSpacing/>
    </w:pPr>
  </w:style>
  <w:style w:type="paragraph" w:customStyle="1" w:styleId="Normal1">
    <w:name w:val="Normal1"/>
    <w:rsid w:val="001F1D29"/>
    <w:pPr>
      <w:spacing w:after="0" w:line="276" w:lineRule="auto"/>
    </w:pPr>
    <w:rPr>
      <w:rFonts w:ascii="Arial" w:eastAsia="Batang"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Saha,Abhisek</dc:creator>
  <cp:keywords/>
  <dc:description/>
  <cp:lastModifiedBy>Saha, Abhisek (NIH/NICHD) [F]</cp:lastModifiedBy>
  <cp:revision>2</cp:revision>
  <cp:lastPrinted>2018-12-20T15:57:00Z</cp:lastPrinted>
  <dcterms:created xsi:type="dcterms:W3CDTF">2021-12-21T03:35:00Z</dcterms:created>
  <dcterms:modified xsi:type="dcterms:W3CDTF">2021-12-21T03:35:00Z</dcterms:modified>
</cp:coreProperties>
</file>