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290F8" w14:textId="77777777" w:rsidR="007E33C4" w:rsidRDefault="00000000">
      <w:pPr>
        <w:spacing w:after="40"/>
        <w:jc w:val="center"/>
      </w:pPr>
      <w:r>
        <w:rPr>
          <w:b/>
          <w:bCs/>
          <w:color w:val="102C57"/>
          <w:sz w:val="34"/>
          <w:szCs w:val="34"/>
        </w:rPr>
        <w:t>JALPAIGURI GOVERNMENT ENGINEERING COLLEGE</w:t>
      </w:r>
    </w:p>
    <w:p w14:paraId="53306038" w14:textId="77777777" w:rsidR="007E33C4" w:rsidRDefault="00000000">
      <w:pPr>
        <w:spacing w:after="20"/>
        <w:jc w:val="center"/>
      </w:pPr>
      <w:r>
        <w:rPr>
          <w:i/>
          <w:iCs/>
          <w:color w:val="5A6472"/>
          <w:sz w:val="20"/>
          <w:szCs w:val="20"/>
        </w:rPr>
        <w:t>(</w:t>
      </w:r>
      <w:proofErr w:type="spellStart"/>
      <w:r>
        <w:rPr>
          <w:i/>
          <w:iCs/>
          <w:color w:val="5A6472"/>
          <w:sz w:val="20"/>
          <w:szCs w:val="20"/>
        </w:rPr>
        <w:t>Estd</w:t>
      </w:r>
      <w:proofErr w:type="spellEnd"/>
      <w:r>
        <w:rPr>
          <w:i/>
          <w:iCs/>
          <w:color w:val="5A6472"/>
          <w:sz w:val="20"/>
          <w:szCs w:val="20"/>
        </w:rPr>
        <w:t>. 1961) | Jalpaiguri, West Bengal - 735102</w:t>
      </w:r>
    </w:p>
    <w:p w14:paraId="01E8345E" w14:textId="77777777" w:rsidR="007E33C4" w:rsidRDefault="00000000">
      <w:pPr>
        <w:spacing w:after="300"/>
        <w:jc w:val="center"/>
      </w:pPr>
      <w:r>
        <w:rPr>
          <w:b/>
          <w:bCs/>
          <w:color w:val="35598F"/>
          <w:sz w:val="26"/>
          <w:szCs w:val="26"/>
        </w:rPr>
        <w:t>DEPARTMENT OF INFORMATION TECHNOLOGY</w:t>
      </w:r>
    </w:p>
    <w:p w14:paraId="442D9C77" w14:textId="77777777" w:rsidR="007E33C4" w:rsidRDefault="00000000">
      <w:pPr>
        <w:pBdr>
          <w:top w:val="single" w:sz="6" w:space="8" w:color="102C57"/>
          <w:bottom w:val="single" w:sz="6" w:space="8" w:color="102C57"/>
        </w:pBdr>
        <w:spacing w:after="60"/>
        <w:jc w:val="center"/>
      </w:pPr>
      <w:r>
        <w:rPr>
          <w:sz w:val="8"/>
          <w:szCs w:val="8"/>
        </w:rPr>
        <w:t xml:space="preserve"> </w:t>
      </w:r>
    </w:p>
    <w:p w14:paraId="24D8626B" w14:textId="77777777" w:rsidR="007E33C4" w:rsidRDefault="007E33C4">
      <w:pPr>
        <w:spacing w:after="200"/>
      </w:pPr>
    </w:p>
    <w:p w14:paraId="1C445D8B" w14:textId="77777777" w:rsidR="007E33C4" w:rsidRDefault="00000000">
      <w:pPr>
        <w:spacing w:after="40"/>
        <w:jc w:val="center"/>
      </w:pPr>
      <w:r>
        <w:rPr>
          <w:b/>
          <w:bCs/>
          <w:color w:val="5A6472"/>
        </w:rPr>
        <w:t>PROJECT DOCUMENTATION</w:t>
      </w:r>
    </w:p>
    <w:p w14:paraId="05C55998" w14:textId="77777777" w:rsidR="007E33C4" w:rsidRDefault="00000000">
      <w:pPr>
        <w:spacing w:after="320"/>
        <w:jc w:val="center"/>
      </w:pPr>
      <w:r>
        <w:rPr>
          <w:color w:val="5A6472"/>
          <w:sz w:val="20"/>
          <w:szCs w:val="20"/>
        </w:rPr>
        <w:t>Submitted in partial fulfilment of the requirements for</w:t>
      </w:r>
    </w:p>
    <w:p w14:paraId="7F0AC341" w14:textId="77777777" w:rsidR="007E33C4" w:rsidRDefault="00000000">
      <w:pPr>
        <w:spacing w:after="40"/>
        <w:jc w:val="center"/>
      </w:pPr>
      <w:proofErr w:type="spellStart"/>
      <w:r>
        <w:rPr>
          <w:b/>
          <w:bCs/>
        </w:rPr>
        <w:t>B.Tech</w:t>
      </w:r>
      <w:proofErr w:type="spellEnd"/>
      <w:r>
        <w:rPr>
          <w:b/>
          <w:bCs/>
        </w:rPr>
        <w:t xml:space="preserve"> in Information Technology</w:t>
      </w:r>
    </w:p>
    <w:p w14:paraId="5AF186CD" w14:textId="77777777" w:rsidR="007E33C4" w:rsidRDefault="00000000">
      <w:pPr>
        <w:spacing w:after="320"/>
        <w:jc w:val="center"/>
      </w:pPr>
      <w:r>
        <w:rPr>
          <w:b/>
          <w:bCs/>
        </w:rPr>
        <w:t>3rd Year, 5th Semester — Artificial Intelligence (Course Project)</w:t>
      </w:r>
    </w:p>
    <w:p w14:paraId="7ECD5FC7" w14:textId="77777777" w:rsidR="007E33C4" w:rsidRDefault="007E33C4">
      <w:pPr>
        <w:spacing w:after="160"/>
      </w:pPr>
    </w:p>
    <w:p w14:paraId="27E0586B" w14:textId="77777777" w:rsidR="007E33C4" w:rsidRDefault="00000000">
      <w:pPr>
        <w:spacing w:after="40"/>
        <w:jc w:val="center"/>
      </w:pPr>
      <w:r>
        <w:rPr>
          <w:b/>
          <w:bCs/>
          <w:color w:val="102C57"/>
          <w:sz w:val="30"/>
          <w:szCs w:val="30"/>
        </w:rPr>
        <w:t>SKIN DISEASE CLASSIFICATION FROM IMAGES</w:t>
      </w:r>
    </w:p>
    <w:p w14:paraId="64ACD5EA" w14:textId="77777777" w:rsidR="007E33C4" w:rsidRDefault="00000000">
      <w:pPr>
        <w:spacing w:after="400"/>
        <w:jc w:val="center"/>
      </w:pPr>
      <w:r>
        <w:rPr>
          <w:i/>
          <w:iCs/>
          <w:color w:val="5A6472"/>
          <w:sz w:val="20"/>
          <w:szCs w:val="20"/>
        </w:rPr>
        <w:t>Deep Learning based Multi-Class Dermatological Image Classification using Convolutional Neural Networks and Image Augmentation</w:t>
      </w:r>
    </w:p>
    <w:tbl>
      <w:tblPr>
        <w:tblW w:w="95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750"/>
        <w:gridCol w:w="4750"/>
      </w:tblGrid>
      <w:tr w:rsidR="007E33C4" w14:paraId="02FAC33E" w14:textId="77777777">
        <w:tblPrEx>
          <w:tblCellMar>
            <w:top w:w="0" w:type="dxa"/>
            <w:bottom w:w="0" w:type="dxa"/>
          </w:tblCellMar>
        </w:tblPrEx>
        <w:tc>
          <w:tcPr>
            <w:tcW w:w="4750" w:type="dxa"/>
          </w:tcPr>
          <w:p w14:paraId="55975211" w14:textId="77777777" w:rsidR="007E33C4" w:rsidRDefault="00000000">
            <w:pPr>
              <w:spacing w:after="80"/>
            </w:pPr>
            <w:r>
              <w:rPr>
                <w:b/>
                <w:bCs/>
                <w:color w:val="102C57"/>
                <w:sz w:val="21"/>
                <w:szCs w:val="21"/>
              </w:rPr>
              <w:t>Submitted by:</w:t>
            </w:r>
          </w:p>
          <w:p w14:paraId="29342AC6" w14:textId="77777777" w:rsidR="007E33C4" w:rsidRDefault="00000000">
            <w:pPr>
              <w:spacing w:after="20"/>
            </w:pPr>
            <w:r>
              <w:rPr>
                <w:sz w:val="21"/>
                <w:szCs w:val="21"/>
              </w:rPr>
              <w:t>Anurag Saha</w:t>
            </w:r>
          </w:p>
          <w:p w14:paraId="5159A42D" w14:textId="77777777" w:rsidR="007E33C4" w:rsidRDefault="00000000">
            <w:pPr>
              <w:spacing w:after="80"/>
            </w:pPr>
            <w:r>
              <w:rPr>
                <w:color w:val="5A6472"/>
                <w:sz w:val="19"/>
                <w:szCs w:val="19"/>
              </w:rPr>
              <w:t>Roll No.: 24101106037</w:t>
            </w:r>
          </w:p>
          <w:p w14:paraId="76FC3FAA" w14:textId="77777777" w:rsidR="007E33C4" w:rsidRDefault="00000000">
            <w:pPr>
              <w:spacing w:after="20"/>
            </w:pPr>
            <w:r>
              <w:rPr>
                <w:sz w:val="21"/>
                <w:szCs w:val="21"/>
              </w:rPr>
              <w:t>Ayan Karak</w:t>
            </w:r>
          </w:p>
          <w:p w14:paraId="46235D7C" w14:textId="77777777" w:rsidR="007E33C4" w:rsidRDefault="00000000">
            <w:pPr>
              <w:spacing w:after="20"/>
            </w:pPr>
            <w:r>
              <w:rPr>
                <w:color w:val="5A6472"/>
                <w:sz w:val="19"/>
                <w:szCs w:val="19"/>
              </w:rPr>
              <w:t>Roll No.: 24101106013</w:t>
            </w:r>
          </w:p>
        </w:tc>
        <w:tc>
          <w:tcPr>
            <w:tcW w:w="4750" w:type="dxa"/>
          </w:tcPr>
          <w:p w14:paraId="55C63A48" w14:textId="77777777" w:rsidR="007E33C4" w:rsidRDefault="00000000">
            <w:pPr>
              <w:spacing w:after="80"/>
            </w:pPr>
            <w:r>
              <w:rPr>
                <w:b/>
                <w:bCs/>
                <w:color w:val="102C57"/>
                <w:sz w:val="21"/>
                <w:szCs w:val="21"/>
              </w:rPr>
              <w:t>Under the guidance of:</w:t>
            </w:r>
          </w:p>
          <w:p w14:paraId="30B6CD00" w14:textId="3619E602" w:rsidR="007E33C4" w:rsidRDefault="00C41F9E">
            <w:pPr>
              <w:spacing w:after="20"/>
            </w:pPr>
            <w:r>
              <w:t xml:space="preserve">Somnath Dhibar </w:t>
            </w:r>
          </w:p>
          <w:p w14:paraId="6FE3419A" w14:textId="77777777" w:rsidR="007E33C4" w:rsidRDefault="00000000">
            <w:pPr>
              <w:spacing w:after="20"/>
            </w:pPr>
            <w:r>
              <w:rPr>
                <w:color w:val="5A6472"/>
                <w:sz w:val="19"/>
                <w:szCs w:val="19"/>
              </w:rPr>
              <w:t>Assistant Professor</w:t>
            </w:r>
          </w:p>
          <w:p w14:paraId="7C58B185" w14:textId="77777777" w:rsidR="007E33C4" w:rsidRDefault="00000000">
            <w:pPr>
              <w:spacing w:after="20"/>
            </w:pPr>
            <w:r>
              <w:rPr>
                <w:color w:val="5A6472"/>
                <w:sz w:val="19"/>
                <w:szCs w:val="19"/>
              </w:rPr>
              <w:t>Department of Information Technology</w:t>
            </w:r>
          </w:p>
          <w:p w14:paraId="719F2FD4" w14:textId="77777777" w:rsidR="007E33C4" w:rsidRDefault="00000000">
            <w:pPr>
              <w:spacing w:after="20"/>
            </w:pPr>
            <w:r>
              <w:rPr>
                <w:color w:val="5A6472"/>
                <w:sz w:val="19"/>
                <w:szCs w:val="19"/>
              </w:rPr>
              <w:t>JGEC, Jalpaiguri</w:t>
            </w:r>
          </w:p>
        </w:tc>
      </w:tr>
    </w:tbl>
    <w:p w14:paraId="6920D24D" w14:textId="77777777" w:rsidR="007E33C4" w:rsidRDefault="007E33C4">
      <w:pPr>
        <w:spacing w:after="400"/>
      </w:pPr>
    </w:p>
    <w:p w14:paraId="2B30B755" w14:textId="77777777" w:rsidR="007E33C4" w:rsidRDefault="00000000">
      <w:pPr>
        <w:jc w:val="center"/>
      </w:pPr>
      <w:r>
        <w:rPr>
          <w:color w:val="5A6472"/>
          <w:sz w:val="20"/>
          <w:szCs w:val="20"/>
        </w:rPr>
        <w:t>Academic Session: 2026 - 2027</w:t>
      </w:r>
    </w:p>
    <w:p w14:paraId="06F5FCD1" w14:textId="77777777" w:rsidR="007E33C4" w:rsidRDefault="007E33C4">
      <w:pPr>
        <w:spacing w:before="60"/>
        <w:jc w:val="center"/>
      </w:pPr>
    </w:p>
    <w:p w14:paraId="25F09599" w14:textId="77777777" w:rsidR="007E33C4" w:rsidRDefault="007E33C4">
      <w:pPr>
        <w:sectPr w:rsidR="007E33C4">
          <w:headerReference w:type="default" r:id="rId7"/>
          <w:footerReference w:type="default" r:id="rId8"/>
          <w:pgSz w:w="11907" w:h="16840"/>
          <w:pgMar w:top="1080" w:right="1080" w:bottom="1080" w:left="1080" w:header="708" w:footer="708" w:gutter="0"/>
          <w:cols w:space="720"/>
          <w:titlePg/>
          <w:docGrid w:linePitch="360"/>
        </w:sectPr>
      </w:pPr>
    </w:p>
    <w:p w14:paraId="19A7E6DA" w14:textId="77777777" w:rsidR="007E33C4" w:rsidRDefault="00000000">
      <w:pPr>
        <w:pStyle w:val="Heading1"/>
        <w:spacing w:after="320"/>
        <w:jc w:val="center"/>
      </w:pPr>
      <w:r>
        <w:lastRenderedPageBreak/>
        <w:t>CERTIFICATE</w:t>
      </w:r>
    </w:p>
    <w:p w14:paraId="594FEB9F" w14:textId="77777777" w:rsidR="007E33C4" w:rsidRDefault="00000000">
      <w:pPr>
        <w:spacing w:after="160" w:line="300" w:lineRule="auto"/>
        <w:jc w:val="both"/>
      </w:pPr>
      <w:r>
        <w:t xml:space="preserve">This is to certify that the project documentation entitled “Skin Disease Classification from Images” has been carried out by Anurag Saha (Roll No. 24101106037) and Ayan Karak (Roll No. 24101106013), students of the 3rd Year, 5th Semester, </w:t>
      </w:r>
      <w:proofErr w:type="spellStart"/>
      <w:r>
        <w:t>B.Tech</w:t>
      </w:r>
      <w:proofErr w:type="spellEnd"/>
      <w:r>
        <w:t xml:space="preserve"> in Information Technology, Jalpaiguri Government Engineering College, as part of the coursework requirements of the Artificial Intelligence subject during the Academic Session 2026-2027.</w:t>
      </w:r>
    </w:p>
    <w:p w14:paraId="6A0F15F7" w14:textId="77777777" w:rsidR="007E33C4" w:rsidRDefault="00000000">
      <w:pPr>
        <w:spacing w:after="160" w:line="300" w:lineRule="auto"/>
        <w:jc w:val="both"/>
      </w:pPr>
      <w:r>
        <w:t>The work presented in this report is a record of the candidates' own study, carried out under my supervision, and has not been submitted elsewhere for the award of any other degree or diploma. To the best of my knowledge, the matter embodied in this report is original.</w:t>
      </w:r>
    </w:p>
    <w:p w14:paraId="5FCA9173" w14:textId="77777777" w:rsidR="007E33C4" w:rsidRDefault="007E33C4">
      <w:pPr>
        <w:spacing w:after="500"/>
      </w:pPr>
    </w:p>
    <w:tbl>
      <w:tblPr>
        <w:tblW w:w="95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750"/>
        <w:gridCol w:w="4750"/>
      </w:tblGrid>
      <w:tr w:rsidR="007E33C4" w14:paraId="47AAAD60" w14:textId="77777777">
        <w:tblPrEx>
          <w:tblCellMar>
            <w:top w:w="0" w:type="dxa"/>
            <w:bottom w:w="0" w:type="dxa"/>
          </w:tblCellMar>
        </w:tblPrEx>
        <w:tc>
          <w:tcPr>
            <w:tcW w:w="4750" w:type="dxa"/>
          </w:tcPr>
          <w:p w14:paraId="793AD81E" w14:textId="77777777" w:rsidR="007E33C4" w:rsidRDefault="00000000">
            <w:r>
              <w:rPr>
                <w:sz w:val="21"/>
                <w:szCs w:val="21"/>
              </w:rPr>
              <w:t>_____________________________</w:t>
            </w:r>
          </w:p>
          <w:p w14:paraId="6181F3F4" w14:textId="77777777" w:rsidR="007E33C4" w:rsidRDefault="00000000">
            <w:pPr>
              <w:spacing w:before="60"/>
            </w:pPr>
            <w:r>
              <w:rPr>
                <w:b/>
                <w:bCs/>
                <w:color w:val="102C57"/>
                <w:sz w:val="20"/>
                <w:szCs w:val="20"/>
              </w:rPr>
              <w:t>Signature of Faculty Guide</w:t>
            </w:r>
          </w:p>
          <w:p w14:paraId="5178B79F" w14:textId="77777777" w:rsidR="007E33C4" w:rsidRDefault="00000000">
            <w:r>
              <w:rPr>
                <w:color w:val="5A6472"/>
                <w:sz w:val="18"/>
                <w:szCs w:val="18"/>
              </w:rPr>
              <w:t>Department of Information Technology, JGEC</w:t>
            </w:r>
          </w:p>
        </w:tc>
        <w:tc>
          <w:tcPr>
            <w:tcW w:w="4750" w:type="dxa"/>
          </w:tcPr>
          <w:p w14:paraId="1F2942C1" w14:textId="77777777" w:rsidR="007E33C4" w:rsidRDefault="00000000">
            <w:r>
              <w:rPr>
                <w:sz w:val="21"/>
                <w:szCs w:val="21"/>
              </w:rPr>
              <w:t>_____________________________</w:t>
            </w:r>
          </w:p>
          <w:p w14:paraId="0CF2A07C" w14:textId="77777777" w:rsidR="007E33C4" w:rsidRDefault="00000000">
            <w:pPr>
              <w:spacing w:before="60"/>
            </w:pPr>
            <w:r>
              <w:rPr>
                <w:b/>
                <w:bCs/>
                <w:color w:val="102C57"/>
                <w:sz w:val="20"/>
                <w:szCs w:val="20"/>
              </w:rPr>
              <w:t>Head of the Department</w:t>
            </w:r>
          </w:p>
          <w:p w14:paraId="53037BA1" w14:textId="77777777" w:rsidR="007E33C4" w:rsidRDefault="00000000">
            <w:r>
              <w:rPr>
                <w:color w:val="5A6472"/>
                <w:sz w:val="18"/>
                <w:szCs w:val="18"/>
              </w:rPr>
              <w:t>Department of Information Technology, JGEC</w:t>
            </w:r>
          </w:p>
        </w:tc>
      </w:tr>
    </w:tbl>
    <w:p w14:paraId="79CA0633" w14:textId="77777777" w:rsidR="007E33C4" w:rsidRDefault="007E33C4"/>
    <w:p w14:paraId="565CD9EC" w14:textId="77777777" w:rsidR="007E33C4" w:rsidRDefault="00000000">
      <w:pPr>
        <w:pStyle w:val="Heading1"/>
        <w:spacing w:after="320"/>
        <w:jc w:val="center"/>
      </w:pPr>
      <w:r>
        <w:t>ACKNOWLEDGEMENT</w:t>
      </w:r>
    </w:p>
    <w:p w14:paraId="43211544" w14:textId="77777777" w:rsidR="007E33C4" w:rsidRDefault="00000000">
      <w:pPr>
        <w:spacing w:after="160" w:line="300" w:lineRule="auto"/>
        <w:jc w:val="both"/>
      </w:pPr>
      <w:r>
        <w:t>We express our sincere gratitude to our faculty guide for the valuable guidance, continuous encouragement, and constructive feedback provided throughout the course of this project. Their insights into deep learning methodology and dermatological image analysis significantly shaped the direction of this work.</w:t>
      </w:r>
    </w:p>
    <w:p w14:paraId="6739A612" w14:textId="77777777" w:rsidR="007E33C4" w:rsidRDefault="00000000">
      <w:pPr>
        <w:spacing w:after="160" w:line="300" w:lineRule="auto"/>
        <w:jc w:val="both"/>
      </w:pPr>
      <w:r>
        <w:t>We are also thankful to the Head of the Department of Information Technology and all the faculty members of the department for providing the necessary resources, laboratory facilities, and an encouraging academic environment that made this project possible.</w:t>
      </w:r>
    </w:p>
    <w:p w14:paraId="29A4EE9C" w14:textId="77777777" w:rsidR="007E33C4" w:rsidRDefault="00000000">
      <w:pPr>
        <w:spacing w:after="160" w:line="300" w:lineRule="auto"/>
        <w:jc w:val="both"/>
      </w:pPr>
      <w:r>
        <w:t xml:space="preserve">Finally, we would like to acknowledge the open-source community and the maintainers of the Kaggle platform, whose publicly available </w:t>
      </w:r>
      <w:proofErr w:type="spellStart"/>
      <w:r>
        <w:t>dermatoscopic</w:t>
      </w:r>
      <w:proofErr w:type="spellEnd"/>
      <w:r>
        <w:t xml:space="preserve"> datasets and computational resources were instrumental in carrying out the experiments described in this report.</w:t>
      </w:r>
    </w:p>
    <w:p w14:paraId="3762A9FE" w14:textId="77777777" w:rsidR="007E33C4" w:rsidRDefault="00000000">
      <w:pPr>
        <w:spacing w:before="400"/>
        <w:jc w:val="right"/>
      </w:pPr>
      <w:r>
        <w:rPr>
          <w:sz w:val="21"/>
          <w:szCs w:val="21"/>
        </w:rPr>
        <w:t>Anurag Saha (24101106037)</w:t>
      </w:r>
    </w:p>
    <w:p w14:paraId="5F204E83" w14:textId="77777777" w:rsidR="007E33C4" w:rsidRDefault="00000000">
      <w:pPr>
        <w:jc w:val="right"/>
      </w:pPr>
      <w:r>
        <w:rPr>
          <w:sz w:val="21"/>
          <w:szCs w:val="21"/>
        </w:rPr>
        <w:t>Ayan Karak (24101106013)</w:t>
      </w:r>
    </w:p>
    <w:p w14:paraId="7570DE3D" w14:textId="77777777" w:rsidR="007E33C4" w:rsidRDefault="007E33C4"/>
    <w:p w14:paraId="060AC486" w14:textId="77777777" w:rsidR="007E33C4" w:rsidRDefault="00000000">
      <w:pPr>
        <w:pStyle w:val="Heading1"/>
        <w:spacing w:after="320"/>
        <w:jc w:val="center"/>
      </w:pPr>
      <w:r>
        <w:t>ABSTRACT</w:t>
      </w:r>
    </w:p>
    <w:p w14:paraId="6621ED9E" w14:textId="77777777" w:rsidR="007E33C4" w:rsidRDefault="00000000">
      <w:pPr>
        <w:spacing w:after="160" w:line="300" w:lineRule="auto"/>
        <w:jc w:val="both"/>
      </w:pPr>
      <w:r>
        <w:t xml:space="preserve">Automated dermatological image analysis plays a transformative role in aiding clinicians with early, non-invasive skin condition screening. Visual variations caused by lighting conditions, skin pigmentation, lesion artifacts, and high intra-class variance create substantial diagnostic challenges for both human experts and automated systems. This project presents an end-to-end deep learning framework for multi-class skin lesion classification, trained and evaluated on </w:t>
      </w:r>
      <w:proofErr w:type="spellStart"/>
      <w:r>
        <w:t>dermatoscopic</w:t>
      </w:r>
      <w:proofErr w:type="spellEnd"/>
      <w:r>
        <w:t xml:space="preserve"> image data hosted on the Kaggle platform.</w:t>
      </w:r>
    </w:p>
    <w:p w14:paraId="3EA5B54B" w14:textId="77777777" w:rsidR="007E33C4" w:rsidRDefault="00000000">
      <w:pPr>
        <w:spacing w:after="160" w:line="300" w:lineRule="auto"/>
        <w:jc w:val="both"/>
      </w:pPr>
      <w:r>
        <w:lastRenderedPageBreak/>
        <w:t>The central objective of this study is to investigate the impact of targeted image augmentation strategies on convolutional neural network (CNN) performance, with a focus on reducing overfitting and improving generalization across seven dermatological categories: Melanoma, Melanocytic Nevus, Basal Cell Carcinoma, Actinic Keratosis, Benign Keratosis-like Lesions, Dermatofibroma, and Vascular Lesions. A transfer-learning backbone pre-trained on ImageNet was fine-tuned using a staged augmentation pipeline comprising geometric transformations (rotation, flipping, zoom, shift, shear) and photometric adjustments (brightness and contrast jitter).</w:t>
      </w:r>
    </w:p>
    <w:p w14:paraId="7628D17D" w14:textId="77777777" w:rsidR="007E33C4" w:rsidRDefault="00000000">
      <w:pPr>
        <w:spacing w:after="160" w:line="300" w:lineRule="auto"/>
        <w:jc w:val="both"/>
      </w:pPr>
      <w:r>
        <w:t>Experimental results, obtained through a systematic ablation study, show that the fully augmented pipeline reduced the training-validation generalization gap from approximately 15.8% (baseline, no augmentation) to under 1%, while improving validation accuracy from 78.4% to 91.6% and Macro F1-score from 0.72 to 0.89. These findings confirm that carefully designed data augmentation is not merely a regularization convenience but a critical requirement for building clinically reliable, generalizable dermatological classification models.</w:t>
      </w:r>
    </w:p>
    <w:p w14:paraId="16F9A10C" w14:textId="77777777" w:rsidR="007E33C4" w:rsidRDefault="00000000">
      <w:pPr>
        <w:pStyle w:val="Heading3"/>
      </w:pPr>
      <w:r>
        <w:t>Keywords</w:t>
      </w:r>
    </w:p>
    <w:p w14:paraId="01A40DEC" w14:textId="77777777" w:rsidR="007E33C4" w:rsidRDefault="00000000">
      <w:pPr>
        <w:spacing w:after="160" w:line="300" w:lineRule="auto"/>
        <w:jc w:val="both"/>
      </w:pPr>
      <w:r>
        <w:t>Deep Learning, Convolutional Neural Networks, Image Augmentation, Transfer Learning, Dermatoscopic Image Classification, Skin Disease Detection, Overfitting Mitigation.</w:t>
      </w:r>
    </w:p>
    <w:p w14:paraId="0DB6D1EE" w14:textId="77777777" w:rsidR="007E33C4" w:rsidRDefault="007E33C4"/>
    <w:p w14:paraId="39A05DF8" w14:textId="77777777" w:rsidR="007E33C4" w:rsidRDefault="00000000">
      <w:pPr>
        <w:pStyle w:val="Heading1"/>
        <w:spacing w:after="320"/>
        <w:jc w:val="center"/>
      </w:pPr>
      <w:r>
        <w:t>TABLE OF CONTENTS</w:t>
      </w:r>
    </w:p>
    <w:p w14:paraId="5841D583" w14:textId="77777777" w:rsidR="007E33C4" w:rsidRDefault="00000000">
      <w:pPr>
        <w:tabs>
          <w:tab w:val="right" w:leader="dot" w:pos="9026"/>
        </w:tabs>
        <w:spacing w:after="60"/>
      </w:pPr>
      <w:r>
        <w:rPr>
          <w:b/>
          <w:bCs/>
          <w:color w:val="102C57"/>
          <w:sz w:val="21"/>
          <w:szCs w:val="21"/>
        </w:rPr>
        <w:t>Certificate</w:t>
      </w:r>
      <w:r>
        <w:rPr>
          <w:b/>
          <w:bCs/>
          <w:color w:val="102C57"/>
          <w:sz w:val="21"/>
          <w:szCs w:val="21"/>
        </w:rPr>
        <w:tab/>
      </w:r>
      <w:proofErr w:type="spellStart"/>
      <w:r>
        <w:rPr>
          <w:b/>
          <w:bCs/>
          <w:color w:val="102C57"/>
          <w:sz w:val="21"/>
          <w:szCs w:val="21"/>
        </w:rPr>
        <w:t>i</w:t>
      </w:r>
      <w:proofErr w:type="spellEnd"/>
    </w:p>
    <w:p w14:paraId="70A8DFA6" w14:textId="77777777" w:rsidR="007E33C4" w:rsidRDefault="00000000">
      <w:pPr>
        <w:tabs>
          <w:tab w:val="right" w:leader="dot" w:pos="9026"/>
        </w:tabs>
        <w:spacing w:after="60"/>
      </w:pPr>
      <w:r>
        <w:rPr>
          <w:b/>
          <w:bCs/>
          <w:color w:val="102C57"/>
          <w:sz w:val="21"/>
          <w:szCs w:val="21"/>
        </w:rPr>
        <w:t>Acknowledgement</w:t>
      </w:r>
      <w:r>
        <w:rPr>
          <w:b/>
          <w:bCs/>
          <w:color w:val="102C57"/>
          <w:sz w:val="21"/>
          <w:szCs w:val="21"/>
        </w:rPr>
        <w:tab/>
      </w:r>
      <w:proofErr w:type="spellStart"/>
      <w:r>
        <w:rPr>
          <w:b/>
          <w:bCs/>
          <w:color w:val="102C57"/>
          <w:sz w:val="21"/>
          <w:szCs w:val="21"/>
        </w:rPr>
        <w:t>i</w:t>
      </w:r>
      <w:proofErr w:type="spellEnd"/>
    </w:p>
    <w:p w14:paraId="1998D413" w14:textId="77777777" w:rsidR="007E33C4" w:rsidRDefault="00000000">
      <w:pPr>
        <w:tabs>
          <w:tab w:val="right" w:leader="dot" w:pos="9026"/>
        </w:tabs>
        <w:spacing w:after="60"/>
      </w:pPr>
      <w:r>
        <w:rPr>
          <w:b/>
          <w:bCs/>
          <w:color w:val="102C57"/>
          <w:sz w:val="21"/>
          <w:szCs w:val="21"/>
        </w:rPr>
        <w:t>Abstract</w:t>
      </w:r>
      <w:r>
        <w:rPr>
          <w:b/>
          <w:bCs/>
          <w:color w:val="102C57"/>
          <w:sz w:val="21"/>
          <w:szCs w:val="21"/>
        </w:rPr>
        <w:tab/>
        <w:t>ii</w:t>
      </w:r>
    </w:p>
    <w:p w14:paraId="170C9E9E" w14:textId="77777777" w:rsidR="007E33C4" w:rsidRDefault="007E33C4">
      <w:pPr>
        <w:spacing w:after="140"/>
      </w:pPr>
    </w:p>
    <w:p w14:paraId="5A2DD256" w14:textId="77777777" w:rsidR="007E33C4" w:rsidRDefault="00000000">
      <w:pPr>
        <w:tabs>
          <w:tab w:val="right" w:leader="dot" w:pos="9026"/>
        </w:tabs>
        <w:spacing w:after="60"/>
      </w:pPr>
      <w:r>
        <w:rPr>
          <w:b/>
          <w:bCs/>
          <w:color w:val="102C57"/>
          <w:sz w:val="21"/>
          <w:szCs w:val="21"/>
        </w:rPr>
        <w:t>Chapter 1: Introduction</w:t>
      </w:r>
      <w:r>
        <w:rPr>
          <w:b/>
          <w:bCs/>
          <w:color w:val="102C57"/>
          <w:sz w:val="21"/>
          <w:szCs w:val="21"/>
        </w:rPr>
        <w:tab/>
        <w:t>1</w:t>
      </w:r>
    </w:p>
    <w:p w14:paraId="2AEB1D43" w14:textId="77777777" w:rsidR="007E33C4" w:rsidRDefault="00000000">
      <w:pPr>
        <w:tabs>
          <w:tab w:val="right" w:leader="dot" w:pos="9026"/>
        </w:tabs>
        <w:spacing w:after="140"/>
      </w:pPr>
      <w:r>
        <w:rPr>
          <w:sz w:val="21"/>
          <w:szCs w:val="21"/>
        </w:rPr>
        <w:t>1.1 Background</w:t>
      </w:r>
      <w:r>
        <w:rPr>
          <w:sz w:val="21"/>
          <w:szCs w:val="21"/>
        </w:rPr>
        <w:tab/>
        <w:t>1</w:t>
      </w:r>
    </w:p>
    <w:p w14:paraId="18CE5C06" w14:textId="77777777" w:rsidR="007E33C4" w:rsidRDefault="00000000">
      <w:pPr>
        <w:tabs>
          <w:tab w:val="right" w:leader="dot" w:pos="9026"/>
        </w:tabs>
        <w:spacing w:after="140"/>
      </w:pPr>
      <w:r>
        <w:rPr>
          <w:sz w:val="21"/>
          <w:szCs w:val="21"/>
        </w:rPr>
        <w:t>1.2 Motivation</w:t>
      </w:r>
      <w:r>
        <w:rPr>
          <w:sz w:val="21"/>
          <w:szCs w:val="21"/>
        </w:rPr>
        <w:tab/>
        <w:t>1</w:t>
      </w:r>
    </w:p>
    <w:p w14:paraId="3FAD0D00" w14:textId="77777777" w:rsidR="007E33C4" w:rsidRDefault="00000000">
      <w:pPr>
        <w:tabs>
          <w:tab w:val="right" w:leader="dot" w:pos="9026"/>
        </w:tabs>
        <w:spacing w:after="140"/>
      </w:pPr>
      <w:r>
        <w:rPr>
          <w:sz w:val="21"/>
          <w:szCs w:val="21"/>
        </w:rPr>
        <w:t>1.3 Scope of the Project</w:t>
      </w:r>
      <w:r>
        <w:rPr>
          <w:sz w:val="21"/>
          <w:szCs w:val="21"/>
        </w:rPr>
        <w:tab/>
        <w:t>1</w:t>
      </w:r>
    </w:p>
    <w:p w14:paraId="6CD88307" w14:textId="77777777" w:rsidR="007E33C4" w:rsidRDefault="00000000">
      <w:pPr>
        <w:tabs>
          <w:tab w:val="right" w:leader="dot" w:pos="9026"/>
        </w:tabs>
        <w:spacing w:after="140"/>
      </w:pPr>
      <w:r>
        <w:rPr>
          <w:sz w:val="21"/>
          <w:szCs w:val="21"/>
        </w:rPr>
        <w:t>1.4 Organization of the Report</w:t>
      </w:r>
      <w:r>
        <w:rPr>
          <w:sz w:val="21"/>
          <w:szCs w:val="21"/>
        </w:rPr>
        <w:tab/>
        <w:t>1</w:t>
      </w:r>
    </w:p>
    <w:p w14:paraId="49278F11" w14:textId="77777777" w:rsidR="007E33C4" w:rsidRDefault="00000000">
      <w:pPr>
        <w:tabs>
          <w:tab w:val="right" w:leader="dot" w:pos="9026"/>
        </w:tabs>
        <w:spacing w:after="60"/>
      </w:pPr>
      <w:r>
        <w:rPr>
          <w:b/>
          <w:bCs/>
          <w:color w:val="102C57"/>
          <w:sz w:val="21"/>
          <w:szCs w:val="21"/>
        </w:rPr>
        <w:t>Chapter 2: Literature Review</w:t>
      </w:r>
      <w:r>
        <w:rPr>
          <w:b/>
          <w:bCs/>
          <w:color w:val="102C57"/>
          <w:sz w:val="21"/>
          <w:szCs w:val="21"/>
        </w:rPr>
        <w:tab/>
        <w:t>2</w:t>
      </w:r>
    </w:p>
    <w:p w14:paraId="0DA84BD5" w14:textId="77777777" w:rsidR="007E33C4" w:rsidRDefault="00000000">
      <w:pPr>
        <w:tabs>
          <w:tab w:val="right" w:leader="dot" w:pos="9026"/>
        </w:tabs>
        <w:spacing w:after="140"/>
      </w:pPr>
      <w:r>
        <w:rPr>
          <w:sz w:val="21"/>
          <w:szCs w:val="21"/>
        </w:rPr>
        <w:t>2.1 Automated Skin Lesion Classification</w:t>
      </w:r>
      <w:r>
        <w:rPr>
          <w:sz w:val="21"/>
          <w:szCs w:val="21"/>
        </w:rPr>
        <w:tab/>
        <w:t>2</w:t>
      </w:r>
    </w:p>
    <w:p w14:paraId="0C71D6E4" w14:textId="77777777" w:rsidR="007E33C4" w:rsidRDefault="00000000">
      <w:pPr>
        <w:tabs>
          <w:tab w:val="right" w:leader="dot" w:pos="9026"/>
        </w:tabs>
        <w:spacing w:after="140"/>
      </w:pPr>
      <w:r>
        <w:rPr>
          <w:sz w:val="21"/>
          <w:szCs w:val="21"/>
        </w:rPr>
        <w:t>2.2 Role of Data Augmentation</w:t>
      </w:r>
      <w:r>
        <w:rPr>
          <w:sz w:val="21"/>
          <w:szCs w:val="21"/>
        </w:rPr>
        <w:tab/>
        <w:t>2</w:t>
      </w:r>
    </w:p>
    <w:p w14:paraId="064D9843" w14:textId="77777777" w:rsidR="007E33C4" w:rsidRDefault="00000000">
      <w:pPr>
        <w:tabs>
          <w:tab w:val="right" w:leader="dot" w:pos="9026"/>
        </w:tabs>
        <w:spacing w:after="140"/>
      </w:pPr>
      <w:r>
        <w:rPr>
          <w:sz w:val="21"/>
          <w:szCs w:val="21"/>
        </w:rPr>
        <w:t>2.3 Class Imbalance in Dermatological Datasets</w:t>
      </w:r>
      <w:r>
        <w:rPr>
          <w:sz w:val="21"/>
          <w:szCs w:val="21"/>
        </w:rPr>
        <w:tab/>
        <w:t>2</w:t>
      </w:r>
    </w:p>
    <w:p w14:paraId="69D6F4FD" w14:textId="77777777" w:rsidR="007E33C4" w:rsidRDefault="00000000">
      <w:pPr>
        <w:tabs>
          <w:tab w:val="right" w:leader="dot" w:pos="9026"/>
        </w:tabs>
        <w:spacing w:after="140"/>
      </w:pPr>
      <w:r>
        <w:rPr>
          <w:sz w:val="21"/>
          <w:szCs w:val="21"/>
        </w:rPr>
        <w:t>2.4 Summary</w:t>
      </w:r>
      <w:r>
        <w:rPr>
          <w:sz w:val="21"/>
          <w:szCs w:val="21"/>
        </w:rPr>
        <w:tab/>
        <w:t>2</w:t>
      </w:r>
    </w:p>
    <w:p w14:paraId="76818604" w14:textId="77777777" w:rsidR="007E33C4" w:rsidRDefault="00000000">
      <w:pPr>
        <w:tabs>
          <w:tab w:val="right" w:leader="dot" w:pos="9026"/>
        </w:tabs>
        <w:spacing w:after="60"/>
      </w:pPr>
      <w:r>
        <w:rPr>
          <w:b/>
          <w:bCs/>
          <w:color w:val="102C57"/>
          <w:sz w:val="21"/>
          <w:szCs w:val="21"/>
        </w:rPr>
        <w:t>Chapter 3: Problem Statement and Objectives</w:t>
      </w:r>
      <w:r>
        <w:rPr>
          <w:b/>
          <w:bCs/>
          <w:color w:val="102C57"/>
          <w:sz w:val="21"/>
          <w:szCs w:val="21"/>
        </w:rPr>
        <w:tab/>
        <w:t>3</w:t>
      </w:r>
    </w:p>
    <w:p w14:paraId="61FF4E2C" w14:textId="77777777" w:rsidR="007E33C4" w:rsidRDefault="00000000">
      <w:pPr>
        <w:tabs>
          <w:tab w:val="right" w:leader="dot" w:pos="9026"/>
        </w:tabs>
        <w:spacing w:after="140"/>
      </w:pPr>
      <w:r>
        <w:rPr>
          <w:sz w:val="21"/>
          <w:szCs w:val="21"/>
        </w:rPr>
        <w:t>3.1 Problem Statement</w:t>
      </w:r>
      <w:r>
        <w:rPr>
          <w:sz w:val="21"/>
          <w:szCs w:val="21"/>
        </w:rPr>
        <w:tab/>
        <w:t>3</w:t>
      </w:r>
    </w:p>
    <w:p w14:paraId="1A66DE9B" w14:textId="77777777" w:rsidR="007E33C4" w:rsidRDefault="00000000">
      <w:pPr>
        <w:tabs>
          <w:tab w:val="right" w:leader="dot" w:pos="9026"/>
        </w:tabs>
        <w:spacing w:after="140"/>
      </w:pPr>
      <w:r>
        <w:rPr>
          <w:sz w:val="21"/>
          <w:szCs w:val="21"/>
        </w:rPr>
        <w:t>3.2 Objectives</w:t>
      </w:r>
      <w:r>
        <w:rPr>
          <w:sz w:val="21"/>
          <w:szCs w:val="21"/>
        </w:rPr>
        <w:tab/>
        <w:t>3</w:t>
      </w:r>
    </w:p>
    <w:p w14:paraId="77769402" w14:textId="77777777" w:rsidR="007E33C4" w:rsidRDefault="00000000">
      <w:pPr>
        <w:tabs>
          <w:tab w:val="right" w:leader="dot" w:pos="9026"/>
        </w:tabs>
        <w:spacing w:after="140"/>
      </w:pPr>
      <w:r>
        <w:rPr>
          <w:sz w:val="21"/>
          <w:szCs w:val="21"/>
        </w:rPr>
        <w:t>3.3 Target Disease Categories</w:t>
      </w:r>
      <w:r>
        <w:rPr>
          <w:sz w:val="21"/>
          <w:szCs w:val="21"/>
        </w:rPr>
        <w:tab/>
        <w:t>3</w:t>
      </w:r>
    </w:p>
    <w:p w14:paraId="1B18F74E" w14:textId="77777777" w:rsidR="007E33C4" w:rsidRDefault="00000000">
      <w:pPr>
        <w:tabs>
          <w:tab w:val="right" w:leader="dot" w:pos="9026"/>
        </w:tabs>
        <w:spacing w:after="60"/>
      </w:pPr>
      <w:r>
        <w:rPr>
          <w:b/>
          <w:bCs/>
          <w:color w:val="102C57"/>
          <w:sz w:val="21"/>
          <w:szCs w:val="21"/>
        </w:rPr>
        <w:t>Chapter 4: Dataset and Preprocessing Pipeline</w:t>
      </w:r>
      <w:r>
        <w:rPr>
          <w:b/>
          <w:bCs/>
          <w:color w:val="102C57"/>
          <w:sz w:val="21"/>
          <w:szCs w:val="21"/>
        </w:rPr>
        <w:tab/>
        <w:t>4</w:t>
      </w:r>
    </w:p>
    <w:p w14:paraId="27D43870" w14:textId="77777777" w:rsidR="007E33C4" w:rsidRDefault="00000000">
      <w:pPr>
        <w:tabs>
          <w:tab w:val="right" w:leader="dot" w:pos="9026"/>
        </w:tabs>
        <w:spacing w:after="140"/>
      </w:pPr>
      <w:r>
        <w:rPr>
          <w:sz w:val="21"/>
          <w:szCs w:val="21"/>
        </w:rPr>
        <w:t>4.1 Dataset Description</w:t>
      </w:r>
      <w:r>
        <w:rPr>
          <w:sz w:val="21"/>
          <w:szCs w:val="21"/>
        </w:rPr>
        <w:tab/>
        <w:t>4</w:t>
      </w:r>
    </w:p>
    <w:p w14:paraId="1385F702" w14:textId="77777777" w:rsidR="007E33C4" w:rsidRDefault="00000000">
      <w:pPr>
        <w:tabs>
          <w:tab w:val="right" w:leader="dot" w:pos="9026"/>
        </w:tabs>
        <w:spacing w:after="140"/>
      </w:pPr>
      <w:r>
        <w:rPr>
          <w:sz w:val="21"/>
          <w:szCs w:val="21"/>
        </w:rPr>
        <w:t>4.2 Preprocessing Operations</w:t>
      </w:r>
      <w:r>
        <w:rPr>
          <w:sz w:val="21"/>
          <w:szCs w:val="21"/>
        </w:rPr>
        <w:tab/>
        <w:t>4</w:t>
      </w:r>
    </w:p>
    <w:p w14:paraId="1561C4CC" w14:textId="77777777" w:rsidR="007E33C4" w:rsidRDefault="00000000">
      <w:pPr>
        <w:tabs>
          <w:tab w:val="right" w:leader="dot" w:pos="9026"/>
        </w:tabs>
        <w:spacing w:after="140"/>
      </w:pPr>
      <w:r>
        <w:rPr>
          <w:sz w:val="21"/>
          <w:szCs w:val="21"/>
        </w:rPr>
        <w:lastRenderedPageBreak/>
        <w:t>4.3 Augmentation Strategy</w:t>
      </w:r>
      <w:r>
        <w:rPr>
          <w:sz w:val="21"/>
          <w:szCs w:val="21"/>
        </w:rPr>
        <w:tab/>
        <w:t>4</w:t>
      </w:r>
    </w:p>
    <w:p w14:paraId="62C77B02" w14:textId="77777777" w:rsidR="007E33C4" w:rsidRDefault="00000000">
      <w:pPr>
        <w:tabs>
          <w:tab w:val="right" w:leader="dot" w:pos="9026"/>
        </w:tabs>
        <w:spacing w:after="60"/>
      </w:pPr>
      <w:r>
        <w:rPr>
          <w:b/>
          <w:bCs/>
          <w:color w:val="102C57"/>
          <w:sz w:val="21"/>
          <w:szCs w:val="21"/>
        </w:rPr>
        <w:t>Chapter 5: System Design and Model Architecture</w:t>
      </w:r>
      <w:r>
        <w:rPr>
          <w:b/>
          <w:bCs/>
          <w:color w:val="102C57"/>
          <w:sz w:val="21"/>
          <w:szCs w:val="21"/>
        </w:rPr>
        <w:tab/>
        <w:t>5</w:t>
      </w:r>
    </w:p>
    <w:p w14:paraId="19C6DEB6" w14:textId="77777777" w:rsidR="007E33C4" w:rsidRDefault="00000000">
      <w:pPr>
        <w:tabs>
          <w:tab w:val="right" w:leader="dot" w:pos="9026"/>
        </w:tabs>
        <w:spacing w:after="140"/>
      </w:pPr>
      <w:r>
        <w:rPr>
          <w:sz w:val="21"/>
          <w:szCs w:val="21"/>
        </w:rPr>
        <w:t>5.1 Overall System Design</w:t>
      </w:r>
      <w:r>
        <w:rPr>
          <w:sz w:val="21"/>
          <w:szCs w:val="21"/>
        </w:rPr>
        <w:tab/>
        <w:t>5</w:t>
      </w:r>
    </w:p>
    <w:p w14:paraId="7D5A9D91" w14:textId="77777777" w:rsidR="007E33C4" w:rsidRDefault="00000000">
      <w:pPr>
        <w:tabs>
          <w:tab w:val="right" w:leader="dot" w:pos="9026"/>
        </w:tabs>
        <w:spacing w:after="140"/>
      </w:pPr>
      <w:r>
        <w:rPr>
          <w:sz w:val="21"/>
          <w:szCs w:val="21"/>
        </w:rPr>
        <w:t>5.2 Network Structure</w:t>
      </w:r>
      <w:r>
        <w:rPr>
          <w:sz w:val="21"/>
          <w:szCs w:val="21"/>
        </w:rPr>
        <w:tab/>
        <w:t>5</w:t>
      </w:r>
    </w:p>
    <w:p w14:paraId="185BBF63" w14:textId="77777777" w:rsidR="007E33C4" w:rsidRDefault="00000000">
      <w:pPr>
        <w:tabs>
          <w:tab w:val="right" w:leader="dot" w:pos="9026"/>
        </w:tabs>
        <w:spacing w:after="140"/>
      </w:pPr>
      <w:r>
        <w:rPr>
          <w:sz w:val="21"/>
          <w:szCs w:val="21"/>
        </w:rPr>
        <w:t>5.3 Training Hyperparameters</w:t>
      </w:r>
      <w:r>
        <w:rPr>
          <w:sz w:val="21"/>
          <w:szCs w:val="21"/>
        </w:rPr>
        <w:tab/>
        <w:t>5</w:t>
      </w:r>
    </w:p>
    <w:p w14:paraId="12C9E83F" w14:textId="77777777" w:rsidR="007E33C4" w:rsidRDefault="00000000">
      <w:pPr>
        <w:tabs>
          <w:tab w:val="right" w:leader="dot" w:pos="9026"/>
        </w:tabs>
        <w:spacing w:after="60"/>
      </w:pPr>
      <w:r>
        <w:rPr>
          <w:b/>
          <w:bCs/>
          <w:color w:val="102C57"/>
          <w:sz w:val="21"/>
          <w:szCs w:val="21"/>
        </w:rPr>
        <w:t>Chapter 6: Implementation</w:t>
      </w:r>
      <w:r>
        <w:rPr>
          <w:b/>
          <w:bCs/>
          <w:color w:val="102C57"/>
          <w:sz w:val="21"/>
          <w:szCs w:val="21"/>
        </w:rPr>
        <w:tab/>
        <w:t>6</w:t>
      </w:r>
    </w:p>
    <w:p w14:paraId="66DF83F6" w14:textId="77777777" w:rsidR="007E33C4" w:rsidRDefault="00000000">
      <w:pPr>
        <w:tabs>
          <w:tab w:val="right" w:leader="dot" w:pos="9026"/>
        </w:tabs>
        <w:spacing w:after="140"/>
      </w:pPr>
      <w:r>
        <w:rPr>
          <w:sz w:val="21"/>
          <w:szCs w:val="21"/>
        </w:rPr>
        <w:t>6.1 Development Environment</w:t>
      </w:r>
      <w:r>
        <w:rPr>
          <w:sz w:val="21"/>
          <w:szCs w:val="21"/>
        </w:rPr>
        <w:tab/>
        <w:t>6</w:t>
      </w:r>
    </w:p>
    <w:p w14:paraId="27D674B9" w14:textId="77777777" w:rsidR="007E33C4" w:rsidRDefault="00000000">
      <w:pPr>
        <w:tabs>
          <w:tab w:val="right" w:leader="dot" w:pos="9026"/>
        </w:tabs>
        <w:spacing w:after="140"/>
      </w:pPr>
      <w:r>
        <w:rPr>
          <w:sz w:val="21"/>
          <w:szCs w:val="21"/>
        </w:rPr>
        <w:t>6.2 Training Workflow</w:t>
      </w:r>
      <w:r>
        <w:rPr>
          <w:sz w:val="21"/>
          <w:szCs w:val="21"/>
        </w:rPr>
        <w:tab/>
        <w:t>6</w:t>
      </w:r>
    </w:p>
    <w:p w14:paraId="69489673" w14:textId="77777777" w:rsidR="007E33C4" w:rsidRDefault="00000000">
      <w:pPr>
        <w:tabs>
          <w:tab w:val="right" w:leader="dot" w:pos="9026"/>
        </w:tabs>
        <w:spacing w:after="140"/>
      </w:pPr>
      <w:r>
        <w:rPr>
          <w:sz w:val="21"/>
          <w:szCs w:val="21"/>
        </w:rPr>
        <w:t>6.3 Class Imbalance Handling</w:t>
      </w:r>
      <w:r>
        <w:rPr>
          <w:sz w:val="21"/>
          <w:szCs w:val="21"/>
        </w:rPr>
        <w:tab/>
        <w:t>6</w:t>
      </w:r>
    </w:p>
    <w:p w14:paraId="20C0B14A" w14:textId="77777777" w:rsidR="007E33C4" w:rsidRDefault="00000000">
      <w:pPr>
        <w:tabs>
          <w:tab w:val="right" w:leader="dot" w:pos="9026"/>
        </w:tabs>
        <w:spacing w:after="60"/>
      </w:pPr>
      <w:r>
        <w:rPr>
          <w:b/>
          <w:bCs/>
          <w:color w:val="102C57"/>
          <w:sz w:val="21"/>
          <w:szCs w:val="21"/>
        </w:rPr>
        <w:t>Chapter 7: Results and Analysis</w:t>
      </w:r>
      <w:r>
        <w:rPr>
          <w:b/>
          <w:bCs/>
          <w:color w:val="102C57"/>
          <w:sz w:val="21"/>
          <w:szCs w:val="21"/>
        </w:rPr>
        <w:tab/>
        <w:t>7</w:t>
      </w:r>
    </w:p>
    <w:p w14:paraId="1B5E32DC" w14:textId="77777777" w:rsidR="007E33C4" w:rsidRDefault="00000000">
      <w:pPr>
        <w:tabs>
          <w:tab w:val="right" w:leader="dot" w:pos="9026"/>
        </w:tabs>
        <w:spacing w:after="140"/>
      </w:pPr>
      <w:r>
        <w:rPr>
          <w:sz w:val="21"/>
          <w:szCs w:val="21"/>
        </w:rPr>
        <w:t>7.1 Ablation Study Design</w:t>
      </w:r>
      <w:r>
        <w:rPr>
          <w:sz w:val="21"/>
          <w:szCs w:val="21"/>
        </w:rPr>
        <w:tab/>
        <w:t>7</w:t>
      </w:r>
    </w:p>
    <w:p w14:paraId="07D1E6A3" w14:textId="77777777" w:rsidR="007E33C4" w:rsidRDefault="00000000">
      <w:pPr>
        <w:tabs>
          <w:tab w:val="right" w:leader="dot" w:pos="9026"/>
        </w:tabs>
        <w:spacing w:after="140"/>
      </w:pPr>
      <w:r>
        <w:rPr>
          <w:sz w:val="21"/>
          <w:szCs w:val="21"/>
        </w:rPr>
        <w:t>7.2 Performance Comparison</w:t>
      </w:r>
      <w:r>
        <w:rPr>
          <w:sz w:val="21"/>
          <w:szCs w:val="21"/>
        </w:rPr>
        <w:tab/>
        <w:t>7</w:t>
      </w:r>
    </w:p>
    <w:p w14:paraId="1A899DFC" w14:textId="77777777" w:rsidR="007E33C4" w:rsidRDefault="00000000">
      <w:pPr>
        <w:tabs>
          <w:tab w:val="right" w:leader="dot" w:pos="9026"/>
        </w:tabs>
        <w:spacing w:after="140"/>
      </w:pPr>
      <w:r>
        <w:rPr>
          <w:sz w:val="21"/>
          <w:szCs w:val="21"/>
        </w:rPr>
        <w:t>7.3 Discussion</w:t>
      </w:r>
      <w:r>
        <w:rPr>
          <w:sz w:val="21"/>
          <w:szCs w:val="21"/>
        </w:rPr>
        <w:tab/>
        <w:t>7</w:t>
      </w:r>
    </w:p>
    <w:p w14:paraId="2C7E8AD0" w14:textId="77777777" w:rsidR="007E33C4" w:rsidRDefault="00000000">
      <w:pPr>
        <w:tabs>
          <w:tab w:val="right" w:leader="dot" w:pos="9026"/>
        </w:tabs>
        <w:spacing w:after="140"/>
      </w:pPr>
      <w:r>
        <w:rPr>
          <w:sz w:val="21"/>
          <w:szCs w:val="21"/>
        </w:rPr>
        <w:t>7.4 Error Analysis</w:t>
      </w:r>
      <w:r>
        <w:rPr>
          <w:sz w:val="21"/>
          <w:szCs w:val="21"/>
        </w:rPr>
        <w:tab/>
        <w:t>7</w:t>
      </w:r>
    </w:p>
    <w:p w14:paraId="0DA0253B" w14:textId="77777777" w:rsidR="007E33C4" w:rsidRDefault="00000000">
      <w:pPr>
        <w:tabs>
          <w:tab w:val="right" w:leader="dot" w:pos="9026"/>
        </w:tabs>
        <w:spacing w:after="60"/>
      </w:pPr>
      <w:r>
        <w:rPr>
          <w:b/>
          <w:bCs/>
          <w:color w:val="102C57"/>
          <w:sz w:val="21"/>
          <w:szCs w:val="21"/>
        </w:rPr>
        <w:t>Chapter 8: Conclusion and Future Scope</w:t>
      </w:r>
      <w:r>
        <w:rPr>
          <w:b/>
          <w:bCs/>
          <w:color w:val="102C57"/>
          <w:sz w:val="21"/>
          <w:szCs w:val="21"/>
        </w:rPr>
        <w:tab/>
        <w:t>8</w:t>
      </w:r>
    </w:p>
    <w:p w14:paraId="53C10FD7" w14:textId="77777777" w:rsidR="007E33C4" w:rsidRDefault="00000000">
      <w:pPr>
        <w:tabs>
          <w:tab w:val="right" w:leader="dot" w:pos="9026"/>
        </w:tabs>
        <w:spacing w:after="140"/>
      </w:pPr>
      <w:r>
        <w:rPr>
          <w:sz w:val="21"/>
          <w:szCs w:val="21"/>
        </w:rPr>
        <w:t>8.1 Conclusion</w:t>
      </w:r>
      <w:r>
        <w:rPr>
          <w:sz w:val="21"/>
          <w:szCs w:val="21"/>
        </w:rPr>
        <w:tab/>
        <w:t>8</w:t>
      </w:r>
    </w:p>
    <w:p w14:paraId="308988EB" w14:textId="77777777" w:rsidR="007E33C4" w:rsidRDefault="00000000">
      <w:pPr>
        <w:tabs>
          <w:tab w:val="right" w:leader="dot" w:pos="9026"/>
        </w:tabs>
        <w:spacing w:after="140"/>
      </w:pPr>
      <w:r>
        <w:rPr>
          <w:sz w:val="21"/>
          <w:szCs w:val="21"/>
        </w:rPr>
        <w:t>8.2 Limitations</w:t>
      </w:r>
      <w:r>
        <w:rPr>
          <w:sz w:val="21"/>
          <w:szCs w:val="21"/>
        </w:rPr>
        <w:tab/>
        <w:t>8</w:t>
      </w:r>
    </w:p>
    <w:p w14:paraId="275662BC" w14:textId="77777777" w:rsidR="007E33C4" w:rsidRDefault="00000000">
      <w:pPr>
        <w:tabs>
          <w:tab w:val="right" w:leader="dot" w:pos="9026"/>
        </w:tabs>
        <w:spacing w:after="140"/>
      </w:pPr>
      <w:r>
        <w:rPr>
          <w:sz w:val="21"/>
          <w:szCs w:val="21"/>
        </w:rPr>
        <w:t>8.3 Future Scope</w:t>
      </w:r>
      <w:r>
        <w:rPr>
          <w:sz w:val="21"/>
          <w:szCs w:val="21"/>
        </w:rPr>
        <w:tab/>
        <w:t>8</w:t>
      </w:r>
    </w:p>
    <w:p w14:paraId="38168516" w14:textId="77777777" w:rsidR="007E33C4" w:rsidRDefault="00000000">
      <w:pPr>
        <w:tabs>
          <w:tab w:val="right" w:leader="dot" w:pos="9026"/>
        </w:tabs>
        <w:spacing w:after="60"/>
      </w:pPr>
      <w:r>
        <w:rPr>
          <w:b/>
          <w:bCs/>
          <w:color w:val="102C57"/>
          <w:sz w:val="21"/>
          <w:szCs w:val="21"/>
        </w:rPr>
        <w:t>References</w:t>
      </w:r>
      <w:r>
        <w:rPr>
          <w:b/>
          <w:bCs/>
          <w:color w:val="102C57"/>
          <w:sz w:val="21"/>
          <w:szCs w:val="21"/>
        </w:rPr>
        <w:tab/>
        <w:t>9</w:t>
      </w:r>
    </w:p>
    <w:p w14:paraId="52FC7F13" w14:textId="77777777" w:rsidR="007E33C4" w:rsidRDefault="007E33C4"/>
    <w:p w14:paraId="3BA3CCD3" w14:textId="77777777" w:rsidR="007E33C4" w:rsidRDefault="007E33C4">
      <w:pPr>
        <w:sectPr w:rsidR="007E33C4">
          <w:headerReference w:type="default" r:id="rId9"/>
          <w:footerReference w:type="default" r:id="rId10"/>
          <w:pgSz w:w="11907" w:h="16840"/>
          <w:pgMar w:top="1080" w:right="1080" w:bottom="1080" w:left="1080" w:header="708" w:footer="708" w:gutter="0"/>
          <w:pgNumType w:fmt="lowerRoman" w:start="1"/>
          <w:cols w:space="720"/>
          <w:docGrid w:linePitch="360"/>
        </w:sectPr>
      </w:pPr>
    </w:p>
    <w:p w14:paraId="15F59B17" w14:textId="77777777" w:rsidR="007E33C4" w:rsidRDefault="00000000">
      <w:pPr>
        <w:pStyle w:val="Heading1"/>
        <w:pageBreakBefore/>
        <w:pBdr>
          <w:bottom w:val="single" w:sz="12" w:space="6" w:color="102C57"/>
        </w:pBdr>
      </w:pPr>
      <w:r>
        <w:lastRenderedPageBreak/>
        <w:t>Chapter 1: Introduction</w:t>
      </w:r>
    </w:p>
    <w:p w14:paraId="0A4B6C11" w14:textId="77777777" w:rsidR="007E33C4" w:rsidRDefault="00000000">
      <w:pPr>
        <w:pStyle w:val="Heading2"/>
      </w:pPr>
      <w:r>
        <w:t>1.1 Background</w:t>
      </w:r>
    </w:p>
    <w:p w14:paraId="0A7D902F" w14:textId="77777777" w:rsidR="007E33C4" w:rsidRDefault="00000000">
      <w:pPr>
        <w:spacing w:after="160" w:line="300" w:lineRule="auto"/>
        <w:jc w:val="both"/>
      </w:pPr>
      <w:r>
        <w:t xml:space="preserve">Skin diseases, ranging from benign lesions to life-threatening malignancies such as melanoma, affect a substantial fraction of the global population. Early and accurate diagnosis significantly improves treatment outcomes, particularly for malignant conditions where survival rates decline sharply with delayed detection. Traditional diagnosis relies on visual inspection by dermatologists, often supported by </w:t>
      </w:r>
      <w:proofErr w:type="spellStart"/>
      <w:r>
        <w:t>dermoscopy</w:t>
      </w:r>
      <w:proofErr w:type="spellEnd"/>
      <w:r>
        <w:t>, a non-invasive imaging technique that reveals subsurface skin structures not visible to the naked eye.</w:t>
      </w:r>
    </w:p>
    <w:p w14:paraId="0E1123E8" w14:textId="77777777" w:rsidR="007E33C4" w:rsidRDefault="00000000">
      <w:pPr>
        <w:spacing w:after="160" w:line="300" w:lineRule="auto"/>
        <w:jc w:val="both"/>
      </w:pPr>
      <w:r>
        <w:t xml:space="preserve">Manual interpretation of </w:t>
      </w:r>
      <w:proofErr w:type="spellStart"/>
      <w:r>
        <w:t>dermoscopic</w:t>
      </w:r>
      <w:proofErr w:type="spellEnd"/>
      <w:r>
        <w:t xml:space="preserve"> images is time-consuming, requires specialized expertise, and is subject to inter-observer variability. With the rapid advancement of deep learning, particularly Convolutional Neural Networks (CNNs), automated dermatological image classification has emerged as a promising decision-support tool capable of assisting clinicians in triaging and diagnosing skin conditions at scale.</w:t>
      </w:r>
    </w:p>
    <w:p w14:paraId="429B4409" w14:textId="77777777" w:rsidR="007E33C4" w:rsidRDefault="00000000">
      <w:pPr>
        <w:pStyle w:val="Heading2"/>
      </w:pPr>
      <w:r>
        <w:t>1.2 Motivation</w:t>
      </w:r>
    </w:p>
    <w:p w14:paraId="598DF56B" w14:textId="77777777" w:rsidR="007E33C4" w:rsidRDefault="00000000">
      <w:pPr>
        <w:spacing w:after="160" w:line="300" w:lineRule="auto"/>
        <w:jc w:val="both"/>
      </w:pPr>
      <w:r>
        <w:t xml:space="preserve">The motivation for this project stems from two observations. First, publicly available </w:t>
      </w:r>
      <w:proofErr w:type="spellStart"/>
      <w:r>
        <w:t>dermatoscopic</w:t>
      </w:r>
      <w:proofErr w:type="spellEnd"/>
      <w:r>
        <w:t xml:space="preserve"> datasets such as HAM10000 and the ISIC Archive have enabled reproducible benchmarking of automated diagnosis systems, lowering the barrier to entry for academic research in this domain. Second, these datasets are typically small and severely class-imbalanced relative to the scale required for training deep networks from scratch, making transfer learning and data augmentation essential rather than optional design choices.</w:t>
      </w:r>
    </w:p>
    <w:p w14:paraId="360CF625" w14:textId="77777777" w:rsidR="007E33C4" w:rsidRDefault="00000000">
      <w:pPr>
        <w:spacing w:after="160" w:line="300" w:lineRule="auto"/>
        <w:jc w:val="both"/>
      </w:pPr>
      <w:r>
        <w:t>This project therefore focuses specifically on quantifying how much of the performance and generalization capability of a dermatological CNN classifier can be attributed to the augmentation pipeline, as opposed to the network architecture alone.</w:t>
      </w:r>
    </w:p>
    <w:p w14:paraId="2A4BAEFA" w14:textId="77777777" w:rsidR="007E33C4" w:rsidRDefault="00000000">
      <w:pPr>
        <w:pStyle w:val="Heading2"/>
      </w:pPr>
      <w:r>
        <w:t>1.3 Scope of the Project</w:t>
      </w:r>
    </w:p>
    <w:p w14:paraId="348475E0" w14:textId="77777777" w:rsidR="007E33C4" w:rsidRDefault="00000000">
      <w:pPr>
        <w:pStyle w:val="ListParagraph"/>
        <w:numPr>
          <w:ilvl w:val="0"/>
          <w:numId w:val="2"/>
        </w:numPr>
        <w:spacing w:after="100" w:line="280" w:lineRule="auto"/>
      </w:pPr>
      <w:r>
        <w:t>Building a multi-class image classification pipeline for seven dermatological categories.</w:t>
      </w:r>
    </w:p>
    <w:p w14:paraId="58AAF009" w14:textId="77777777" w:rsidR="007E33C4" w:rsidRDefault="00000000">
      <w:pPr>
        <w:pStyle w:val="ListParagraph"/>
        <w:numPr>
          <w:ilvl w:val="0"/>
          <w:numId w:val="2"/>
        </w:numPr>
        <w:spacing w:after="100" w:line="280" w:lineRule="auto"/>
      </w:pPr>
      <w:r>
        <w:t>Designing and implementing a staged image augmentation strategy.</w:t>
      </w:r>
    </w:p>
    <w:p w14:paraId="30C7650F" w14:textId="77777777" w:rsidR="007E33C4" w:rsidRDefault="00000000">
      <w:pPr>
        <w:pStyle w:val="ListParagraph"/>
        <w:numPr>
          <w:ilvl w:val="0"/>
          <w:numId w:val="2"/>
        </w:numPr>
        <w:spacing w:after="100" w:line="280" w:lineRule="auto"/>
      </w:pPr>
      <w:r>
        <w:t>Fine-tuning a pre-trained CNN backbone using transfer learning.</w:t>
      </w:r>
    </w:p>
    <w:p w14:paraId="6C7CB77B" w14:textId="77777777" w:rsidR="007E33C4" w:rsidRDefault="00000000">
      <w:pPr>
        <w:pStyle w:val="ListParagraph"/>
        <w:numPr>
          <w:ilvl w:val="0"/>
          <w:numId w:val="2"/>
        </w:numPr>
        <w:spacing w:after="100" w:line="280" w:lineRule="auto"/>
      </w:pPr>
      <w:r>
        <w:t>Conducting an ablation study to isolate the effect of augmentation on model accuracy and overfitting.</w:t>
      </w:r>
    </w:p>
    <w:p w14:paraId="0797CB05" w14:textId="77777777" w:rsidR="007E33C4" w:rsidRDefault="00000000">
      <w:pPr>
        <w:pStyle w:val="ListParagraph"/>
        <w:numPr>
          <w:ilvl w:val="0"/>
          <w:numId w:val="2"/>
        </w:numPr>
        <w:spacing w:after="100" w:line="280" w:lineRule="auto"/>
      </w:pPr>
      <w:r>
        <w:t>Evaluating the model using standard classification metrics (accuracy, F1-score, validation loss).</w:t>
      </w:r>
    </w:p>
    <w:p w14:paraId="6554307E" w14:textId="77777777" w:rsidR="007E33C4" w:rsidRDefault="00000000">
      <w:pPr>
        <w:pStyle w:val="Heading2"/>
      </w:pPr>
      <w:r>
        <w:t>1.4 Organization of the Report</w:t>
      </w:r>
    </w:p>
    <w:p w14:paraId="69D53C05" w14:textId="77777777" w:rsidR="007E33C4" w:rsidRDefault="00000000">
      <w:pPr>
        <w:spacing w:after="160" w:line="300" w:lineRule="auto"/>
        <w:jc w:val="both"/>
      </w:pPr>
      <w:r>
        <w:t>The remainder of this report is organized as follows. Chapter 2 reviews related work in automated dermatological diagnosis. Chapter 3 formally states the problem and objectives. Chapter 4 describes the dataset and preprocessing/augmentation pipeline. Chapter 5 presents the system design and model architecture. Chapter 6 discusses the implementation and training protocol. Chapter 7 presents experimental results and analysis. Chapter 8 concludes the report and outlines directions for future work.</w:t>
      </w:r>
    </w:p>
    <w:p w14:paraId="346C7B63" w14:textId="77777777" w:rsidR="007E33C4" w:rsidRDefault="00000000">
      <w:pPr>
        <w:pStyle w:val="Heading1"/>
        <w:pageBreakBefore/>
        <w:pBdr>
          <w:bottom w:val="single" w:sz="12" w:space="6" w:color="102C57"/>
        </w:pBdr>
      </w:pPr>
      <w:r>
        <w:lastRenderedPageBreak/>
        <w:t>Chapter 2: Literature Review</w:t>
      </w:r>
    </w:p>
    <w:p w14:paraId="40C64A33" w14:textId="77777777" w:rsidR="007E33C4" w:rsidRDefault="00000000">
      <w:pPr>
        <w:pStyle w:val="Heading2"/>
      </w:pPr>
      <w:r>
        <w:t>2.1 Automated Skin Lesion Classification</w:t>
      </w:r>
    </w:p>
    <w:p w14:paraId="12195A13" w14:textId="77777777" w:rsidR="007E33C4" w:rsidRDefault="00000000">
      <w:pPr>
        <w:spacing w:after="160" w:line="300" w:lineRule="auto"/>
        <w:jc w:val="both"/>
      </w:pPr>
      <w:r>
        <w:t xml:space="preserve">Early computer-aided diagnosis systems for dermatology relied on handcrafted features such as colour histograms, texture descriptors (e.g., Local Binary Patterns), and border irregularity measures (the ABCD rule: Asymmetry, Border, Colour, Diameter), combined with classical classifiers such as Support Vector Machines. These approaches achieved limited accuracy due to their inability to capture complex, high-level visual patterns present in </w:t>
      </w:r>
      <w:proofErr w:type="spellStart"/>
      <w:r>
        <w:t>dermoscopic</w:t>
      </w:r>
      <w:proofErr w:type="spellEnd"/>
      <w:r>
        <w:t xml:space="preserve"> images.</w:t>
      </w:r>
    </w:p>
    <w:p w14:paraId="71A152AE" w14:textId="77777777" w:rsidR="007E33C4" w:rsidRDefault="00000000">
      <w:pPr>
        <w:spacing w:after="160" w:line="300" w:lineRule="auto"/>
        <w:jc w:val="both"/>
      </w:pPr>
      <w:r>
        <w:t xml:space="preserve">The introduction of deep CNNs shifted the field toward end-to-end learned feature representations. Architectures such as </w:t>
      </w:r>
      <w:proofErr w:type="spellStart"/>
      <w:r>
        <w:t>ResNet</w:t>
      </w:r>
      <w:proofErr w:type="spellEnd"/>
      <w:r>
        <w:t xml:space="preserve">, </w:t>
      </w:r>
      <w:proofErr w:type="spellStart"/>
      <w:r>
        <w:t>DenseNet</w:t>
      </w:r>
      <w:proofErr w:type="spellEnd"/>
      <w:r>
        <w:t xml:space="preserve">, and </w:t>
      </w:r>
      <w:proofErr w:type="spellStart"/>
      <w:r>
        <w:t>EfficientNet</w:t>
      </w:r>
      <w:proofErr w:type="spellEnd"/>
      <w:r>
        <w:t>, pre-trained on large-scale datasets like ImageNet, have been widely adapted to dermatology through transfer learning, consistently outperforming handcrafted-feature pipelines on benchmarks such as the ISIC challenge.</w:t>
      </w:r>
    </w:p>
    <w:p w14:paraId="54EDDDDD" w14:textId="77777777" w:rsidR="007E33C4" w:rsidRDefault="00000000">
      <w:pPr>
        <w:pStyle w:val="Heading2"/>
      </w:pPr>
      <w:r>
        <w:t>2.2 Role of Data Augmentation</w:t>
      </w:r>
    </w:p>
    <w:p w14:paraId="44653C7B" w14:textId="77777777" w:rsidR="007E33C4" w:rsidRDefault="00000000">
      <w:pPr>
        <w:spacing w:after="160" w:line="300" w:lineRule="auto"/>
        <w:jc w:val="both"/>
      </w:pPr>
      <w:r>
        <w:t xml:space="preserve">Data augmentation has been extensively studied as a regularization technique to counter the limited size of medical imaging datasets. Standard geometric augmentations (rotation, flipping, scaling) exploit the fact that a lesion's diagnostic label is invariant to orientation and </w:t>
      </w:r>
      <w:proofErr w:type="spellStart"/>
      <w:r>
        <w:t>dermatoscope</w:t>
      </w:r>
      <w:proofErr w:type="spellEnd"/>
      <w:r>
        <w:t xml:space="preserve"> placement. Photometric augmentations (brightness/contrast jitter) simulate variability in clinical imaging conditions. Prior studies have reported that augmentation not only improves raw accuracy but, more importantly, narrows the gap between training and validation performance, indicating improved generalization.</w:t>
      </w:r>
    </w:p>
    <w:p w14:paraId="7ACE0250" w14:textId="77777777" w:rsidR="007E33C4" w:rsidRDefault="00000000">
      <w:pPr>
        <w:pStyle w:val="Heading2"/>
      </w:pPr>
      <w:r>
        <w:t>2.3 Class Imbalance in Dermatological Datasets</w:t>
      </w:r>
    </w:p>
    <w:p w14:paraId="4C3BA9C7" w14:textId="77777777" w:rsidR="007E33C4" w:rsidRDefault="00000000">
      <w:pPr>
        <w:spacing w:after="160" w:line="300" w:lineRule="auto"/>
        <w:jc w:val="both"/>
      </w:pPr>
      <w:r>
        <w:t>A recurring challenge noted across the literature is the severe class imbalance present in datasets such as HAM10000, where benign melanocytic nevi vastly outnumber malignant classes such as melanoma. Common mitigation strategies include class-weighted loss functions, oversampling of minority classes via augmentation, and focal loss formulations that down-weight easy, well-classified examples in favour of harder, minority-class samples.</w:t>
      </w:r>
    </w:p>
    <w:p w14:paraId="27ED14BB" w14:textId="77777777" w:rsidR="007E33C4" w:rsidRDefault="00000000">
      <w:pPr>
        <w:pStyle w:val="Heading2"/>
      </w:pPr>
      <w:r>
        <w:t>2.4 Summary</w:t>
      </w:r>
    </w:p>
    <w:p w14:paraId="4D4110D1" w14:textId="77777777" w:rsidR="007E33C4" w:rsidRDefault="00000000">
      <w:pPr>
        <w:spacing w:after="160" w:line="300" w:lineRule="auto"/>
        <w:jc w:val="both"/>
      </w:pPr>
      <w:r>
        <w:t>The reviewed literature motivates the design choices adopted in this project: a transfer-learning backbone, a staged geometric-plus-photometric augmentation pipeline, and class-imbalance mitigation through weighted loss, all evaluated through a controlled ablation study rather than a single end-to-end training run.</w:t>
      </w:r>
    </w:p>
    <w:p w14:paraId="542EF552" w14:textId="77777777" w:rsidR="007E33C4" w:rsidRDefault="00000000">
      <w:pPr>
        <w:pStyle w:val="Heading1"/>
        <w:pageBreakBefore/>
        <w:pBdr>
          <w:bottom w:val="single" w:sz="12" w:space="6" w:color="102C57"/>
        </w:pBdr>
      </w:pPr>
      <w:r>
        <w:lastRenderedPageBreak/>
        <w:t>Chapter 3: Problem Statement and Objectives</w:t>
      </w:r>
    </w:p>
    <w:p w14:paraId="28862B00" w14:textId="77777777" w:rsidR="007E33C4" w:rsidRDefault="00000000">
      <w:pPr>
        <w:pStyle w:val="Heading2"/>
      </w:pPr>
      <w:r>
        <w:t>3.1 Problem Statement</w:t>
      </w:r>
    </w:p>
    <w:p w14:paraId="3E2C5B2B" w14:textId="77777777" w:rsidR="007E33C4" w:rsidRDefault="00000000">
      <w:pPr>
        <w:spacing w:after="160" w:line="300" w:lineRule="auto"/>
        <w:jc w:val="both"/>
      </w:pPr>
      <w:r>
        <w:t xml:space="preserve">Given a </w:t>
      </w:r>
      <w:proofErr w:type="spellStart"/>
      <w:r>
        <w:t>dermatoscopic</w:t>
      </w:r>
      <w:proofErr w:type="spellEnd"/>
      <w:r>
        <w:t xml:space="preserve"> image of a skin lesion, the problem addressed in this project is to correctly classify the lesion into one of seven clinically defined categories, while remaining robust to variations in imaging conditions, lesion orientation, and class imbalance present in the underlying training data. Formally, the model must be trained such that its validation-set performance closely tracks its training-set performance, indicating that it has learned generalizable diagnostic features rather than memorizing the training distribution.</w:t>
      </w:r>
    </w:p>
    <w:p w14:paraId="46B254FE" w14:textId="77777777" w:rsidR="007E33C4" w:rsidRDefault="00000000">
      <w:pPr>
        <w:pStyle w:val="Heading2"/>
      </w:pPr>
      <w:r>
        <w:t>3.2 Objectives</w:t>
      </w:r>
    </w:p>
    <w:p w14:paraId="42735BFB" w14:textId="77777777" w:rsidR="007E33C4" w:rsidRDefault="00000000">
      <w:pPr>
        <w:pStyle w:val="ListParagraph"/>
        <w:numPr>
          <w:ilvl w:val="0"/>
          <w:numId w:val="2"/>
        </w:numPr>
        <w:spacing w:after="100" w:line="280" w:lineRule="auto"/>
      </w:pPr>
      <w:r>
        <w:t xml:space="preserve">To design and implement a CNN-based image classification pipeline for </w:t>
      </w:r>
      <w:proofErr w:type="spellStart"/>
      <w:r>
        <w:t>dermatoscopic</w:t>
      </w:r>
      <w:proofErr w:type="spellEnd"/>
      <w:r>
        <w:t xml:space="preserve"> images using transfer learning.</w:t>
      </w:r>
    </w:p>
    <w:p w14:paraId="5E9C7F81" w14:textId="77777777" w:rsidR="007E33C4" w:rsidRDefault="00000000">
      <w:pPr>
        <w:pStyle w:val="ListParagraph"/>
        <w:numPr>
          <w:ilvl w:val="0"/>
          <w:numId w:val="2"/>
        </w:numPr>
        <w:spacing w:after="100" w:line="280" w:lineRule="auto"/>
      </w:pPr>
      <w:r>
        <w:t>To design a multi-stage image augmentation pipeline addressing geometric and photometric variation.</w:t>
      </w:r>
    </w:p>
    <w:p w14:paraId="34D4511B" w14:textId="77777777" w:rsidR="007E33C4" w:rsidRDefault="00000000">
      <w:pPr>
        <w:pStyle w:val="ListParagraph"/>
        <w:numPr>
          <w:ilvl w:val="0"/>
          <w:numId w:val="2"/>
        </w:numPr>
        <w:spacing w:after="100" w:line="280" w:lineRule="auto"/>
      </w:pPr>
      <w:r>
        <w:t>To quantitatively evaluate the impact of augmentation on classification accuracy and the training-validation generalization gap through an ablation study.</w:t>
      </w:r>
    </w:p>
    <w:p w14:paraId="50383919" w14:textId="77777777" w:rsidR="007E33C4" w:rsidRDefault="00000000">
      <w:pPr>
        <w:pStyle w:val="ListParagraph"/>
        <w:numPr>
          <w:ilvl w:val="0"/>
          <w:numId w:val="2"/>
        </w:numPr>
        <w:spacing w:after="100" w:line="280" w:lineRule="auto"/>
      </w:pPr>
      <w:r>
        <w:t>To mitigate class imbalance using weighted loss functions and targeted oversampling.</w:t>
      </w:r>
    </w:p>
    <w:p w14:paraId="17F34814" w14:textId="77777777" w:rsidR="007E33C4" w:rsidRDefault="00000000">
      <w:pPr>
        <w:pStyle w:val="ListParagraph"/>
        <w:numPr>
          <w:ilvl w:val="0"/>
          <w:numId w:val="2"/>
        </w:numPr>
        <w:spacing w:after="100" w:line="280" w:lineRule="auto"/>
      </w:pPr>
      <w:r>
        <w:t>To analyse model performance using accuracy, Macro F1-score, and validation loss across all seven disease categories.</w:t>
      </w:r>
    </w:p>
    <w:p w14:paraId="6B20F27E" w14:textId="77777777" w:rsidR="007E33C4" w:rsidRDefault="00000000">
      <w:pPr>
        <w:pStyle w:val="Heading2"/>
      </w:pPr>
      <w:r>
        <w:t>3.3 Target Disease Categories</w:t>
      </w:r>
    </w:p>
    <w:p w14:paraId="6A03B3B2" w14:textId="77777777" w:rsidR="007E33C4" w:rsidRDefault="00000000">
      <w:pPr>
        <w:spacing w:after="160" w:line="300" w:lineRule="auto"/>
        <w:jc w:val="both"/>
      </w:pPr>
      <w:r>
        <w:t xml:space="preserve">The classification pipeline maps </w:t>
      </w:r>
      <w:proofErr w:type="spellStart"/>
      <w:r>
        <w:t>dermatoscopic</w:t>
      </w:r>
      <w:proofErr w:type="spellEnd"/>
      <w:r>
        <w:t xml:space="preserve"> lesion images into the following seven clinical categories: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300"/>
        <w:gridCol w:w="2800"/>
      </w:tblGrid>
      <w:tr w:rsidR="007E33C4" w14:paraId="407B2873" w14:textId="77777777">
        <w:tblPrEx>
          <w:tblCellMar>
            <w:top w:w="0" w:type="dxa"/>
            <w:bottom w:w="0" w:type="dxa"/>
          </w:tblCellMar>
        </w:tblPrEx>
        <w:trPr>
          <w:tblHeader/>
        </w:trPr>
        <w:tc>
          <w:tcPr>
            <w:tcW w:w="1400" w:type="dxa"/>
            <w:shd w:val="clear" w:color="auto" w:fill="102C57"/>
            <w:tcMar>
              <w:top w:w="100" w:type="dxa"/>
              <w:left w:w="120" w:type="dxa"/>
              <w:bottom w:w="100" w:type="dxa"/>
              <w:right w:w="120" w:type="dxa"/>
            </w:tcMar>
            <w:vAlign w:val="center"/>
          </w:tcPr>
          <w:p w14:paraId="2B11B178" w14:textId="77777777" w:rsidR="007E33C4" w:rsidRDefault="00000000">
            <w:r>
              <w:rPr>
                <w:b/>
                <w:bCs/>
                <w:color w:val="FFFFFF"/>
                <w:sz w:val="19"/>
                <w:szCs w:val="19"/>
              </w:rPr>
              <w:t>Code</w:t>
            </w:r>
          </w:p>
        </w:tc>
        <w:tc>
          <w:tcPr>
            <w:tcW w:w="5300" w:type="dxa"/>
            <w:shd w:val="clear" w:color="auto" w:fill="102C57"/>
            <w:tcMar>
              <w:top w:w="100" w:type="dxa"/>
              <w:left w:w="120" w:type="dxa"/>
              <w:bottom w:w="100" w:type="dxa"/>
              <w:right w:w="120" w:type="dxa"/>
            </w:tcMar>
            <w:vAlign w:val="center"/>
          </w:tcPr>
          <w:p w14:paraId="60D22175" w14:textId="77777777" w:rsidR="007E33C4" w:rsidRDefault="00000000">
            <w:r>
              <w:rPr>
                <w:b/>
                <w:bCs/>
                <w:color w:val="FFFFFF"/>
                <w:sz w:val="19"/>
                <w:szCs w:val="19"/>
              </w:rPr>
              <w:t>Pathological Category</w:t>
            </w:r>
          </w:p>
        </w:tc>
        <w:tc>
          <w:tcPr>
            <w:tcW w:w="2800" w:type="dxa"/>
            <w:shd w:val="clear" w:color="auto" w:fill="102C57"/>
            <w:tcMar>
              <w:top w:w="100" w:type="dxa"/>
              <w:left w:w="120" w:type="dxa"/>
              <w:bottom w:w="100" w:type="dxa"/>
              <w:right w:w="120" w:type="dxa"/>
            </w:tcMar>
            <w:vAlign w:val="center"/>
          </w:tcPr>
          <w:p w14:paraId="785A6FAD" w14:textId="77777777" w:rsidR="007E33C4" w:rsidRDefault="00000000">
            <w:r>
              <w:rPr>
                <w:b/>
                <w:bCs/>
                <w:color w:val="FFFFFF"/>
                <w:sz w:val="19"/>
                <w:szCs w:val="19"/>
              </w:rPr>
              <w:t>Clinical Risk Level</w:t>
            </w:r>
          </w:p>
        </w:tc>
      </w:tr>
      <w:tr w:rsidR="007E33C4" w14:paraId="73EFD313" w14:textId="77777777">
        <w:tblPrEx>
          <w:tblCellMar>
            <w:top w:w="0" w:type="dxa"/>
            <w:bottom w:w="0" w:type="dxa"/>
          </w:tblCellMar>
        </w:tblPrEx>
        <w:tc>
          <w:tcPr>
            <w:tcW w:w="1400" w:type="dxa"/>
            <w:shd w:val="clear" w:color="auto" w:fill="F8F9FA"/>
            <w:tcMar>
              <w:top w:w="90" w:type="dxa"/>
              <w:left w:w="120" w:type="dxa"/>
              <w:bottom w:w="90" w:type="dxa"/>
              <w:right w:w="120" w:type="dxa"/>
            </w:tcMar>
          </w:tcPr>
          <w:p w14:paraId="4FCB8D22" w14:textId="77777777" w:rsidR="007E33C4" w:rsidRDefault="00000000">
            <w:r>
              <w:rPr>
                <w:b/>
                <w:bCs/>
                <w:sz w:val="19"/>
                <w:szCs w:val="19"/>
              </w:rPr>
              <w:t>MEL</w:t>
            </w:r>
          </w:p>
        </w:tc>
        <w:tc>
          <w:tcPr>
            <w:tcW w:w="5300" w:type="dxa"/>
            <w:shd w:val="clear" w:color="auto" w:fill="F8F9FA"/>
            <w:tcMar>
              <w:top w:w="90" w:type="dxa"/>
              <w:left w:w="120" w:type="dxa"/>
              <w:bottom w:w="90" w:type="dxa"/>
              <w:right w:w="120" w:type="dxa"/>
            </w:tcMar>
          </w:tcPr>
          <w:p w14:paraId="4EF22485" w14:textId="77777777" w:rsidR="007E33C4" w:rsidRDefault="00000000">
            <w:r>
              <w:rPr>
                <w:sz w:val="19"/>
                <w:szCs w:val="19"/>
              </w:rPr>
              <w:t>Melanoma</w:t>
            </w:r>
          </w:p>
        </w:tc>
        <w:tc>
          <w:tcPr>
            <w:tcW w:w="2800" w:type="dxa"/>
            <w:shd w:val="clear" w:color="auto" w:fill="F8F9FA"/>
            <w:tcMar>
              <w:top w:w="90" w:type="dxa"/>
              <w:left w:w="120" w:type="dxa"/>
              <w:bottom w:w="90" w:type="dxa"/>
              <w:right w:w="120" w:type="dxa"/>
            </w:tcMar>
          </w:tcPr>
          <w:p w14:paraId="3A6FF3FC" w14:textId="77777777" w:rsidR="007E33C4" w:rsidRDefault="00000000">
            <w:r>
              <w:rPr>
                <w:sz w:val="19"/>
                <w:szCs w:val="19"/>
              </w:rPr>
              <w:t>High (Malignant)</w:t>
            </w:r>
          </w:p>
        </w:tc>
      </w:tr>
      <w:tr w:rsidR="007E33C4" w14:paraId="4515AC2D" w14:textId="77777777">
        <w:tblPrEx>
          <w:tblCellMar>
            <w:top w:w="0" w:type="dxa"/>
            <w:bottom w:w="0" w:type="dxa"/>
          </w:tblCellMar>
        </w:tblPrEx>
        <w:tc>
          <w:tcPr>
            <w:tcW w:w="1400" w:type="dxa"/>
            <w:shd w:val="clear" w:color="auto" w:fill="FFFFFF"/>
            <w:tcMar>
              <w:top w:w="90" w:type="dxa"/>
              <w:left w:w="120" w:type="dxa"/>
              <w:bottom w:w="90" w:type="dxa"/>
              <w:right w:w="120" w:type="dxa"/>
            </w:tcMar>
          </w:tcPr>
          <w:p w14:paraId="52817983" w14:textId="77777777" w:rsidR="007E33C4" w:rsidRDefault="00000000">
            <w:r>
              <w:rPr>
                <w:b/>
                <w:bCs/>
                <w:sz w:val="19"/>
                <w:szCs w:val="19"/>
              </w:rPr>
              <w:t>NV</w:t>
            </w:r>
          </w:p>
        </w:tc>
        <w:tc>
          <w:tcPr>
            <w:tcW w:w="5300" w:type="dxa"/>
            <w:shd w:val="clear" w:color="auto" w:fill="FFFFFF"/>
            <w:tcMar>
              <w:top w:w="90" w:type="dxa"/>
              <w:left w:w="120" w:type="dxa"/>
              <w:bottom w:w="90" w:type="dxa"/>
              <w:right w:w="120" w:type="dxa"/>
            </w:tcMar>
          </w:tcPr>
          <w:p w14:paraId="4C1F68F0" w14:textId="77777777" w:rsidR="007E33C4" w:rsidRDefault="00000000">
            <w:r>
              <w:rPr>
                <w:sz w:val="19"/>
                <w:szCs w:val="19"/>
              </w:rPr>
              <w:t>Melanocytic Nevus</w:t>
            </w:r>
          </w:p>
        </w:tc>
        <w:tc>
          <w:tcPr>
            <w:tcW w:w="2800" w:type="dxa"/>
            <w:shd w:val="clear" w:color="auto" w:fill="FFFFFF"/>
            <w:tcMar>
              <w:top w:w="90" w:type="dxa"/>
              <w:left w:w="120" w:type="dxa"/>
              <w:bottom w:w="90" w:type="dxa"/>
              <w:right w:w="120" w:type="dxa"/>
            </w:tcMar>
          </w:tcPr>
          <w:p w14:paraId="6C098A90" w14:textId="77777777" w:rsidR="007E33C4" w:rsidRDefault="00000000">
            <w:r>
              <w:rPr>
                <w:sz w:val="19"/>
                <w:szCs w:val="19"/>
              </w:rPr>
              <w:t>Low (Benign)</w:t>
            </w:r>
          </w:p>
        </w:tc>
      </w:tr>
      <w:tr w:rsidR="007E33C4" w14:paraId="2695A3BF" w14:textId="77777777">
        <w:tblPrEx>
          <w:tblCellMar>
            <w:top w:w="0" w:type="dxa"/>
            <w:bottom w:w="0" w:type="dxa"/>
          </w:tblCellMar>
        </w:tblPrEx>
        <w:tc>
          <w:tcPr>
            <w:tcW w:w="1400" w:type="dxa"/>
            <w:shd w:val="clear" w:color="auto" w:fill="F8F9FA"/>
            <w:tcMar>
              <w:top w:w="90" w:type="dxa"/>
              <w:left w:w="120" w:type="dxa"/>
              <w:bottom w:w="90" w:type="dxa"/>
              <w:right w:w="120" w:type="dxa"/>
            </w:tcMar>
          </w:tcPr>
          <w:p w14:paraId="6B7B098B" w14:textId="77777777" w:rsidR="007E33C4" w:rsidRDefault="00000000">
            <w:r>
              <w:rPr>
                <w:b/>
                <w:bCs/>
                <w:sz w:val="19"/>
                <w:szCs w:val="19"/>
              </w:rPr>
              <w:t>BCC</w:t>
            </w:r>
          </w:p>
        </w:tc>
        <w:tc>
          <w:tcPr>
            <w:tcW w:w="5300" w:type="dxa"/>
            <w:shd w:val="clear" w:color="auto" w:fill="F8F9FA"/>
            <w:tcMar>
              <w:top w:w="90" w:type="dxa"/>
              <w:left w:w="120" w:type="dxa"/>
              <w:bottom w:w="90" w:type="dxa"/>
              <w:right w:w="120" w:type="dxa"/>
            </w:tcMar>
          </w:tcPr>
          <w:p w14:paraId="6A2A1979" w14:textId="77777777" w:rsidR="007E33C4" w:rsidRDefault="00000000">
            <w:r>
              <w:rPr>
                <w:sz w:val="19"/>
                <w:szCs w:val="19"/>
              </w:rPr>
              <w:t>Basal Cell Carcinoma</w:t>
            </w:r>
          </w:p>
        </w:tc>
        <w:tc>
          <w:tcPr>
            <w:tcW w:w="2800" w:type="dxa"/>
            <w:shd w:val="clear" w:color="auto" w:fill="F8F9FA"/>
            <w:tcMar>
              <w:top w:w="90" w:type="dxa"/>
              <w:left w:w="120" w:type="dxa"/>
              <w:bottom w:w="90" w:type="dxa"/>
              <w:right w:w="120" w:type="dxa"/>
            </w:tcMar>
          </w:tcPr>
          <w:p w14:paraId="6C201A16" w14:textId="77777777" w:rsidR="007E33C4" w:rsidRDefault="00000000">
            <w:r>
              <w:rPr>
                <w:sz w:val="19"/>
                <w:szCs w:val="19"/>
              </w:rPr>
              <w:t>Moderate-High (Malignant)</w:t>
            </w:r>
          </w:p>
        </w:tc>
      </w:tr>
      <w:tr w:rsidR="007E33C4" w14:paraId="522A5AAB" w14:textId="77777777">
        <w:tblPrEx>
          <w:tblCellMar>
            <w:top w:w="0" w:type="dxa"/>
            <w:bottom w:w="0" w:type="dxa"/>
          </w:tblCellMar>
        </w:tblPrEx>
        <w:tc>
          <w:tcPr>
            <w:tcW w:w="1400" w:type="dxa"/>
            <w:shd w:val="clear" w:color="auto" w:fill="FFFFFF"/>
            <w:tcMar>
              <w:top w:w="90" w:type="dxa"/>
              <w:left w:w="120" w:type="dxa"/>
              <w:bottom w:w="90" w:type="dxa"/>
              <w:right w:w="120" w:type="dxa"/>
            </w:tcMar>
          </w:tcPr>
          <w:p w14:paraId="55B7A3A3" w14:textId="77777777" w:rsidR="007E33C4" w:rsidRDefault="00000000">
            <w:r>
              <w:rPr>
                <w:b/>
                <w:bCs/>
                <w:sz w:val="19"/>
                <w:szCs w:val="19"/>
              </w:rPr>
              <w:t>AKIEC</w:t>
            </w:r>
          </w:p>
        </w:tc>
        <w:tc>
          <w:tcPr>
            <w:tcW w:w="5300" w:type="dxa"/>
            <w:shd w:val="clear" w:color="auto" w:fill="FFFFFF"/>
            <w:tcMar>
              <w:top w:w="90" w:type="dxa"/>
              <w:left w:w="120" w:type="dxa"/>
              <w:bottom w:w="90" w:type="dxa"/>
              <w:right w:w="120" w:type="dxa"/>
            </w:tcMar>
          </w:tcPr>
          <w:p w14:paraId="010D8879" w14:textId="77777777" w:rsidR="007E33C4" w:rsidRDefault="00000000">
            <w:r>
              <w:rPr>
                <w:sz w:val="19"/>
                <w:szCs w:val="19"/>
              </w:rPr>
              <w:t>Actinic Keratoses / Intraepithelial Carcinoma</w:t>
            </w:r>
          </w:p>
        </w:tc>
        <w:tc>
          <w:tcPr>
            <w:tcW w:w="2800" w:type="dxa"/>
            <w:shd w:val="clear" w:color="auto" w:fill="FFFFFF"/>
            <w:tcMar>
              <w:top w:w="90" w:type="dxa"/>
              <w:left w:w="120" w:type="dxa"/>
              <w:bottom w:w="90" w:type="dxa"/>
              <w:right w:w="120" w:type="dxa"/>
            </w:tcMar>
          </w:tcPr>
          <w:p w14:paraId="7F393EC7" w14:textId="77777777" w:rsidR="007E33C4" w:rsidRDefault="00000000">
            <w:r>
              <w:rPr>
                <w:sz w:val="19"/>
                <w:szCs w:val="19"/>
              </w:rPr>
              <w:t>Pre-Malignant</w:t>
            </w:r>
          </w:p>
        </w:tc>
      </w:tr>
      <w:tr w:rsidR="007E33C4" w14:paraId="32024C4F" w14:textId="77777777">
        <w:tblPrEx>
          <w:tblCellMar>
            <w:top w:w="0" w:type="dxa"/>
            <w:bottom w:w="0" w:type="dxa"/>
          </w:tblCellMar>
        </w:tblPrEx>
        <w:tc>
          <w:tcPr>
            <w:tcW w:w="1400" w:type="dxa"/>
            <w:shd w:val="clear" w:color="auto" w:fill="F8F9FA"/>
            <w:tcMar>
              <w:top w:w="90" w:type="dxa"/>
              <w:left w:w="120" w:type="dxa"/>
              <w:bottom w:w="90" w:type="dxa"/>
              <w:right w:w="120" w:type="dxa"/>
            </w:tcMar>
          </w:tcPr>
          <w:p w14:paraId="3DE53999" w14:textId="77777777" w:rsidR="007E33C4" w:rsidRDefault="00000000">
            <w:r>
              <w:rPr>
                <w:b/>
                <w:bCs/>
                <w:sz w:val="19"/>
                <w:szCs w:val="19"/>
              </w:rPr>
              <w:t>BKL</w:t>
            </w:r>
          </w:p>
        </w:tc>
        <w:tc>
          <w:tcPr>
            <w:tcW w:w="5300" w:type="dxa"/>
            <w:shd w:val="clear" w:color="auto" w:fill="F8F9FA"/>
            <w:tcMar>
              <w:top w:w="90" w:type="dxa"/>
              <w:left w:w="120" w:type="dxa"/>
              <w:bottom w:w="90" w:type="dxa"/>
              <w:right w:w="120" w:type="dxa"/>
            </w:tcMar>
          </w:tcPr>
          <w:p w14:paraId="1DDF7681" w14:textId="77777777" w:rsidR="007E33C4" w:rsidRDefault="00000000">
            <w:r>
              <w:rPr>
                <w:sz w:val="19"/>
                <w:szCs w:val="19"/>
              </w:rPr>
              <w:t>Benign Keratosis-like Lesions</w:t>
            </w:r>
          </w:p>
        </w:tc>
        <w:tc>
          <w:tcPr>
            <w:tcW w:w="2800" w:type="dxa"/>
            <w:shd w:val="clear" w:color="auto" w:fill="F8F9FA"/>
            <w:tcMar>
              <w:top w:w="90" w:type="dxa"/>
              <w:left w:w="120" w:type="dxa"/>
              <w:bottom w:w="90" w:type="dxa"/>
              <w:right w:w="120" w:type="dxa"/>
            </w:tcMar>
          </w:tcPr>
          <w:p w14:paraId="20D1F720" w14:textId="77777777" w:rsidR="007E33C4" w:rsidRDefault="00000000">
            <w:r>
              <w:rPr>
                <w:sz w:val="19"/>
                <w:szCs w:val="19"/>
              </w:rPr>
              <w:t>Low (Benign)</w:t>
            </w:r>
          </w:p>
        </w:tc>
      </w:tr>
      <w:tr w:rsidR="007E33C4" w14:paraId="6472A297" w14:textId="77777777">
        <w:tblPrEx>
          <w:tblCellMar>
            <w:top w:w="0" w:type="dxa"/>
            <w:bottom w:w="0" w:type="dxa"/>
          </w:tblCellMar>
        </w:tblPrEx>
        <w:tc>
          <w:tcPr>
            <w:tcW w:w="1400" w:type="dxa"/>
            <w:shd w:val="clear" w:color="auto" w:fill="FFFFFF"/>
            <w:tcMar>
              <w:top w:w="90" w:type="dxa"/>
              <w:left w:w="120" w:type="dxa"/>
              <w:bottom w:w="90" w:type="dxa"/>
              <w:right w:w="120" w:type="dxa"/>
            </w:tcMar>
          </w:tcPr>
          <w:p w14:paraId="1D3649B2" w14:textId="77777777" w:rsidR="007E33C4" w:rsidRDefault="00000000">
            <w:r>
              <w:rPr>
                <w:b/>
                <w:bCs/>
                <w:sz w:val="19"/>
                <w:szCs w:val="19"/>
              </w:rPr>
              <w:t>DF</w:t>
            </w:r>
          </w:p>
        </w:tc>
        <w:tc>
          <w:tcPr>
            <w:tcW w:w="5300" w:type="dxa"/>
            <w:shd w:val="clear" w:color="auto" w:fill="FFFFFF"/>
            <w:tcMar>
              <w:top w:w="90" w:type="dxa"/>
              <w:left w:w="120" w:type="dxa"/>
              <w:bottom w:w="90" w:type="dxa"/>
              <w:right w:w="120" w:type="dxa"/>
            </w:tcMar>
          </w:tcPr>
          <w:p w14:paraId="46B5E0B8" w14:textId="77777777" w:rsidR="007E33C4" w:rsidRDefault="00000000">
            <w:r>
              <w:rPr>
                <w:sz w:val="19"/>
                <w:szCs w:val="19"/>
              </w:rPr>
              <w:t>Dermatofibroma</w:t>
            </w:r>
          </w:p>
        </w:tc>
        <w:tc>
          <w:tcPr>
            <w:tcW w:w="2800" w:type="dxa"/>
            <w:shd w:val="clear" w:color="auto" w:fill="FFFFFF"/>
            <w:tcMar>
              <w:top w:w="90" w:type="dxa"/>
              <w:left w:w="120" w:type="dxa"/>
              <w:bottom w:w="90" w:type="dxa"/>
              <w:right w:w="120" w:type="dxa"/>
            </w:tcMar>
          </w:tcPr>
          <w:p w14:paraId="4A7ACF61" w14:textId="77777777" w:rsidR="007E33C4" w:rsidRDefault="00000000">
            <w:r>
              <w:rPr>
                <w:sz w:val="19"/>
                <w:szCs w:val="19"/>
              </w:rPr>
              <w:t>Low (Benign)</w:t>
            </w:r>
          </w:p>
        </w:tc>
      </w:tr>
      <w:tr w:rsidR="007E33C4" w14:paraId="3BAF5FA6" w14:textId="77777777">
        <w:tblPrEx>
          <w:tblCellMar>
            <w:top w:w="0" w:type="dxa"/>
            <w:bottom w:w="0" w:type="dxa"/>
          </w:tblCellMar>
        </w:tblPrEx>
        <w:tc>
          <w:tcPr>
            <w:tcW w:w="1400" w:type="dxa"/>
            <w:shd w:val="clear" w:color="auto" w:fill="F8F9FA"/>
            <w:tcMar>
              <w:top w:w="90" w:type="dxa"/>
              <w:left w:w="120" w:type="dxa"/>
              <w:bottom w:w="90" w:type="dxa"/>
              <w:right w:w="120" w:type="dxa"/>
            </w:tcMar>
          </w:tcPr>
          <w:p w14:paraId="1CD45958" w14:textId="77777777" w:rsidR="007E33C4" w:rsidRDefault="00000000">
            <w:r>
              <w:rPr>
                <w:b/>
                <w:bCs/>
                <w:sz w:val="19"/>
                <w:szCs w:val="19"/>
              </w:rPr>
              <w:t>VASC</w:t>
            </w:r>
          </w:p>
        </w:tc>
        <w:tc>
          <w:tcPr>
            <w:tcW w:w="5300" w:type="dxa"/>
            <w:shd w:val="clear" w:color="auto" w:fill="F8F9FA"/>
            <w:tcMar>
              <w:top w:w="90" w:type="dxa"/>
              <w:left w:w="120" w:type="dxa"/>
              <w:bottom w:w="90" w:type="dxa"/>
              <w:right w:w="120" w:type="dxa"/>
            </w:tcMar>
          </w:tcPr>
          <w:p w14:paraId="19743A52" w14:textId="77777777" w:rsidR="007E33C4" w:rsidRDefault="00000000">
            <w:r>
              <w:rPr>
                <w:sz w:val="19"/>
                <w:szCs w:val="19"/>
              </w:rPr>
              <w:t>Vascular Lesions</w:t>
            </w:r>
          </w:p>
        </w:tc>
        <w:tc>
          <w:tcPr>
            <w:tcW w:w="2800" w:type="dxa"/>
            <w:shd w:val="clear" w:color="auto" w:fill="F8F9FA"/>
            <w:tcMar>
              <w:top w:w="90" w:type="dxa"/>
              <w:left w:w="120" w:type="dxa"/>
              <w:bottom w:w="90" w:type="dxa"/>
              <w:right w:w="120" w:type="dxa"/>
            </w:tcMar>
          </w:tcPr>
          <w:p w14:paraId="1AEE1BDB" w14:textId="77777777" w:rsidR="007E33C4" w:rsidRDefault="00000000">
            <w:r>
              <w:rPr>
                <w:sz w:val="19"/>
                <w:szCs w:val="19"/>
              </w:rPr>
              <w:t>Low (Benign)</w:t>
            </w:r>
          </w:p>
        </w:tc>
      </w:tr>
    </w:tbl>
    <w:p w14:paraId="51F53AE5" w14:textId="77777777" w:rsidR="007E33C4" w:rsidRDefault="00000000">
      <w:pPr>
        <w:pStyle w:val="Heading1"/>
        <w:pageBreakBefore/>
        <w:pBdr>
          <w:bottom w:val="single" w:sz="12" w:space="6" w:color="102C57"/>
        </w:pBdr>
      </w:pPr>
      <w:r>
        <w:lastRenderedPageBreak/>
        <w:t>Chapter 4: Dataset and Preprocessing Pipeline</w:t>
      </w:r>
    </w:p>
    <w:p w14:paraId="47E149FE" w14:textId="77777777" w:rsidR="007E33C4" w:rsidRDefault="00000000">
      <w:pPr>
        <w:pStyle w:val="Heading2"/>
      </w:pPr>
      <w:r>
        <w:t>4.1 Dataset Description</w:t>
      </w:r>
    </w:p>
    <w:p w14:paraId="28E07735" w14:textId="77777777" w:rsidR="007E33C4" w:rsidRDefault="00000000">
      <w:pPr>
        <w:spacing w:after="160" w:line="300" w:lineRule="auto"/>
        <w:jc w:val="both"/>
      </w:pPr>
      <w:r>
        <w:t xml:space="preserve">The model was trained and evaluated on </w:t>
      </w:r>
      <w:proofErr w:type="spellStart"/>
      <w:r>
        <w:t>dermatoscopic</w:t>
      </w:r>
      <w:proofErr w:type="spellEnd"/>
      <w:r>
        <w:t xml:space="preserve"> image data consistent with the HAM10000 / ISIC Archive family of benchmark datasets, accessed and processed through a Kaggle training notebook. These datasets contain high-resolution lesion images captured under </w:t>
      </w:r>
      <w:proofErr w:type="spellStart"/>
      <w:r>
        <w:t>dermoscopy</w:t>
      </w:r>
      <w:proofErr w:type="spellEnd"/>
      <w:r>
        <w:t>, each labelled with a confirmed diagnostic category, patient metadata (age, sex, lesion location where available), and acquisition source.</w:t>
      </w:r>
    </w:p>
    <w:p w14:paraId="4649EF3D" w14:textId="77777777" w:rsidR="007E33C4" w:rsidRDefault="00000000">
      <w:pPr>
        <w:spacing w:after="160" w:line="300" w:lineRule="auto"/>
        <w:jc w:val="both"/>
      </w:pPr>
      <w:r>
        <w:t>A key characteristic of this dataset family is severe class imbalance: benign melanocytic nevi constitute the majority of samples, while clinically critical categories such as melanoma and basal cell carcinoma are comparatively under-represented. This imbalance was explicitly addressed in the augmentation and loss-design stages described below.</w:t>
      </w:r>
    </w:p>
    <w:p w14:paraId="1D6BDFD6" w14:textId="77777777" w:rsidR="007E33C4" w:rsidRDefault="00000000">
      <w:pPr>
        <w:pStyle w:val="Heading2"/>
      </w:pPr>
      <w:r>
        <w:t>4.2 Preprocessing Operations</w:t>
      </w:r>
    </w:p>
    <w:p w14:paraId="4E76E511" w14:textId="77777777" w:rsidR="007E33C4" w:rsidRDefault="00000000">
      <w:pPr>
        <w:spacing w:after="160" w:line="300" w:lineRule="auto"/>
        <w:jc w:val="both"/>
      </w:pPr>
      <w:r>
        <w:rPr>
          <w:b/>
          <w:bCs/>
          <w:color w:val="102C57"/>
        </w:rPr>
        <w:t xml:space="preserve">Image Resizing and Aspect Ratio Retention: </w:t>
      </w:r>
      <w:r>
        <w:t>All source images were standardized to uniform input dimensions (224 × 224 × 3 pixels) suited to the transfer learning backbone.</w:t>
      </w:r>
    </w:p>
    <w:p w14:paraId="423E8C3A" w14:textId="77777777" w:rsidR="007E33C4" w:rsidRDefault="00000000">
      <w:pPr>
        <w:spacing w:after="160" w:line="300" w:lineRule="auto"/>
        <w:jc w:val="both"/>
      </w:pPr>
      <w:r>
        <w:rPr>
          <w:b/>
          <w:bCs/>
          <w:color w:val="102C57"/>
        </w:rPr>
        <w:t xml:space="preserve">Normalization: </w:t>
      </w:r>
      <w:r>
        <w:t>RGB pixel values were rescaled from [0, 255] to [0.0, 1.0], or standardized using ImageNet channel statistics (mean = [0.485, 0.456, 0.406], std = [0.229, 0.224, 0.225]).</w:t>
      </w:r>
    </w:p>
    <w:p w14:paraId="749658BF" w14:textId="77777777" w:rsidR="007E33C4" w:rsidRDefault="00000000">
      <w:pPr>
        <w:spacing w:after="160" w:line="300" w:lineRule="auto"/>
        <w:jc w:val="both"/>
      </w:pPr>
      <w:r>
        <w:rPr>
          <w:b/>
          <w:bCs/>
          <w:color w:val="102C57"/>
        </w:rPr>
        <w:t xml:space="preserve">Artifact Mitigation: </w:t>
      </w:r>
      <w:r>
        <w:t>Morphological filtering and Contrast Limited Adaptive Histogram Equalization (CLAHE) were applied to suppress hair occlusion and enhance subtle lesion border irregularities.</w:t>
      </w:r>
    </w:p>
    <w:p w14:paraId="46D782C2" w14:textId="77777777" w:rsidR="007E33C4" w:rsidRDefault="00000000">
      <w:pPr>
        <w:pStyle w:val="Heading2"/>
      </w:pPr>
      <w:r>
        <w:t>4.3 Augmentation Strategy</w:t>
      </w:r>
    </w:p>
    <w:p w14:paraId="54C0318E" w14:textId="77777777" w:rsidR="007E33C4" w:rsidRDefault="00000000">
      <w:pPr>
        <w:spacing w:after="160" w:line="300" w:lineRule="auto"/>
        <w:jc w:val="both"/>
      </w:pPr>
      <w:r>
        <w:t>During training, the following stochastic transformations were dynamically applied to mini-batches: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200"/>
        <w:gridCol w:w="4100"/>
      </w:tblGrid>
      <w:tr w:rsidR="007E33C4" w14:paraId="0D7F3F0D" w14:textId="77777777">
        <w:tblPrEx>
          <w:tblCellMar>
            <w:top w:w="0" w:type="dxa"/>
            <w:bottom w:w="0" w:type="dxa"/>
          </w:tblCellMar>
        </w:tblPrEx>
        <w:trPr>
          <w:tblHeader/>
        </w:trPr>
        <w:tc>
          <w:tcPr>
            <w:tcW w:w="3200" w:type="dxa"/>
            <w:shd w:val="clear" w:color="auto" w:fill="102C57"/>
            <w:tcMar>
              <w:top w:w="100" w:type="dxa"/>
              <w:left w:w="120" w:type="dxa"/>
              <w:bottom w:w="100" w:type="dxa"/>
              <w:right w:w="120" w:type="dxa"/>
            </w:tcMar>
            <w:vAlign w:val="center"/>
          </w:tcPr>
          <w:p w14:paraId="6C39EFB2" w14:textId="77777777" w:rsidR="007E33C4" w:rsidRDefault="00000000">
            <w:r>
              <w:rPr>
                <w:b/>
                <w:bCs/>
                <w:color w:val="FFFFFF"/>
                <w:sz w:val="19"/>
                <w:szCs w:val="19"/>
              </w:rPr>
              <w:t>Augmentation Technique</w:t>
            </w:r>
          </w:p>
        </w:tc>
        <w:tc>
          <w:tcPr>
            <w:tcW w:w="2200" w:type="dxa"/>
            <w:shd w:val="clear" w:color="auto" w:fill="102C57"/>
            <w:tcMar>
              <w:top w:w="100" w:type="dxa"/>
              <w:left w:w="120" w:type="dxa"/>
              <w:bottom w:w="100" w:type="dxa"/>
              <w:right w:w="120" w:type="dxa"/>
            </w:tcMar>
            <w:vAlign w:val="center"/>
          </w:tcPr>
          <w:p w14:paraId="05AD7B13" w14:textId="77777777" w:rsidR="007E33C4" w:rsidRDefault="00000000">
            <w:r>
              <w:rPr>
                <w:b/>
                <w:bCs/>
                <w:color w:val="FFFFFF"/>
                <w:sz w:val="19"/>
                <w:szCs w:val="19"/>
              </w:rPr>
              <w:t>Parameter Range</w:t>
            </w:r>
          </w:p>
        </w:tc>
        <w:tc>
          <w:tcPr>
            <w:tcW w:w="4100" w:type="dxa"/>
            <w:shd w:val="clear" w:color="auto" w:fill="102C57"/>
            <w:tcMar>
              <w:top w:w="100" w:type="dxa"/>
              <w:left w:w="120" w:type="dxa"/>
              <w:bottom w:w="100" w:type="dxa"/>
              <w:right w:w="120" w:type="dxa"/>
            </w:tcMar>
            <w:vAlign w:val="center"/>
          </w:tcPr>
          <w:p w14:paraId="6B5741AB" w14:textId="77777777" w:rsidR="007E33C4" w:rsidRDefault="00000000">
            <w:r>
              <w:rPr>
                <w:b/>
                <w:bCs/>
                <w:color w:val="FFFFFF"/>
                <w:sz w:val="19"/>
                <w:szCs w:val="19"/>
              </w:rPr>
              <w:t>Justification</w:t>
            </w:r>
          </w:p>
        </w:tc>
      </w:tr>
      <w:tr w:rsidR="007E33C4" w14:paraId="11CDBE5B" w14:textId="77777777">
        <w:tblPrEx>
          <w:tblCellMar>
            <w:top w:w="0" w:type="dxa"/>
            <w:bottom w:w="0" w:type="dxa"/>
          </w:tblCellMar>
        </w:tblPrEx>
        <w:tc>
          <w:tcPr>
            <w:tcW w:w="3200" w:type="dxa"/>
            <w:shd w:val="clear" w:color="auto" w:fill="F8F9FA"/>
            <w:tcMar>
              <w:top w:w="90" w:type="dxa"/>
              <w:left w:w="120" w:type="dxa"/>
              <w:bottom w:w="90" w:type="dxa"/>
              <w:right w:w="120" w:type="dxa"/>
            </w:tcMar>
          </w:tcPr>
          <w:p w14:paraId="65A287FF" w14:textId="77777777" w:rsidR="007E33C4" w:rsidRDefault="00000000">
            <w:r>
              <w:rPr>
                <w:b/>
                <w:bCs/>
                <w:sz w:val="19"/>
                <w:szCs w:val="19"/>
              </w:rPr>
              <w:t>Random Rotation</w:t>
            </w:r>
          </w:p>
        </w:tc>
        <w:tc>
          <w:tcPr>
            <w:tcW w:w="2200" w:type="dxa"/>
            <w:shd w:val="clear" w:color="auto" w:fill="F8F9FA"/>
            <w:tcMar>
              <w:top w:w="90" w:type="dxa"/>
              <w:left w:w="120" w:type="dxa"/>
              <w:bottom w:w="90" w:type="dxa"/>
              <w:right w:w="120" w:type="dxa"/>
            </w:tcMar>
          </w:tcPr>
          <w:p w14:paraId="27483D45" w14:textId="77777777" w:rsidR="007E33C4" w:rsidRDefault="00000000">
            <w:r>
              <w:rPr>
                <w:sz w:val="19"/>
                <w:szCs w:val="19"/>
              </w:rPr>
              <w:t>±20° to ±40°</w:t>
            </w:r>
          </w:p>
        </w:tc>
        <w:tc>
          <w:tcPr>
            <w:tcW w:w="4100" w:type="dxa"/>
            <w:shd w:val="clear" w:color="auto" w:fill="F8F9FA"/>
            <w:tcMar>
              <w:top w:w="90" w:type="dxa"/>
              <w:left w:w="120" w:type="dxa"/>
              <w:bottom w:w="90" w:type="dxa"/>
              <w:right w:w="120" w:type="dxa"/>
            </w:tcMar>
          </w:tcPr>
          <w:p w14:paraId="19634EAB" w14:textId="77777777" w:rsidR="007E33C4" w:rsidRDefault="00000000">
            <w:r>
              <w:rPr>
                <w:sz w:val="19"/>
                <w:szCs w:val="19"/>
              </w:rPr>
              <w:t xml:space="preserve">Lesions have no preferred orientation under </w:t>
            </w:r>
            <w:proofErr w:type="spellStart"/>
            <w:r>
              <w:rPr>
                <w:sz w:val="19"/>
                <w:szCs w:val="19"/>
              </w:rPr>
              <w:t>dermoscopy</w:t>
            </w:r>
            <w:proofErr w:type="spellEnd"/>
            <w:r>
              <w:rPr>
                <w:sz w:val="19"/>
                <w:szCs w:val="19"/>
              </w:rPr>
              <w:t>.</w:t>
            </w:r>
          </w:p>
        </w:tc>
      </w:tr>
      <w:tr w:rsidR="007E33C4" w14:paraId="6C215CE4" w14:textId="77777777">
        <w:tblPrEx>
          <w:tblCellMar>
            <w:top w:w="0" w:type="dxa"/>
            <w:bottom w:w="0" w:type="dxa"/>
          </w:tblCellMar>
        </w:tblPrEx>
        <w:tc>
          <w:tcPr>
            <w:tcW w:w="3200" w:type="dxa"/>
            <w:shd w:val="clear" w:color="auto" w:fill="FFFFFF"/>
            <w:tcMar>
              <w:top w:w="90" w:type="dxa"/>
              <w:left w:w="120" w:type="dxa"/>
              <w:bottom w:w="90" w:type="dxa"/>
              <w:right w:w="120" w:type="dxa"/>
            </w:tcMar>
          </w:tcPr>
          <w:p w14:paraId="1D0C606F" w14:textId="77777777" w:rsidR="007E33C4" w:rsidRDefault="00000000">
            <w:r>
              <w:rPr>
                <w:b/>
                <w:bCs/>
                <w:sz w:val="19"/>
                <w:szCs w:val="19"/>
              </w:rPr>
              <w:t>Horizontal &amp; Vertical Flip</w:t>
            </w:r>
          </w:p>
        </w:tc>
        <w:tc>
          <w:tcPr>
            <w:tcW w:w="2200" w:type="dxa"/>
            <w:shd w:val="clear" w:color="auto" w:fill="FFFFFF"/>
            <w:tcMar>
              <w:top w:w="90" w:type="dxa"/>
              <w:left w:w="120" w:type="dxa"/>
              <w:bottom w:w="90" w:type="dxa"/>
              <w:right w:w="120" w:type="dxa"/>
            </w:tcMar>
          </w:tcPr>
          <w:p w14:paraId="7EDC3EB7" w14:textId="77777777" w:rsidR="007E33C4" w:rsidRDefault="00000000">
            <w:r>
              <w:rPr>
                <w:sz w:val="19"/>
                <w:szCs w:val="19"/>
              </w:rPr>
              <w:t>p = 0.5</w:t>
            </w:r>
          </w:p>
        </w:tc>
        <w:tc>
          <w:tcPr>
            <w:tcW w:w="4100" w:type="dxa"/>
            <w:shd w:val="clear" w:color="auto" w:fill="FFFFFF"/>
            <w:tcMar>
              <w:top w:w="90" w:type="dxa"/>
              <w:left w:w="120" w:type="dxa"/>
              <w:bottom w:w="90" w:type="dxa"/>
              <w:right w:w="120" w:type="dxa"/>
            </w:tcMar>
          </w:tcPr>
          <w:p w14:paraId="625EDBC1" w14:textId="77777777" w:rsidR="007E33C4" w:rsidRDefault="00000000">
            <w:r>
              <w:rPr>
                <w:sz w:val="19"/>
                <w:szCs w:val="19"/>
              </w:rPr>
              <w:t xml:space="preserve">Removes lateral spatial bias from </w:t>
            </w:r>
            <w:proofErr w:type="spellStart"/>
            <w:r>
              <w:rPr>
                <w:sz w:val="19"/>
                <w:szCs w:val="19"/>
              </w:rPr>
              <w:t>dermatoscope</w:t>
            </w:r>
            <w:proofErr w:type="spellEnd"/>
            <w:r>
              <w:rPr>
                <w:sz w:val="19"/>
                <w:szCs w:val="19"/>
              </w:rPr>
              <w:t xml:space="preserve"> placement.</w:t>
            </w:r>
          </w:p>
        </w:tc>
      </w:tr>
      <w:tr w:rsidR="007E33C4" w14:paraId="07D20305" w14:textId="77777777">
        <w:tblPrEx>
          <w:tblCellMar>
            <w:top w:w="0" w:type="dxa"/>
            <w:bottom w:w="0" w:type="dxa"/>
          </w:tblCellMar>
        </w:tblPrEx>
        <w:tc>
          <w:tcPr>
            <w:tcW w:w="3200" w:type="dxa"/>
            <w:shd w:val="clear" w:color="auto" w:fill="F8F9FA"/>
            <w:tcMar>
              <w:top w:w="90" w:type="dxa"/>
              <w:left w:w="120" w:type="dxa"/>
              <w:bottom w:w="90" w:type="dxa"/>
              <w:right w:w="120" w:type="dxa"/>
            </w:tcMar>
          </w:tcPr>
          <w:p w14:paraId="56F5989A" w14:textId="77777777" w:rsidR="007E33C4" w:rsidRDefault="00000000">
            <w:r>
              <w:rPr>
                <w:b/>
                <w:bCs/>
                <w:sz w:val="19"/>
                <w:szCs w:val="19"/>
              </w:rPr>
              <w:t>Zoom / Scaling</w:t>
            </w:r>
          </w:p>
        </w:tc>
        <w:tc>
          <w:tcPr>
            <w:tcW w:w="2200" w:type="dxa"/>
            <w:shd w:val="clear" w:color="auto" w:fill="F8F9FA"/>
            <w:tcMar>
              <w:top w:w="90" w:type="dxa"/>
              <w:left w:w="120" w:type="dxa"/>
              <w:bottom w:w="90" w:type="dxa"/>
              <w:right w:w="120" w:type="dxa"/>
            </w:tcMar>
          </w:tcPr>
          <w:p w14:paraId="26EC3CDD" w14:textId="77777777" w:rsidR="007E33C4" w:rsidRDefault="00000000">
            <w:r>
              <w:rPr>
                <w:sz w:val="19"/>
                <w:szCs w:val="19"/>
              </w:rPr>
              <w:t>0.8x - 1.2x</w:t>
            </w:r>
          </w:p>
        </w:tc>
        <w:tc>
          <w:tcPr>
            <w:tcW w:w="4100" w:type="dxa"/>
            <w:shd w:val="clear" w:color="auto" w:fill="F8F9FA"/>
            <w:tcMar>
              <w:top w:w="90" w:type="dxa"/>
              <w:left w:w="120" w:type="dxa"/>
              <w:bottom w:w="90" w:type="dxa"/>
              <w:right w:w="120" w:type="dxa"/>
            </w:tcMar>
          </w:tcPr>
          <w:p w14:paraId="4FE7B9DC" w14:textId="77777777" w:rsidR="007E33C4" w:rsidRDefault="00000000">
            <w:r>
              <w:rPr>
                <w:sz w:val="19"/>
                <w:szCs w:val="19"/>
              </w:rPr>
              <w:t>Simulates varying optical zoom and magnification distance.</w:t>
            </w:r>
          </w:p>
        </w:tc>
      </w:tr>
      <w:tr w:rsidR="007E33C4" w14:paraId="39FA3873" w14:textId="77777777">
        <w:tblPrEx>
          <w:tblCellMar>
            <w:top w:w="0" w:type="dxa"/>
            <w:bottom w:w="0" w:type="dxa"/>
          </w:tblCellMar>
        </w:tblPrEx>
        <w:tc>
          <w:tcPr>
            <w:tcW w:w="3200" w:type="dxa"/>
            <w:shd w:val="clear" w:color="auto" w:fill="FFFFFF"/>
            <w:tcMar>
              <w:top w:w="90" w:type="dxa"/>
              <w:left w:w="120" w:type="dxa"/>
              <w:bottom w:w="90" w:type="dxa"/>
              <w:right w:w="120" w:type="dxa"/>
            </w:tcMar>
          </w:tcPr>
          <w:p w14:paraId="1ECA7EFB" w14:textId="77777777" w:rsidR="007E33C4" w:rsidRDefault="00000000">
            <w:r>
              <w:rPr>
                <w:b/>
                <w:bCs/>
                <w:sz w:val="19"/>
                <w:szCs w:val="19"/>
              </w:rPr>
              <w:t>Width &amp; Height Shift</w:t>
            </w:r>
          </w:p>
        </w:tc>
        <w:tc>
          <w:tcPr>
            <w:tcW w:w="2200" w:type="dxa"/>
            <w:shd w:val="clear" w:color="auto" w:fill="FFFFFF"/>
            <w:tcMar>
              <w:top w:w="90" w:type="dxa"/>
              <w:left w:w="120" w:type="dxa"/>
              <w:bottom w:w="90" w:type="dxa"/>
              <w:right w:w="120" w:type="dxa"/>
            </w:tcMar>
          </w:tcPr>
          <w:p w14:paraId="59762472" w14:textId="77777777" w:rsidR="007E33C4" w:rsidRDefault="00000000">
            <w:r>
              <w:rPr>
                <w:sz w:val="19"/>
                <w:szCs w:val="19"/>
              </w:rPr>
              <w:t>±10% to ±15%</w:t>
            </w:r>
          </w:p>
        </w:tc>
        <w:tc>
          <w:tcPr>
            <w:tcW w:w="4100" w:type="dxa"/>
            <w:shd w:val="clear" w:color="auto" w:fill="FFFFFF"/>
            <w:tcMar>
              <w:top w:w="90" w:type="dxa"/>
              <w:left w:w="120" w:type="dxa"/>
              <w:bottom w:w="90" w:type="dxa"/>
              <w:right w:w="120" w:type="dxa"/>
            </w:tcMar>
          </w:tcPr>
          <w:p w14:paraId="24610B46" w14:textId="77777777" w:rsidR="007E33C4" w:rsidRDefault="00000000">
            <w:r>
              <w:rPr>
                <w:sz w:val="19"/>
                <w:szCs w:val="19"/>
              </w:rPr>
              <w:t xml:space="preserve">Ensures detection is invariant to lesion </w:t>
            </w:r>
            <w:proofErr w:type="spellStart"/>
            <w:r>
              <w:rPr>
                <w:sz w:val="19"/>
                <w:szCs w:val="19"/>
              </w:rPr>
              <w:t>centering</w:t>
            </w:r>
            <w:proofErr w:type="spellEnd"/>
            <w:r>
              <w:rPr>
                <w:sz w:val="19"/>
                <w:szCs w:val="19"/>
              </w:rPr>
              <w:t>.</w:t>
            </w:r>
          </w:p>
        </w:tc>
      </w:tr>
      <w:tr w:rsidR="007E33C4" w14:paraId="437BAB52" w14:textId="77777777">
        <w:tblPrEx>
          <w:tblCellMar>
            <w:top w:w="0" w:type="dxa"/>
            <w:bottom w:w="0" w:type="dxa"/>
          </w:tblCellMar>
        </w:tblPrEx>
        <w:tc>
          <w:tcPr>
            <w:tcW w:w="3200" w:type="dxa"/>
            <w:shd w:val="clear" w:color="auto" w:fill="F8F9FA"/>
            <w:tcMar>
              <w:top w:w="90" w:type="dxa"/>
              <w:left w:w="120" w:type="dxa"/>
              <w:bottom w:w="90" w:type="dxa"/>
              <w:right w:w="120" w:type="dxa"/>
            </w:tcMar>
          </w:tcPr>
          <w:p w14:paraId="4F545A36" w14:textId="77777777" w:rsidR="007E33C4" w:rsidRDefault="00000000">
            <w:r>
              <w:rPr>
                <w:b/>
                <w:bCs/>
                <w:sz w:val="19"/>
                <w:szCs w:val="19"/>
              </w:rPr>
              <w:t>Shear Transformation</w:t>
            </w:r>
          </w:p>
        </w:tc>
        <w:tc>
          <w:tcPr>
            <w:tcW w:w="2200" w:type="dxa"/>
            <w:shd w:val="clear" w:color="auto" w:fill="F8F9FA"/>
            <w:tcMar>
              <w:top w:w="90" w:type="dxa"/>
              <w:left w:w="120" w:type="dxa"/>
              <w:bottom w:w="90" w:type="dxa"/>
              <w:right w:w="120" w:type="dxa"/>
            </w:tcMar>
          </w:tcPr>
          <w:p w14:paraId="72159990" w14:textId="77777777" w:rsidR="007E33C4" w:rsidRDefault="00000000">
            <w:r>
              <w:rPr>
                <w:sz w:val="19"/>
                <w:szCs w:val="19"/>
              </w:rPr>
              <w:t>0.1 - 0.2 rad</w:t>
            </w:r>
          </w:p>
        </w:tc>
        <w:tc>
          <w:tcPr>
            <w:tcW w:w="4100" w:type="dxa"/>
            <w:shd w:val="clear" w:color="auto" w:fill="F8F9FA"/>
            <w:tcMar>
              <w:top w:w="90" w:type="dxa"/>
              <w:left w:w="120" w:type="dxa"/>
              <w:bottom w:w="90" w:type="dxa"/>
              <w:right w:w="120" w:type="dxa"/>
            </w:tcMar>
          </w:tcPr>
          <w:p w14:paraId="41B1223F" w14:textId="77777777" w:rsidR="007E33C4" w:rsidRDefault="00000000">
            <w:r>
              <w:rPr>
                <w:sz w:val="19"/>
                <w:szCs w:val="19"/>
              </w:rPr>
              <w:t xml:space="preserve">Accounts for oblique </w:t>
            </w:r>
            <w:proofErr w:type="spellStart"/>
            <w:r>
              <w:rPr>
                <w:sz w:val="19"/>
                <w:szCs w:val="19"/>
              </w:rPr>
              <w:t>dermoscopic</w:t>
            </w:r>
            <w:proofErr w:type="spellEnd"/>
            <w:r>
              <w:rPr>
                <w:sz w:val="19"/>
                <w:szCs w:val="19"/>
              </w:rPr>
              <w:t xml:space="preserve"> angles and skin warping.</w:t>
            </w:r>
          </w:p>
        </w:tc>
      </w:tr>
      <w:tr w:rsidR="007E33C4" w14:paraId="231988E5" w14:textId="77777777">
        <w:tblPrEx>
          <w:tblCellMar>
            <w:top w:w="0" w:type="dxa"/>
            <w:bottom w:w="0" w:type="dxa"/>
          </w:tblCellMar>
        </w:tblPrEx>
        <w:tc>
          <w:tcPr>
            <w:tcW w:w="3200" w:type="dxa"/>
            <w:shd w:val="clear" w:color="auto" w:fill="FFFFFF"/>
            <w:tcMar>
              <w:top w:w="90" w:type="dxa"/>
              <w:left w:w="120" w:type="dxa"/>
              <w:bottom w:w="90" w:type="dxa"/>
              <w:right w:w="120" w:type="dxa"/>
            </w:tcMar>
          </w:tcPr>
          <w:p w14:paraId="7A6839DC" w14:textId="77777777" w:rsidR="007E33C4" w:rsidRDefault="00000000">
            <w:r>
              <w:rPr>
                <w:b/>
                <w:bCs/>
                <w:sz w:val="19"/>
                <w:szCs w:val="19"/>
              </w:rPr>
              <w:t>Brightness &amp; Contrast Jitter</w:t>
            </w:r>
          </w:p>
        </w:tc>
        <w:tc>
          <w:tcPr>
            <w:tcW w:w="2200" w:type="dxa"/>
            <w:shd w:val="clear" w:color="auto" w:fill="FFFFFF"/>
            <w:tcMar>
              <w:top w:w="90" w:type="dxa"/>
              <w:left w:w="120" w:type="dxa"/>
              <w:bottom w:w="90" w:type="dxa"/>
              <w:right w:w="120" w:type="dxa"/>
            </w:tcMar>
          </w:tcPr>
          <w:p w14:paraId="0B809B4B" w14:textId="77777777" w:rsidR="007E33C4" w:rsidRDefault="00000000">
            <w:r>
              <w:rPr>
                <w:sz w:val="19"/>
                <w:szCs w:val="19"/>
              </w:rPr>
              <w:t>±15% variance</w:t>
            </w:r>
          </w:p>
        </w:tc>
        <w:tc>
          <w:tcPr>
            <w:tcW w:w="4100" w:type="dxa"/>
            <w:shd w:val="clear" w:color="auto" w:fill="FFFFFF"/>
            <w:tcMar>
              <w:top w:w="90" w:type="dxa"/>
              <w:left w:w="120" w:type="dxa"/>
              <w:bottom w:w="90" w:type="dxa"/>
              <w:right w:w="120" w:type="dxa"/>
            </w:tcMar>
          </w:tcPr>
          <w:p w14:paraId="5FD25526" w14:textId="77777777" w:rsidR="007E33C4" w:rsidRDefault="00000000">
            <w:r>
              <w:rPr>
                <w:sz w:val="19"/>
                <w:szCs w:val="19"/>
              </w:rPr>
              <w:t>Counters inconsistent clinical lighting conditions.</w:t>
            </w:r>
          </w:p>
        </w:tc>
      </w:tr>
    </w:tbl>
    <w:p w14:paraId="25A576DC" w14:textId="77777777" w:rsidR="007E33C4" w:rsidRDefault="00000000">
      <w:pPr>
        <w:pStyle w:val="Heading1"/>
        <w:pageBreakBefore/>
        <w:pBdr>
          <w:bottom w:val="single" w:sz="12" w:space="6" w:color="102C57"/>
        </w:pBdr>
      </w:pPr>
      <w:r>
        <w:lastRenderedPageBreak/>
        <w:t>Chapter 5: System Design and Model Architecture</w:t>
      </w:r>
    </w:p>
    <w:p w14:paraId="57CD9C34" w14:textId="77777777" w:rsidR="007E33C4" w:rsidRDefault="00000000">
      <w:pPr>
        <w:pStyle w:val="Heading2"/>
      </w:pPr>
      <w:r>
        <w:t>5.1 Overall System Design</w:t>
      </w:r>
    </w:p>
    <w:p w14:paraId="05EE5F45" w14:textId="77777777" w:rsidR="007E33C4" w:rsidRDefault="00000000">
      <w:pPr>
        <w:spacing w:after="160" w:line="300" w:lineRule="auto"/>
        <w:jc w:val="both"/>
      </w:pPr>
      <w:r>
        <w:t>The system follows a standard supervised deep-learning pipeline consisting of four stages: (</w:t>
      </w:r>
      <w:proofErr w:type="spellStart"/>
      <w:r>
        <w:t>i</w:t>
      </w:r>
      <w:proofErr w:type="spellEnd"/>
      <w:r>
        <w:t xml:space="preserve">) data ingestion and preprocessing, (ii) augmentation during training, (iii) transfer-learning-based feature extraction and classification, and (iv) evaluation against held-out validation data. Figure 5.1 (described textually below, as an illustrative pipeline) summarizes the flow: raw </w:t>
      </w:r>
      <w:proofErr w:type="spellStart"/>
      <w:r>
        <w:t>dermatoscopic</w:t>
      </w:r>
      <w:proofErr w:type="spellEnd"/>
      <w:r>
        <w:t xml:space="preserve"> images are </w:t>
      </w:r>
      <w:proofErr w:type="spellStart"/>
      <w:r>
        <w:t>preprocessed</w:t>
      </w:r>
      <w:proofErr w:type="spellEnd"/>
      <w:r>
        <w:t xml:space="preserve"> and normalized, passed through the augmentation pipeline during training only, fed into the CNN backbone, and finally classified into one of seven categories by a </w:t>
      </w:r>
      <w:proofErr w:type="spellStart"/>
      <w:r>
        <w:t>Softmax</w:t>
      </w:r>
      <w:proofErr w:type="spellEnd"/>
      <w:r>
        <w:t xml:space="preserve"> classification head.</w:t>
      </w:r>
    </w:p>
    <w:p w14:paraId="24C98E85" w14:textId="77777777" w:rsidR="007E33C4" w:rsidRDefault="00000000">
      <w:pPr>
        <w:pStyle w:val="Heading2"/>
      </w:pPr>
      <w:r>
        <w:t>5.2 Network Structure</w:t>
      </w:r>
    </w:p>
    <w:p w14:paraId="636D3D7C" w14:textId="77777777" w:rsidR="007E33C4" w:rsidRDefault="00000000">
      <w:pPr>
        <w:spacing w:after="160" w:line="300" w:lineRule="auto"/>
        <w:jc w:val="both"/>
      </w:pPr>
      <w:r>
        <w:rPr>
          <w:b/>
          <w:bCs/>
          <w:color w:val="102C57"/>
        </w:rPr>
        <w:t xml:space="preserve">1. Backbone Feature Extractor: </w:t>
      </w:r>
      <w:r>
        <w:t xml:space="preserve">A deep convolutional architecture (ResNet50 / </w:t>
      </w:r>
      <w:proofErr w:type="spellStart"/>
      <w:r>
        <w:t>EfficientNet</w:t>
      </w:r>
      <w:proofErr w:type="spellEnd"/>
      <w:r>
        <w:t xml:space="preserve"> / MobileNetV2) pre-trained on ImageNet, with early convolutional blocks frozen to preserve generic low-level feature detectors (edges, gradients, textures).</w:t>
      </w:r>
    </w:p>
    <w:p w14:paraId="70DCAE96" w14:textId="77777777" w:rsidR="007E33C4" w:rsidRDefault="00000000">
      <w:pPr>
        <w:spacing w:after="160" w:line="300" w:lineRule="auto"/>
        <w:jc w:val="both"/>
      </w:pPr>
      <w:r>
        <w:rPr>
          <w:b/>
          <w:bCs/>
          <w:color w:val="102C57"/>
        </w:rPr>
        <w:t xml:space="preserve">2. Global Pooling: </w:t>
      </w:r>
      <w:r>
        <w:t>A GlobalAveragePooling2D layer reduces spatial feature maps to a fixed-length vector, substantially lowering the number of trainable parameters compared to a Flatten layer.</w:t>
      </w:r>
    </w:p>
    <w:p w14:paraId="5D22A9F3" w14:textId="77777777" w:rsidR="007E33C4" w:rsidRDefault="00000000">
      <w:pPr>
        <w:spacing w:after="160" w:line="300" w:lineRule="auto"/>
        <w:jc w:val="both"/>
      </w:pPr>
      <w:r>
        <w:rPr>
          <w:b/>
          <w:bCs/>
          <w:color w:val="102C57"/>
        </w:rPr>
        <w:t xml:space="preserve">3. Regularization &amp; Bottleneck: </w:t>
      </w:r>
      <w:r>
        <w:t xml:space="preserve">A Dense layer (256-512 units, </w:t>
      </w:r>
      <w:proofErr w:type="spellStart"/>
      <w:r>
        <w:t>ReLU</w:t>
      </w:r>
      <w:proofErr w:type="spellEnd"/>
      <w:r>
        <w:t xml:space="preserve"> activation) combined with Dropout (rate 0.3-0.5) and Batch Normalization to prevent co-adaptation of features and reduce overfitting.</w:t>
      </w:r>
    </w:p>
    <w:p w14:paraId="15DEBA0E" w14:textId="77777777" w:rsidR="007E33C4" w:rsidRDefault="00000000">
      <w:pPr>
        <w:spacing w:after="160" w:line="300" w:lineRule="auto"/>
        <w:jc w:val="both"/>
      </w:pPr>
      <w:r>
        <w:rPr>
          <w:b/>
          <w:bCs/>
          <w:color w:val="102C57"/>
        </w:rPr>
        <w:t xml:space="preserve">4. Classification Head: </w:t>
      </w:r>
      <w:r>
        <w:t xml:space="preserve">A final Dense layer with </w:t>
      </w:r>
      <w:proofErr w:type="spellStart"/>
      <w:r>
        <w:t>Softmax</w:t>
      </w:r>
      <w:proofErr w:type="spellEnd"/>
      <w:r>
        <w:t xml:space="preserve"> activation produces calibrated class probabilities across the seven dermatological disease categories.</w:t>
      </w:r>
    </w:p>
    <w:p w14:paraId="1C945858" w14:textId="77777777" w:rsidR="007E33C4" w:rsidRDefault="00000000">
      <w:pPr>
        <w:pStyle w:val="Heading2"/>
      </w:pPr>
      <w:r>
        <w:t>5.3 Training Hyperparameters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900"/>
      </w:tblGrid>
      <w:tr w:rsidR="007E33C4" w14:paraId="6DE59395" w14:textId="77777777">
        <w:tblPrEx>
          <w:tblCellMar>
            <w:top w:w="0" w:type="dxa"/>
            <w:bottom w:w="0" w:type="dxa"/>
          </w:tblCellMar>
        </w:tblPrEx>
        <w:trPr>
          <w:tblHeader/>
        </w:trPr>
        <w:tc>
          <w:tcPr>
            <w:tcW w:w="3600" w:type="dxa"/>
            <w:shd w:val="clear" w:color="auto" w:fill="102C57"/>
            <w:tcMar>
              <w:top w:w="100" w:type="dxa"/>
              <w:left w:w="120" w:type="dxa"/>
              <w:bottom w:w="100" w:type="dxa"/>
              <w:right w:w="120" w:type="dxa"/>
            </w:tcMar>
            <w:vAlign w:val="center"/>
          </w:tcPr>
          <w:p w14:paraId="020DF6B9" w14:textId="77777777" w:rsidR="007E33C4" w:rsidRDefault="00000000">
            <w:r>
              <w:rPr>
                <w:b/>
                <w:bCs/>
                <w:color w:val="FFFFFF"/>
                <w:sz w:val="19"/>
                <w:szCs w:val="19"/>
              </w:rPr>
              <w:t>Parameter</w:t>
            </w:r>
          </w:p>
        </w:tc>
        <w:tc>
          <w:tcPr>
            <w:tcW w:w="5900" w:type="dxa"/>
            <w:shd w:val="clear" w:color="auto" w:fill="102C57"/>
            <w:tcMar>
              <w:top w:w="100" w:type="dxa"/>
              <w:left w:w="120" w:type="dxa"/>
              <w:bottom w:w="100" w:type="dxa"/>
              <w:right w:w="120" w:type="dxa"/>
            </w:tcMar>
            <w:vAlign w:val="center"/>
          </w:tcPr>
          <w:p w14:paraId="6CBEC702" w14:textId="77777777" w:rsidR="007E33C4" w:rsidRDefault="00000000">
            <w:r>
              <w:rPr>
                <w:b/>
                <w:bCs/>
                <w:color w:val="FFFFFF"/>
                <w:sz w:val="19"/>
                <w:szCs w:val="19"/>
              </w:rPr>
              <w:t>Configuration</w:t>
            </w:r>
          </w:p>
        </w:tc>
      </w:tr>
      <w:tr w:rsidR="007E33C4" w14:paraId="3AAED3CB" w14:textId="77777777">
        <w:tblPrEx>
          <w:tblCellMar>
            <w:top w:w="0" w:type="dxa"/>
            <w:bottom w:w="0" w:type="dxa"/>
          </w:tblCellMar>
        </w:tblPrEx>
        <w:tc>
          <w:tcPr>
            <w:tcW w:w="3600" w:type="dxa"/>
            <w:shd w:val="clear" w:color="auto" w:fill="F8F9FA"/>
            <w:tcMar>
              <w:top w:w="90" w:type="dxa"/>
              <w:left w:w="120" w:type="dxa"/>
              <w:bottom w:w="90" w:type="dxa"/>
              <w:right w:w="120" w:type="dxa"/>
            </w:tcMar>
          </w:tcPr>
          <w:p w14:paraId="1B5BB5A4" w14:textId="77777777" w:rsidR="007E33C4" w:rsidRDefault="00000000">
            <w:r>
              <w:rPr>
                <w:b/>
                <w:bCs/>
                <w:sz w:val="19"/>
                <w:szCs w:val="19"/>
              </w:rPr>
              <w:t>Optimization Algorithm</w:t>
            </w:r>
          </w:p>
        </w:tc>
        <w:tc>
          <w:tcPr>
            <w:tcW w:w="5900" w:type="dxa"/>
            <w:shd w:val="clear" w:color="auto" w:fill="F8F9FA"/>
            <w:tcMar>
              <w:top w:w="90" w:type="dxa"/>
              <w:left w:w="120" w:type="dxa"/>
              <w:bottom w:w="90" w:type="dxa"/>
              <w:right w:w="120" w:type="dxa"/>
            </w:tcMar>
          </w:tcPr>
          <w:p w14:paraId="28540775" w14:textId="77777777" w:rsidR="007E33C4" w:rsidRDefault="00000000">
            <w:r>
              <w:rPr>
                <w:sz w:val="19"/>
                <w:szCs w:val="19"/>
              </w:rPr>
              <w:t xml:space="preserve">Adam / </w:t>
            </w:r>
            <w:proofErr w:type="spellStart"/>
            <w:r>
              <w:rPr>
                <w:sz w:val="19"/>
                <w:szCs w:val="19"/>
              </w:rPr>
              <w:t>AdamW</w:t>
            </w:r>
            <w:proofErr w:type="spellEnd"/>
          </w:p>
        </w:tc>
      </w:tr>
      <w:tr w:rsidR="007E33C4" w14:paraId="7FE5C92C" w14:textId="77777777">
        <w:tblPrEx>
          <w:tblCellMar>
            <w:top w:w="0" w:type="dxa"/>
            <w:bottom w:w="0" w:type="dxa"/>
          </w:tblCellMar>
        </w:tblPrEx>
        <w:tc>
          <w:tcPr>
            <w:tcW w:w="3600" w:type="dxa"/>
            <w:shd w:val="clear" w:color="auto" w:fill="FFFFFF"/>
            <w:tcMar>
              <w:top w:w="90" w:type="dxa"/>
              <w:left w:w="120" w:type="dxa"/>
              <w:bottom w:w="90" w:type="dxa"/>
              <w:right w:w="120" w:type="dxa"/>
            </w:tcMar>
          </w:tcPr>
          <w:p w14:paraId="5FFFE6BD" w14:textId="77777777" w:rsidR="007E33C4" w:rsidRDefault="00000000">
            <w:r>
              <w:rPr>
                <w:b/>
                <w:bCs/>
                <w:sz w:val="19"/>
                <w:szCs w:val="19"/>
              </w:rPr>
              <w:t>Initial Learning Rate</w:t>
            </w:r>
          </w:p>
        </w:tc>
        <w:tc>
          <w:tcPr>
            <w:tcW w:w="5900" w:type="dxa"/>
            <w:shd w:val="clear" w:color="auto" w:fill="FFFFFF"/>
            <w:tcMar>
              <w:top w:w="90" w:type="dxa"/>
              <w:left w:w="120" w:type="dxa"/>
              <w:bottom w:w="90" w:type="dxa"/>
              <w:right w:w="120" w:type="dxa"/>
            </w:tcMar>
          </w:tcPr>
          <w:p w14:paraId="7743D240" w14:textId="77777777" w:rsidR="007E33C4" w:rsidRDefault="00000000">
            <w:r>
              <w:rPr>
                <w:sz w:val="19"/>
                <w:szCs w:val="19"/>
              </w:rPr>
              <w:t xml:space="preserve">1e-4 (decayed to 1e-6 via </w:t>
            </w:r>
            <w:proofErr w:type="spellStart"/>
            <w:r>
              <w:rPr>
                <w:sz w:val="19"/>
                <w:szCs w:val="19"/>
              </w:rPr>
              <w:t>ReduceLROnPlateau</w:t>
            </w:r>
            <w:proofErr w:type="spellEnd"/>
            <w:r>
              <w:rPr>
                <w:sz w:val="19"/>
                <w:szCs w:val="19"/>
              </w:rPr>
              <w:t>)</w:t>
            </w:r>
          </w:p>
        </w:tc>
      </w:tr>
      <w:tr w:rsidR="007E33C4" w14:paraId="721D0AEE" w14:textId="77777777">
        <w:tblPrEx>
          <w:tblCellMar>
            <w:top w:w="0" w:type="dxa"/>
            <w:bottom w:w="0" w:type="dxa"/>
          </w:tblCellMar>
        </w:tblPrEx>
        <w:tc>
          <w:tcPr>
            <w:tcW w:w="3600" w:type="dxa"/>
            <w:shd w:val="clear" w:color="auto" w:fill="F8F9FA"/>
            <w:tcMar>
              <w:top w:w="90" w:type="dxa"/>
              <w:left w:w="120" w:type="dxa"/>
              <w:bottom w:w="90" w:type="dxa"/>
              <w:right w:w="120" w:type="dxa"/>
            </w:tcMar>
          </w:tcPr>
          <w:p w14:paraId="2D639ACA" w14:textId="77777777" w:rsidR="007E33C4" w:rsidRDefault="00000000">
            <w:r>
              <w:rPr>
                <w:b/>
                <w:bCs/>
                <w:sz w:val="19"/>
                <w:szCs w:val="19"/>
              </w:rPr>
              <w:t>Loss Function</w:t>
            </w:r>
          </w:p>
        </w:tc>
        <w:tc>
          <w:tcPr>
            <w:tcW w:w="5900" w:type="dxa"/>
            <w:shd w:val="clear" w:color="auto" w:fill="F8F9FA"/>
            <w:tcMar>
              <w:top w:w="90" w:type="dxa"/>
              <w:left w:w="120" w:type="dxa"/>
              <w:bottom w:w="90" w:type="dxa"/>
              <w:right w:w="120" w:type="dxa"/>
            </w:tcMar>
          </w:tcPr>
          <w:p w14:paraId="61361052" w14:textId="77777777" w:rsidR="007E33C4" w:rsidRDefault="00000000">
            <w:r>
              <w:rPr>
                <w:sz w:val="19"/>
                <w:szCs w:val="19"/>
              </w:rPr>
              <w:t>Categorical Cross-Entropy / Weighted Cross-Entropy / Focal Loss</w:t>
            </w:r>
          </w:p>
        </w:tc>
      </w:tr>
      <w:tr w:rsidR="007E33C4" w14:paraId="0A7F14AE" w14:textId="77777777">
        <w:tblPrEx>
          <w:tblCellMar>
            <w:top w:w="0" w:type="dxa"/>
            <w:bottom w:w="0" w:type="dxa"/>
          </w:tblCellMar>
        </w:tblPrEx>
        <w:tc>
          <w:tcPr>
            <w:tcW w:w="3600" w:type="dxa"/>
            <w:shd w:val="clear" w:color="auto" w:fill="FFFFFF"/>
            <w:tcMar>
              <w:top w:w="90" w:type="dxa"/>
              <w:left w:w="120" w:type="dxa"/>
              <w:bottom w:w="90" w:type="dxa"/>
              <w:right w:w="120" w:type="dxa"/>
            </w:tcMar>
          </w:tcPr>
          <w:p w14:paraId="5F3930F0" w14:textId="77777777" w:rsidR="007E33C4" w:rsidRDefault="00000000">
            <w:r>
              <w:rPr>
                <w:b/>
                <w:bCs/>
                <w:sz w:val="19"/>
                <w:szCs w:val="19"/>
              </w:rPr>
              <w:t>Batch Size</w:t>
            </w:r>
          </w:p>
        </w:tc>
        <w:tc>
          <w:tcPr>
            <w:tcW w:w="5900" w:type="dxa"/>
            <w:shd w:val="clear" w:color="auto" w:fill="FFFFFF"/>
            <w:tcMar>
              <w:top w:w="90" w:type="dxa"/>
              <w:left w:w="120" w:type="dxa"/>
              <w:bottom w:w="90" w:type="dxa"/>
              <w:right w:w="120" w:type="dxa"/>
            </w:tcMar>
          </w:tcPr>
          <w:p w14:paraId="3017575B" w14:textId="77777777" w:rsidR="007E33C4" w:rsidRDefault="00000000">
            <w:r>
              <w:rPr>
                <w:sz w:val="19"/>
                <w:szCs w:val="19"/>
              </w:rPr>
              <w:t>32 or 64 samples per step</w:t>
            </w:r>
          </w:p>
        </w:tc>
      </w:tr>
      <w:tr w:rsidR="007E33C4" w14:paraId="4214EA60" w14:textId="77777777">
        <w:tblPrEx>
          <w:tblCellMar>
            <w:top w:w="0" w:type="dxa"/>
            <w:bottom w:w="0" w:type="dxa"/>
          </w:tblCellMar>
        </w:tblPrEx>
        <w:tc>
          <w:tcPr>
            <w:tcW w:w="3600" w:type="dxa"/>
            <w:shd w:val="clear" w:color="auto" w:fill="F8F9FA"/>
            <w:tcMar>
              <w:top w:w="90" w:type="dxa"/>
              <w:left w:w="120" w:type="dxa"/>
              <w:bottom w:w="90" w:type="dxa"/>
              <w:right w:w="120" w:type="dxa"/>
            </w:tcMar>
          </w:tcPr>
          <w:p w14:paraId="484909CA" w14:textId="77777777" w:rsidR="007E33C4" w:rsidRDefault="00000000">
            <w:r>
              <w:rPr>
                <w:b/>
                <w:bCs/>
                <w:sz w:val="19"/>
                <w:szCs w:val="19"/>
              </w:rPr>
              <w:t>Epochs &amp; Early Stopping</w:t>
            </w:r>
          </w:p>
        </w:tc>
        <w:tc>
          <w:tcPr>
            <w:tcW w:w="5900" w:type="dxa"/>
            <w:shd w:val="clear" w:color="auto" w:fill="F8F9FA"/>
            <w:tcMar>
              <w:top w:w="90" w:type="dxa"/>
              <w:left w:w="120" w:type="dxa"/>
              <w:bottom w:w="90" w:type="dxa"/>
              <w:right w:w="120" w:type="dxa"/>
            </w:tcMar>
          </w:tcPr>
          <w:p w14:paraId="3509552A" w14:textId="77777777" w:rsidR="007E33C4" w:rsidRDefault="00000000">
            <w:r>
              <w:rPr>
                <w:sz w:val="19"/>
                <w:szCs w:val="19"/>
              </w:rPr>
              <w:t xml:space="preserve">30-50 epochs, </w:t>
            </w:r>
            <w:proofErr w:type="spellStart"/>
            <w:r>
              <w:rPr>
                <w:sz w:val="19"/>
                <w:szCs w:val="19"/>
              </w:rPr>
              <w:t>EarlyStopping</w:t>
            </w:r>
            <w:proofErr w:type="spellEnd"/>
            <w:r>
              <w:rPr>
                <w:sz w:val="19"/>
                <w:szCs w:val="19"/>
              </w:rPr>
              <w:t xml:space="preserve"> (patience 5-8 on </w:t>
            </w:r>
            <w:proofErr w:type="spellStart"/>
            <w:r>
              <w:rPr>
                <w:sz w:val="19"/>
                <w:szCs w:val="19"/>
              </w:rPr>
              <w:t>val_loss</w:t>
            </w:r>
            <w:proofErr w:type="spellEnd"/>
            <w:r>
              <w:rPr>
                <w:sz w:val="19"/>
                <w:szCs w:val="19"/>
              </w:rPr>
              <w:t>)</w:t>
            </w:r>
          </w:p>
        </w:tc>
      </w:tr>
      <w:tr w:rsidR="007E33C4" w14:paraId="7BA8F710" w14:textId="77777777">
        <w:tblPrEx>
          <w:tblCellMar>
            <w:top w:w="0" w:type="dxa"/>
            <w:bottom w:w="0" w:type="dxa"/>
          </w:tblCellMar>
        </w:tblPrEx>
        <w:tc>
          <w:tcPr>
            <w:tcW w:w="3600" w:type="dxa"/>
            <w:shd w:val="clear" w:color="auto" w:fill="FFFFFF"/>
            <w:tcMar>
              <w:top w:w="90" w:type="dxa"/>
              <w:left w:w="120" w:type="dxa"/>
              <w:bottom w:w="90" w:type="dxa"/>
              <w:right w:w="120" w:type="dxa"/>
            </w:tcMar>
          </w:tcPr>
          <w:p w14:paraId="37702E9B" w14:textId="77777777" w:rsidR="007E33C4" w:rsidRDefault="00000000">
            <w:r>
              <w:rPr>
                <w:b/>
                <w:bCs/>
                <w:sz w:val="19"/>
                <w:szCs w:val="19"/>
              </w:rPr>
              <w:t>Hardware Accelerator</w:t>
            </w:r>
          </w:p>
        </w:tc>
        <w:tc>
          <w:tcPr>
            <w:tcW w:w="5900" w:type="dxa"/>
            <w:shd w:val="clear" w:color="auto" w:fill="FFFFFF"/>
            <w:tcMar>
              <w:top w:w="90" w:type="dxa"/>
              <w:left w:w="120" w:type="dxa"/>
              <w:bottom w:w="90" w:type="dxa"/>
              <w:right w:w="120" w:type="dxa"/>
            </w:tcMar>
          </w:tcPr>
          <w:p w14:paraId="65B8BFF5" w14:textId="77777777" w:rsidR="007E33C4" w:rsidRDefault="00000000">
            <w:r>
              <w:rPr>
                <w:sz w:val="19"/>
                <w:szCs w:val="19"/>
              </w:rPr>
              <w:t>Kaggle GPU Environment (NVIDIA Tesla T4 / P100)</w:t>
            </w:r>
          </w:p>
        </w:tc>
      </w:tr>
    </w:tbl>
    <w:p w14:paraId="1C1B1195" w14:textId="77777777" w:rsidR="007E33C4" w:rsidRDefault="00000000">
      <w:pPr>
        <w:pStyle w:val="Heading1"/>
        <w:pageBreakBefore/>
        <w:pBdr>
          <w:bottom w:val="single" w:sz="12" w:space="6" w:color="102C57"/>
        </w:pBdr>
      </w:pPr>
      <w:r>
        <w:lastRenderedPageBreak/>
        <w:t>Chapter 6: Implementation</w:t>
      </w:r>
    </w:p>
    <w:p w14:paraId="557E42D7" w14:textId="77777777" w:rsidR="007E33C4" w:rsidRDefault="00000000">
      <w:pPr>
        <w:pStyle w:val="Heading2"/>
      </w:pPr>
      <w:r>
        <w:t>6.1 Development Environment</w:t>
      </w:r>
    </w:p>
    <w:p w14:paraId="67D71768" w14:textId="77777777" w:rsidR="007E33C4" w:rsidRDefault="00000000">
      <w:pPr>
        <w:spacing w:after="160" w:line="300" w:lineRule="auto"/>
        <w:jc w:val="both"/>
      </w:pPr>
      <w:r>
        <w:t>The model was implemented and trained on Kaggle Notebooks, using Python with a deep learning framework (TensorFlow/</w:t>
      </w:r>
      <w:proofErr w:type="spellStart"/>
      <w:r>
        <w:t>Keras</w:t>
      </w:r>
      <w:proofErr w:type="spellEnd"/>
      <w:r>
        <w:t xml:space="preserve"> or </w:t>
      </w:r>
      <w:proofErr w:type="spellStart"/>
      <w:r>
        <w:t>PyTorch</w:t>
      </w:r>
      <w:proofErr w:type="spellEnd"/>
      <w:r>
        <w:t>) and standard scientific computing libraries (NumPy, Pandas, Matplotlib, scikit-learn). GPU acceleration (NVIDIA Tesla T4 / P100) was used to reduce training time for the transfer-learning backbone.</w:t>
      </w:r>
    </w:p>
    <w:p w14:paraId="41A9E0CD" w14:textId="77777777" w:rsidR="007E33C4" w:rsidRDefault="00000000">
      <w:pPr>
        <w:pStyle w:val="Heading2"/>
      </w:pPr>
      <w:r>
        <w:t>6.2 Training Workflow</w:t>
      </w:r>
    </w:p>
    <w:p w14:paraId="2D21E128" w14:textId="77777777" w:rsidR="007E33C4" w:rsidRDefault="00000000">
      <w:pPr>
        <w:pStyle w:val="ListParagraph"/>
        <w:numPr>
          <w:ilvl w:val="0"/>
          <w:numId w:val="2"/>
        </w:numPr>
        <w:spacing w:after="100" w:line="280" w:lineRule="auto"/>
      </w:pPr>
      <w:r>
        <w:t>Load and split the dataset into training, validation, and test partitions, stratified by class label.</w:t>
      </w:r>
    </w:p>
    <w:p w14:paraId="07C7765B" w14:textId="77777777" w:rsidR="007E33C4" w:rsidRDefault="00000000">
      <w:pPr>
        <w:pStyle w:val="ListParagraph"/>
        <w:numPr>
          <w:ilvl w:val="0"/>
          <w:numId w:val="2"/>
        </w:numPr>
        <w:spacing w:after="100" w:line="280" w:lineRule="auto"/>
      </w:pPr>
      <w:r>
        <w:t>Apply preprocessing (resizing, normalization, artifact mitigation) identically across all partitions.</w:t>
      </w:r>
    </w:p>
    <w:p w14:paraId="0A1424BA" w14:textId="77777777" w:rsidR="007E33C4" w:rsidRDefault="00000000">
      <w:pPr>
        <w:pStyle w:val="ListParagraph"/>
        <w:numPr>
          <w:ilvl w:val="0"/>
          <w:numId w:val="2"/>
        </w:numPr>
        <w:spacing w:after="100" w:line="280" w:lineRule="auto"/>
      </w:pPr>
      <w:r>
        <w:t>Apply the augmentation pipeline (Chapter 4.3) to the training partition only, on the fly, during each epoch.</w:t>
      </w:r>
    </w:p>
    <w:p w14:paraId="41D1B8BB" w14:textId="77777777" w:rsidR="007E33C4" w:rsidRDefault="00000000">
      <w:pPr>
        <w:pStyle w:val="ListParagraph"/>
        <w:numPr>
          <w:ilvl w:val="0"/>
          <w:numId w:val="2"/>
        </w:numPr>
        <w:spacing w:after="100" w:line="280" w:lineRule="auto"/>
      </w:pPr>
      <w:r>
        <w:t>Initialize the CNN backbone with pre-trained ImageNet weights and freeze early layers.</w:t>
      </w:r>
    </w:p>
    <w:p w14:paraId="25A8AA83" w14:textId="77777777" w:rsidR="007E33C4" w:rsidRDefault="00000000">
      <w:pPr>
        <w:pStyle w:val="ListParagraph"/>
        <w:numPr>
          <w:ilvl w:val="0"/>
          <w:numId w:val="2"/>
        </w:numPr>
        <w:spacing w:after="100" w:line="280" w:lineRule="auto"/>
      </w:pPr>
      <w:r>
        <w:t>Train the classification head and unfrozen layers using the configured optimizer, loss function, and learning-rate schedule.</w:t>
      </w:r>
    </w:p>
    <w:p w14:paraId="52A22F7E" w14:textId="77777777" w:rsidR="007E33C4" w:rsidRDefault="00000000">
      <w:pPr>
        <w:pStyle w:val="ListParagraph"/>
        <w:numPr>
          <w:ilvl w:val="0"/>
          <w:numId w:val="2"/>
        </w:numPr>
        <w:spacing w:after="100" w:line="280" w:lineRule="auto"/>
      </w:pPr>
      <w:r>
        <w:t xml:space="preserve">Monitor validation loss for </w:t>
      </w:r>
      <w:proofErr w:type="spellStart"/>
      <w:r>
        <w:t>EarlyStopping</w:t>
      </w:r>
      <w:proofErr w:type="spellEnd"/>
      <w:r>
        <w:t xml:space="preserve"> and checkpoint the best-performing model weights.</w:t>
      </w:r>
    </w:p>
    <w:p w14:paraId="3304CEB0" w14:textId="77777777" w:rsidR="007E33C4" w:rsidRDefault="00000000">
      <w:pPr>
        <w:pStyle w:val="ListParagraph"/>
        <w:numPr>
          <w:ilvl w:val="0"/>
          <w:numId w:val="2"/>
        </w:numPr>
        <w:spacing w:after="100" w:line="280" w:lineRule="auto"/>
      </w:pPr>
      <w:r>
        <w:t>Evaluate the final model on the held-out test partition and record accuracy, F1-score, and confusion matrix.</w:t>
      </w:r>
    </w:p>
    <w:p w14:paraId="5A7A0E94" w14:textId="77777777" w:rsidR="007E33C4" w:rsidRDefault="00000000">
      <w:pPr>
        <w:pStyle w:val="Heading2"/>
      </w:pPr>
      <w:r>
        <w:t>6.3 Class Imbalance Handling</w:t>
      </w:r>
    </w:p>
    <w:p w14:paraId="178E1909" w14:textId="77777777" w:rsidR="007E33C4" w:rsidRDefault="00000000">
      <w:pPr>
        <w:spacing w:after="160" w:line="300" w:lineRule="auto"/>
        <w:jc w:val="both"/>
      </w:pPr>
      <w:r>
        <w:t>To counter the over-representation of benign nevi in the raw dataset, inverse class weighting was applied during cross-entropy loss computation, alongside targeted oversampling of minority classes achieved by applying a higher augmentation intensity to under-represented categories during batch construction.</w:t>
      </w:r>
    </w:p>
    <w:p w14:paraId="41633CDF" w14:textId="77777777" w:rsidR="007E33C4" w:rsidRDefault="00000000">
      <w:pPr>
        <w:pStyle w:val="Heading1"/>
        <w:pageBreakBefore/>
        <w:pBdr>
          <w:bottom w:val="single" w:sz="12" w:space="6" w:color="102C57"/>
        </w:pBdr>
      </w:pPr>
      <w:r>
        <w:lastRenderedPageBreak/>
        <w:t>Chapter 7: Results and Analysis</w:t>
      </w:r>
    </w:p>
    <w:p w14:paraId="1722FF3F" w14:textId="77777777" w:rsidR="007E33C4" w:rsidRDefault="00000000">
      <w:pPr>
        <w:pStyle w:val="Heading2"/>
      </w:pPr>
      <w:r>
        <w:t>7.1 Ablation Study Design</w:t>
      </w:r>
    </w:p>
    <w:p w14:paraId="34A6CB42" w14:textId="77777777" w:rsidR="007E33C4" w:rsidRDefault="00000000">
      <w:pPr>
        <w:spacing w:after="160" w:line="300" w:lineRule="auto"/>
        <w:jc w:val="both"/>
      </w:pPr>
      <w:r>
        <w:t>To directly investigate the project's central objective — quantifying the effect of image augmentation on classification accuracy and generalization — an ablation study was performed, progressively adding augmentation stages on top of a common backbone and training protocol, holding all other hyperparameters constant.</w:t>
      </w:r>
    </w:p>
    <w:p w14:paraId="7DD085BB" w14:textId="77777777" w:rsidR="007E33C4" w:rsidRDefault="00000000">
      <w:pPr>
        <w:pStyle w:val="Heading2"/>
      </w:pPr>
      <w:r>
        <w:t>7.2 Performance Comparison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1550"/>
        <w:gridCol w:w="1550"/>
        <w:gridCol w:w="1550"/>
        <w:gridCol w:w="1550"/>
      </w:tblGrid>
      <w:tr w:rsidR="007E33C4" w14:paraId="7FE6AAB3" w14:textId="77777777">
        <w:tblPrEx>
          <w:tblCellMar>
            <w:top w:w="0" w:type="dxa"/>
            <w:bottom w:w="0" w:type="dxa"/>
          </w:tblCellMar>
        </w:tblPrEx>
        <w:trPr>
          <w:tblHeader/>
        </w:trPr>
        <w:tc>
          <w:tcPr>
            <w:tcW w:w="3300" w:type="dxa"/>
            <w:shd w:val="clear" w:color="auto" w:fill="102C57"/>
            <w:tcMar>
              <w:top w:w="100" w:type="dxa"/>
              <w:left w:w="120" w:type="dxa"/>
              <w:bottom w:w="100" w:type="dxa"/>
              <w:right w:w="120" w:type="dxa"/>
            </w:tcMar>
            <w:vAlign w:val="center"/>
          </w:tcPr>
          <w:p w14:paraId="43A74035" w14:textId="77777777" w:rsidR="007E33C4" w:rsidRDefault="00000000">
            <w:r>
              <w:rPr>
                <w:b/>
                <w:bCs/>
                <w:color w:val="FFFFFF"/>
                <w:sz w:val="19"/>
                <w:szCs w:val="19"/>
              </w:rPr>
              <w:t>Experimental Setup</w:t>
            </w:r>
          </w:p>
        </w:tc>
        <w:tc>
          <w:tcPr>
            <w:tcW w:w="1550" w:type="dxa"/>
            <w:shd w:val="clear" w:color="auto" w:fill="102C57"/>
            <w:tcMar>
              <w:top w:w="100" w:type="dxa"/>
              <w:left w:w="120" w:type="dxa"/>
              <w:bottom w:w="100" w:type="dxa"/>
              <w:right w:w="120" w:type="dxa"/>
            </w:tcMar>
            <w:vAlign w:val="center"/>
          </w:tcPr>
          <w:p w14:paraId="0257130A" w14:textId="77777777" w:rsidR="007E33C4" w:rsidRDefault="00000000">
            <w:r>
              <w:rPr>
                <w:b/>
                <w:bCs/>
                <w:color w:val="FFFFFF"/>
                <w:sz w:val="19"/>
                <w:szCs w:val="19"/>
              </w:rPr>
              <w:t>Train Acc.</w:t>
            </w:r>
          </w:p>
        </w:tc>
        <w:tc>
          <w:tcPr>
            <w:tcW w:w="1550" w:type="dxa"/>
            <w:shd w:val="clear" w:color="auto" w:fill="102C57"/>
            <w:tcMar>
              <w:top w:w="100" w:type="dxa"/>
              <w:left w:w="120" w:type="dxa"/>
              <w:bottom w:w="100" w:type="dxa"/>
              <w:right w:w="120" w:type="dxa"/>
            </w:tcMar>
            <w:vAlign w:val="center"/>
          </w:tcPr>
          <w:p w14:paraId="61821BAE" w14:textId="77777777" w:rsidR="007E33C4" w:rsidRDefault="00000000">
            <w:r>
              <w:rPr>
                <w:b/>
                <w:bCs/>
                <w:color w:val="FFFFFF"/>
                <w:sz w:val="19"/>
                <w:szCs w:val="19"/>
              </w:rPr>
              <w:t>Val Acc.</w:t>
            </w:r>
          </w:p>
        </w:tc>
        <w:tc>
          <w:tcPr>
            <w:tcW w:w="1550" w:type="dxa"/>
            <w:shd w:val="clear" w:color="auto" w:fill="102C57"/>
            <w:tcMar>
              <w:top w:w="100" w:type="dxa"/>
              <w:left w:w="120" w:type="dxa"/>
              <w:bottom w:w="100" w:type="dxa"/>
              <w:right w:w="120" w:type="dxa"/>
            </w:tcMar>
            <w:vAlign w:val="center"/>
          </w:tcPr>
          <w:p w14:paraId="576CD321" w14:textId="77777777" w:rsidR="007E33C4" w:rsidRDefault="00000000">
            <w:r>
              <w:rPr>
                <w:b/>
                <w:bCs/>
                <w:color w:val="FFFFFF"/>
                <w:sz w:val="19"/>
                <w:szCs w:val="19"/>
              </w:rPr>
              <w:t>Macro F1</w:t>
            </w:r>
          </w:p>
        </w:tc>
        <w:tc>
          <w:tcPr>
            <w:tcW w:w="1550" w:type="dxa"/>
            <w:shd w:val="clear" w:color="auto" w:fill="102C57"/>
            <w:tcMar>
              <w:top w:w="100" w:type="dxa"/>
              <w:left w:w="120" w:type="dxa"/>
              <w:bottom w:w="100" w:type="dxa"/>
              <w:right w:w="120" w:type="dxa"/>
            </w:tcMar>
            <w:vAlign w:val="center"/>
          </w:tcPr>
          <w:p w14:paraId="04EC7F92" w14:textId="77777777" w:rsidR="007E33C4" w:rsidRDefault="00000000">
            <w:r>
              <w:rPr>
                <w:b/>
                <w:bCs/>
                <w:color w:val="FFFFFF"/>
                <w:sz w:val="19"/>
                <w:szCs w:val="19"/>
              </w:rPr>
              <w:t>Val Loss</w:t>
            </w:r>
          </w:p>
        </w:tc>
      </w:tr>
      <w:tr w:rsidR="007E33C4" w14:paraId="525B8506" w14:textId="77777777">
        <w:tblPrEx>
          <w:tblCellMar>
            <w:top w:w="0" w:type="dxa"/>
            <w:bottom w:w="0" w:type="dxa"/>
          </w:tblCellMar>
        </w:tblPrEx>
        <w:tc>
          <w:tcPr>
            <w:tcW w:w="3300" w:type="dxa"/>
            <w:shd w:val="clear" w:color="auto" w:fill="F8F9FA"/>
            <w:tcMar>
              <w:top w:w="90" w:type="dxa"/>
              <w:left w:w="120" w:type="dxa"/>
              <w:bottom w:w="90" w:type="dxa"/>
              <w:right w:w="120" w:type="dxa"/>
            </w:tcMar>
          </w:tcPr>
          <w:p w14:paraId="4F2F8ABD" w14:textId="77777777" w:rsidR="007E33C4" w:rsidRDefault="00000000">
            <w:r>
              <w:rPr>
                <w:b/>
                <w:bCs/>
                <w:sz w:val="19"/>
                <w:szCs w:val="19"/>
              </w:rPr>
              <w:t>Baseline (No Augmentation)</w:t>
            </w:r>
          </w:p>
        </w:tc>
        <w:tc>
          <w:tcPr>
            <w:tcW w:w="1550" w:type="dxa"/>
            <w:shd w:val="clear" w:color="auto" w:fill="F8F9FA"/>
            <w:tcMar>
              <w:top w:w="90" w:type="dxa"/>
              <w:left w:w="120" w:type="dxa"/>
              <w:bottom w:w="90" w:type="dxa"/>
              <w:right w:w="120" w:type="dxa"/>
            </w:tcMar>
          </w:tcPr>
          <w:p w14:paraId="6DEA5C49" w14:textId="77777777" w:rsidR="007E33C4" w:rsidRDefault="00000000">
            <w:r>
              <w:rPr>
                <w:sz w:val="19"/>
                <w:szCs w:val="19"/>
              </w:rPr>
              <w:t>94.2%</w:t>
            </w:r>
          </w:p>
        </w:tc>
        <w:tc>
          <w:tcPr>
            <w:tcW w:w="1550" w:type="dxa"/>
            <w:shd w:val="clear" w:color="auto" w:fill="F8F9FA"/>
            <w:tcMar>
              <w:top w:w="90" w:type="dxa"/>
              <w:left w:w="120" w:type="dxa"/>
              <w:bottom w:w="90" w:type="dxa"/>
              <w:right w:w="120" w:type="dxa"/>
            </w:tcMar>
          </w:tcPr>
          <w:p w14:paraId="52E33E60" w14:textId="77777777" w:rsidR="007E33C4" w:rsidRDefault="00000000">
            <w:r>
              <w:rPr>
                <w:sz w:val="19"/>
                <w:szCs w:val="19"/>
              </w:rPr>
              <w:t>78.4%</w:t>
            </w:r>
          </w:p>
        </w:tc>
        <w:tc>
          <w:tcPr>
            <w:tcW w:w="1550" w:type="dxa"/>
            <w:shd w:val="clear" w:color="auto" w:fill="F8F9FA"/>
            <w:tcMar>
              <w:top w:w="90" w:type="dxa"/>
              <w:left w:w="120" w:type="dxa"/>
              <w:bottom w:w="90" w:type="dxa"/>
              <w:right w:w="120" w:type="dxa"/>
            </w:tcMar>
          </w:tcPr>
          <w:p w14:paraId="72DCCB67" w14:textId="77777777" w:rsidR="007E33C4" w:rsidRDefault="00000000">
            <w:r>
              <w:rPr>
                <w:sz w:val="19"/>
                <w:szCs w:val="19"/>
              </w:rPr>
              <w:t>0.72</w:t>
            </w:r>
          </w:p>
        </w:tc>
        <w:tc>
          <w:tcPr>
            <w:tcW w:w="1550" w:type="dxa"/>
            <w:shd w:val="clear" w:color="auto" w:fill="F8F9FA"/>
            <w:tcMar>
              <w:top w:w="90" w:type="dxa"/>
              <w:left w:w="120" w:type="dxa"/>
              <w:bottom w:w="90" w:type="dxa"/>
              <w:right w:w="120" w:type="dxa"/>
            </w:tcMar>
          </w:tcPr>
          <w:p w14:paraId="1B742927" w14:textId="77777777" w:rsidR="007E33C4" w:rsidRDefault="00000000">
            <w:r>
              <w:rPr>
                <w:sz w:val="19"/>
                <w:szCs w:val="19"/>
              </w:rPr>
              <w:t>0.784</w:t>
            </w:r>
          </w:p>
        </w:tc>
      </w:tr>
      <w:tr w:rsidR="007E33C4" w14:paraId="4A0F223E" w14:textId="77777777">
        <w:tblPrEx>
          <w:tblCellMar>
            <w:top w:w="0" w:type="dxa"/>
            <w:bottom w:w="0" w:type="dxa"/>
          </w:tblCellMar>
        </w:tblPrEx>
        <w:tc>
          <w:tcPr>
            <w:tcW w:w="3300" w:type="dxa"/>
            <w:shd w:val="clear" w:color="auto" w:fill="FFFFFF"/>
            <w:tcMar>
              <w:top w:w="90" w:type="dxa"/>
              <w:left w:w="120" w:type="dxa"/>
              <w:bottom w:w="90" w:type="dxa"/>
              <w:right w:w="120" w:type="dxa"/>
            </w:tcMar>
          </w:tcPr>
          <w:p w14:paraId="1C0B1870" w14:textId="77777777" w:rsidR="007E33C4" w:rsidRDefault="00000000">
            <w:r>
              <w:rPr>
                <w:b/>
                <w:bCs/>
                <w:sz w:val="19"/>
                <w:szCs w:val="19"/>
              </w:rPr>
              <w:t>Basic Geometric (Flip + Rotate)</w:t>
            </w:r>
          </w:p>
        </w:tc>
        <w:tc>
          <w:tcPr>
            <w:tcW w:w="1550" w:type="dxa"/>
            <w:shd w:val="clear" w:color="auto" w:fill="FFFFFF"/>
            <w:tcMar>
              <w:top w:w="90" w:type="dxa"/>
              <w:left w:w="120" w:type="dxa"/>
              <w:bottom w:w="90" w:type="dxa"/>
              <w:right w:w="120" w:type="dxa"/>
            </w:tcMar>
          </w:tcPr>
          <w:p w14:paraId="70B551AF" w14:textId="77777777" w:rsidR="007E33C4" w:rsidRDefault="00000000">
            <w:r>
              <w:rPr>
                <w:sz w:val="19"/>
                <w:szCs w:val="19"/>
              </w:rPr>
              <w:t>91.8%</w:t>
            </w:r>
          </w:p>
        </w:tc>
        <w:tc>
          <w:tcPr>
            <w:tcW w:w="1550" w:type="dxa"/>
            <w:shd w:val="clear" w:color="auto" w:fill="FFFFFF"/>
            <w:tcMar>
              <w:top w:w="90" w:type="dxa"/>
              <w:left w:w="120" w:type="dxa"/>
              <w:bottom w:w="90" w:type="dxa"/>
              <w:right w:w="120" w:type="dxa"/>
            </w:tcMar>
          </w:tcPr>
          <w:p w14:paraId="770B8DF9" w14:textId="77777777" w:rsidR="007E33C4" w:rsidRDefault="00000000">
            <w:r>
              <w:rPr>
                <w:sz w:val="19"/>
                <w:szCs w:val="19"/>
              </w:rPr>
              <w:t>84.6%</w:t>
            </w:r>
          </w:p>
        </w:tc>
        <w:tc>
          <w:tcPr>
            <w:tcW w:w="1550" w:type="dxa"/>
            <w:shd w:val="clear" w:color="auto" w:fill="FFFFFF"/>
            <w:tcMar>
              <w:top w:w="90" w:type="dxa"/>
              <w:left w:w="120" w:type="dxa"/>
              <w:bottom w:w="90" w:type="dxa"/>
              <w:right w:w="120" w:type="dxa"/>
            </w:tcMar>
          </w:tcPr>
          <w:p w14:paraId="11527CC6" w14:textId="77777777" w:rsidR="007E33C4" w:rsidRDefault="00000000">
            <w:r>
              <w:rPr>
                <w:sz w:val="19"/>
                <w:szCs w:val="19"/>
              </w:rPr>
              <w:t>0.80</w:t>
            </w:r>
          </w:p>
        </w:tc>
        <w:tc>
          <w:tcPr>
            <w:tcW w:w="1550" w:type="dxa"/>
            <w:shd w:val="clear" w:color="auto" w:fill="FFFFFF"/>
            <w:tcMar>
              <w:top w:w="90" w:type="dxa"/>
              <w:left w:w="120" w:type="dxa"/>
              <w:bottom w:w="90" w:type="dxa"/>
              <w:right w:w="120" w:type="dxa"/>
            </w:tcMar>
          </w:tcPr>
          <w:p w14:paraId="24898063" w14:textId="77777777" w:rsidR="007E33C4" w:rsidRDefault="00000000">
            <w:r>
              <w:rPr>
                <w:sz w:val="19"/>
                <w:szCs w:val="19"/>
              </w:rPr>
              <w:t>0.495</w:t>
            </w:r>
          </w:p>
        </w:tc>
      </w:tr>
      <w:tr w:rsidR="007E33C4" w14:paraId="24C6A14C" w14:textId="77777777">
        <w:tblPrEx>
          <w:tblCellMar>
            <w:top w:w="0" w:type="dxa"/>
            <w:bottom w:w="0" w:type="dxa"/>
          </w:tblCellMar>
        </w:tblPrEx>
        <w:tc>
          <w:tcPr>
            <w:tcW w:w="3300" w:type="dxa"/>
            <w:shd w:val="clear" w:color="auto" w:fill="F8F9FA"/>
            <w:tcMar>
              <w:top w:w="90" w:type="dxa"/>
              <w:left w:w="120" w:type="dxa"/>
              <w:bottom w:w="90" w:type="dxa"/>
              <w:right w:w="120" w:type="dxa"/>
            </w:tcMar>
          </w:tcPr>
          <w:p w14:paraId="41A17AEA" w14:textId="77777777" w:rsidR="007E33C4" w:rsidRDefault="00000000">
            <w:r>
              <w:rPr>
                <w:b/>
                <w:bCs/>
                <w:sz w:val="19"/>
                <w:szCs w:val="19"/>
              </w:rPr>
              <w:t>Geometric + Zoom + Shifts</w:t>
            </w:r>
          </w:p>
        </w:tc>
        <w:tc>
          <w:tcPr>
            <w:tcW w:w="1550" w:type="dxa"/>
            <w:shd w:val="clear" w:color="auto" w:fill="F8F9FA"/>
            <w:tcMar>
              <w:top w:w="90" w:type="dxa"/>
              <w:left w:w="120" w:type="dxa"/>
              <w:bottom w:w="90" w:type="dxa"/>
              <w:right w:w="120" w:type="dxa"/>
            </w:tcMar>
          </w:tcPr>
          <w:p w14:paraId="6AF54D67" w14:textId="77777777" w:rsidR="007E33C4" w:rsidRDefault="00000000">
            <w:r>
              <w:rPr>
                <w:sz w:val="19"/>
                <w:szCs w:val="19"/>
              </w:rPr>
              <w:t>90.5%</w:t>
            </w:r>
          </w:p>
        </w:tc>
        <w:tc>
          <w:tcPr>
            <w:tcW w:w="1550" w:type="dxa"/>
            <w:shd w:val="clear" w:color="auto" w:fill="F8F9FA"/>
            <w:tcMar>
              <w:top w:w="90" w:type="dxa"/>
              <w:left w:w="120" w:type="dxa"/>
              <w:bottom w:w="90" w:type="dxa"/>
              <w:right w:w="120" w:type="dxa"/>
            </w:tcMar>
          </w:tcPr>
          <w:p w14:paraId="5FA765EC" w14:textId="77777777" w:rsidR="007E33C4" w:rsidRDefault="00000000">
            <w:r>
              <w:rPr>
                <w:sz w:val="19"/>
                <w:szCs w:val="19"/>
              </w:rPr>
              <w:t>88.2%</w:t>
            </w:r>
          </w:p>
        </w:tc>
        <w:tc>
          <w:tcPr>
            <w:tcW w:w="1550" w:type="dxa"/>
            <w:shd w:val="clear" w:color="auto" w:fill="F8F9FA"/>
            <w:tcMar>
              <w:top w:w="90" w:type="dxa"/>
              <w:left w:w="120" w:type="dxa"/>
              <w:bottom w:w="90" w:type="dxa"/>
              <w:right w:w="120" w:type="dxa"/>
            </w:tcMar>
          </w:tcPr>
          <w:p w14:paraId="33FDF22A" w14:textId="77777777" w:rsidR="007E33C4" w:rsidRDefault="00000000">
            <w:r>
              <w:rPr>
                <w:sz w:val="19"/>
                <w:szCs w:val="19"/>
              </w:rPr>
              <w:t>0.85</w:t>
            </w:r>
          </w:p>
        </w:tc>
        <w:tc>
          <w:tcPr>
            <w:tcW w:w="1550" w:type="dxa"/>
            <w:shd w:val="clear" w:color="auto" w:fill="F8F9FA"/>
            <w:tcMar>
              <w:top w:w="90" w:type="dxa"/>
              <w:left w:w="120" w:type="dxa"/>
              <w:bottom w:w="90" w:type="dxa"/>
              <w:right w:w="120" w:type="dxa"/>
            </w:tcMar>
          </w:tcPr>
          <w:p w14:paraId="30401086" w14:textId="77777777" w:rsidR="007E33C4" w:rsidRDefault="00000000">
            <w:r>
              <w:rPr>
                <w:sz w:val="19"/>
                <w:szCs w:val="19"/>
              </w:rPr>
              <w:t>0.382</w:t>
            </w:r>
          </w:p>
        </w:tc>
      </w:tr>
      <w:tr w:rsidR="007E33C4" w14:paraId="36D04733" w14:textId="77777777">
        <w:tblPrEx>
          <w:tblCellMar>
            <w:top w:w="0" w:type="dxa"/>
            <w:bottom w:w="0" w:type="dxa"/>
          </w:tblCellMar>
        </w:tblPrEx>
        <w:tc>
          <w:tcPr>
            <w:tcW w:w="3300" w:type="dxa"/>
            <w:shd w:val="clear" w:color="auto" w:fill="FFFFFF"/>
            <w:tcMar>
              <w:top w:w="90" w:type="dxa"/>
              <w:left w:w="120" w:type="dxa"/>
              <w:bottom w:w="90" w:type="dxa"/>
              <w:right w:w="120" w:type="dxa"/>
            </w:tcMar>
          </w:tcPr>
          <w:p w14:paraId="7326B86C" w14:textId="77777777" w:rsidR="007E33C4" w:rsidRDefault="00000000">
            <w:r>
              <w:rPr>
                <w:b/>
                <w:bCs/>
                <w:sz w:val="19"/>
                <w:szCs w:val="19"/>
              </w:rPr>
              <w:t>Full Pipeline (+ Contrast/CLAHE)</w:t>
            </w:r>
          </w:p>
        </w:tc>
        <w:tc>
          <w:tcPr>
            <w:tcW w:w="1550" w:type="dxa"/>
            <w:shd w:val="clear" w:color="auto" w:fill="FFFFFF"/>
            <w:tcMar>
              <w:top w:w="90" w:type="dxa"/>
              <w:left w:w="120" w:type="dxa"/>
              <w:bottom w:w="90" w:type="dxa"/>
              <w:right w:w="120" w:type="dxa"/>
            </w:tcMar>
          </w:tcPr>
          <w:p w14:paraId="2F7E02F1" w14:textId="77777777" w:rsidR="007E33C4" w:rsidRDefault="00000000">
            <w:r>
              <w:rPr>
                <w:sz w:val="19"/>
                <w:szCs w:val="19"/>
              </w:rPr>
              <w:t>91.2%</w:t>
            </w:r>
          </w:p>
        </w:tc>
        <w:tc>
          <w:tcPr>
            <w:tcW w:w="1550" w:type="dxa"/>
            <w:shd w:val="clear" w:color="auto" w:fill="FFFFFF"/>
            <w:tcMar>
              <w:top w:w="90" w:type="dxa"/>
              <w:left w:w="120" w:type="dxa"/>
              <w:bottom w:w="90" w:type="dxa"/>
              <w:right w:w="120" w:type="dxa"/>
            </w:tcMar>
          </w:tcPr>
          <w:p w14:paraId="1043AD32" w14:textId="77777777" w:rsidR="007E33C4" w:rsidRDefault="00000000">
            <w:r>
              <w:rPr>
                <w:sz w:val="19"/>
                <w:szCs w:val="19"/>
              </w:rPr>
              <w:t>91.6%</w:t>
            </w:r>
          </w:p>
        </w:tc>
        <w:tc>
          <w:tcPr>
            <w:tcW w:w="1550" w:type="dxa"/>
            <w:shd w:val="clear" w:color="auto" w:fill="FFFFFF"/>
            <w:tcMar>
              <w:top w:w="90" w:type="dxa"/>
              <w:left w:w="120" w:type="dxa"/>
              <w:bottom w:w="90" w:type="dxa"/>
              <w:right w:w="120" w:type="dxa"/>
            </w:tcMar>
          </w:tcPr>
          <w:p w14:paraId="0F58223F" w14:textId="77777777" w:rsidR="007E33C4" w:rsidRDefault="00000000">
            <w:r>
              <w:rPr>
                <w:sz w:val="19"/>
                <w:szCs w:val="19"/>
              </w:rPr>
              <w:t>0.89</w:t>
            </w:r>
          </w:p>
        </w:tc>
        <w:tc>
          <w:tcPr>
            <w:tcW w:w="1550" w:type="dxa"/>
            <w:shd w:val="clear" w:color="auto" w:fill="FFFFFF"/>
            <w:tcMar>
              <w:top w:w="90" w:type="dxa"/>
              <w:left w:w="120" w:type="dxa"/>
              <w:bottom w:w="90" w:type="dxa"/>
              <w:right w:w="120" w:type="dxa"/>
            </w:tcMar>
          </w:tcPr>
          <w:p w14:paraId="43267E83" w14:textId="77777777" w:rsidR="007E33C4" w:rsidRDefault="00000000">
            <w:r>
              <w:rPr>
                <w:sz w:val="19"/>
                <w:szCs w:val="19"/>
              </w:rPr>
              <w:t>0.315</w:t>
            </w:r>
          </w:p>
        </w:tc>
      </w:tr>
    </w:tbl>
    <w:p w14:paraId="6F4840AC" w14:textId="77777777" w:rsidR="007E33C4" w:rsidRDefault="007E33C4">
      <w:pPr>
        <w:spacing w:after="200"/>
      </w:pPr>
    </w:p>
    <w:tbl>
      <w:tblPr>
        <w:tblW w:w="9500" w:type="dxa"/>
        <w:tblBorders>
          <w:top w:val="none" w:sz="0" w:space="0" w:color="FFFFFF"/>
          <w:left w:val="single" w:sz="24" w:space="0" w:color="102C57"/>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500"/>
      </w:tblGrid>
      <w:tr w:rsidR="007E33C4" w14:paraId="2EFA9283" w14:textId="77777777">
        <w:tblPrEx>
          <w:tblCellMar>
            <w:top w:w="0" w:type="dxa"/>
            <w:bottom w:w="0" w:type="dxa"/>
          </w:tblCellMar>
        </w:tblPrEx>
        <w:tc>
          <w:tcPr>
            <w:tcW w:w="9500" w:type="dxa"/>
            <w:shd w:val="clear" w:color="auto" w:fill="F4F6F9"/>
            <w:tcMar>
              <w:top w:w="160" w:type="dxa"/>
              <w:left w:w="220" w:type="dxa"/>
              <w:bottom w:w="160" w:type="dxa"/>
              <w:right w:w="220" w:type="dxa"/>
            </w:tcMar>
          </w:tcPr>
          <w:p w14:paraId="41E5FBD3" w14:textId="77777777" w:rsidR="007E33C4" w:rsidRDefault="00000000">
            <w:pPr>
              <w:spacing w:line="280" w:lineRule="auto"/>
            </w:pPr>
            <w:r>
              <w:rPr>
                <w:b/>
                <w:bCs/>
                <w:color w:val="102C57"/>
                <w:sz w:val="21"/>
                <w:szCs w:val="21"/>
              </w:rPr>
              <w:t xml:space="preserve">Key Finding: </w:t>
            </w:r>
            <w:r>
              <w:rPr>
                <w:sz w:val="21"/>
                <w:szCs w:val="21"/>
              </w:rPr>
              <w:t>Without augmentation, the model rapidly memorized the training images, exhibiting a severe 15.8% generalization gap between training and validation accuracy. Progressive incorporation of rotation, scaling, and contrast adjustments closed this gap to under 1.0%, while lifting validation accuracy from 78.4% to 91.6% and Macro F1-score from 0.72 to 0.89.</w:t>
            </w:r>
          </w:p>
        </w:tc>
      </w:tr>
    </w:tbl>
    <w:p w14:paraId="5DD382A8" w14:textId="77777777" w:rsidR="007E33C4" w:rsidRDefault="00000000">
      <w:pPr>
        <w:pStyle w:val="Heading2"/>
      </w:pPr>
      <w:r>
        <w:t>7.3 Discussion</w:t>
      </w:r>
    </w:p>
    <w:p w14:paraId="1648436C" w14:textId="77777777" w:rsidR="007E33C4" w:rsidRDefault="00000000">
      <w:pPr>
        <w:spacing w:after="160" w:line="300" w:lineRule="auto"/>
        <w:jc w:val="both"/>
      </w:pPr>
      <w:r>
        <w:t>The results confirm that the largest single contributor to improved generalization was the introduction of basic geometric augmentation (flip and rotation), which reduced the generalization gap from 15.8% to 7.2% in a single step. Subsequent additions of zoom/shift augmentation and, finally, contrast/CLAHE preprocessing provided smaller but consistent incremental gains, suggesting diminishing but non-negligible returns from each additional augmentation stage.</w:t>
      </w:r>
    </w:p>
    <w:p w14:paraId="6D4F3849" w14:textId="77777777" w:rsidR="007E33C4" w:rsidRDefault="00000000">
      <w:pPr>
        <w:spacing w:after="160" w:line="300" w:lineRule="auto"/>
        <w:jc w:val="both"/>
      </w:pPr>
      <w:r>
        <w:t xml:space="preserve">It is notable that training accuracy decreased slightly as augmentation intensity increased (from 94.2% to 91.2%), while validation accuracy rose substantially. This inverse relationship is expected and desirable: it indicates that augmentation prevents the network from overfitting to superficial, </w:t>
      </w:r>
      <w:proofErr w:type="spellStart"/>
      <w:r>
        <w:t>memorizable</w:t>
      </w:r>
      <w:proofErr w:type="spellEnd"/>
      <w:r>
        <w:t xml:space="preserve"> patterns in the training set, forcing it to instead learn more robust and transferable diagnostic features.</w:t>
      </w:r>
    </w:p>
    <w:p w14:paraId="132F2F40" w14:textId="77777777" w:rsidR="007E33C4" w:rsidRDefault="00000000">
      <w:pPr>
        <w:pStyle w:val="Heading2"/>
      </w:pPr>
      <w:r>
        <w:t>7.4 Error Analysis</w:t>
      </w:r>
    </w:p>
    <w:p w14:paraId="14345EED" w14:textId="77777777" w:rsidR="007E33C4" w:rsidRDefault="00000000">
      <w:pPr>
        <w:spacing w:after="160" w:line="300" w:lineRule="auto"/>
        <w:jc w:val="both"/>
      </w:pPr>
      <w:r>
        <w:t>Residual misclassifications were concentrated primarily between visually similar categories — particularly between early-stage melanoma and dysplastic melanocytic nevi, which share subtle morphological cues such as border irregularity and colour variegation. This is consistent with known diagnostic difficulty in clinical practice and suggests that further gains would require either higher-resolution lesion-border modelling or additional clinical metadata (e.g., patient age, lesion evolution over time) beyond the image itself.</w:t>
      </w:r>
    </w:p>
    <w:p w14:paraId="382A782C" w14:textId="77777777" w:rsidR="007E33C4" w:rsidRDefault="00000000">
      <w:pPr>
        <w:pStyle w:val="Heading1"/>
        <w:pageBreakBefore/>
        <w:pBdr>
          <w:bottom w:val="single" w:sz="12" w:space="6" w:color="102C57"/>
        </w:pBdr>
      </w:pPr>
      <w:r>
        <w:lastRenderedPageBreak/>
        <w:t>Chapter 8: Conclusion and Future Scope</w:t>
      </w:r>
    </w:p>
    <w:p w14:paraId="5051142A" w14:textId="77777777" w:rsidR="007E33C4" w:rsidRDefault="00000000">
      <w:pPr>
        <w:pStyle w:val="Heading2"/>
      </w:pPr>
      <w:r>
        <w:t>8.1 Conclusion</w:t>
      </w:r>
    </w:p>
    <w:p w14:paraId="517F637A" w14:textId="77777777" w:rsidR="007E33C4" w:rsidRDefault="00000000">
      <w:pPr>
        <w:spacing w:after="160" w:line="300" w:lineRule="auto"/>
        <w:jc w:val="both"/>
      </w:pPr>
      <w:r>
        <w:t>This project demonstrates that data augmentation is a critical necessity, rather than an optional enhancement, for medical image classification tasks characterized by limited and imbalanced training data. Through a systematic ablation study, it was shown that geometric and photometric augmentation substantially reduces overfitting, improves resilience to clinical imaging variance, and yields dependable multi-class classification accuracy across seven dermatological categories. The final augmented pipeline achieved a validation accuracy of 91.6% and a Macro F1-score of 0.89, compared to 78.4% and 0.72 respectively for the non-augmented baseline.</w:t>
      </w:r>
    </w:p>
    <w:p w14:paraId="1F181F75" w14:textId="77777777" w:rsidR="007E33C4" w:rsidRDefault="00000000">
      <w:pPr>
        <w:spacing w:after="160" w:line="300" w:lineRule="auto"/>
        <w:jc w:val="both"/>
      </w:pPr>
      <w:r>
        <w:t>These findings reinforce the broader principle, well established in the medical imaging literature, that model architecture alone is insufficient for building clinically trustworthy diagnostic tools — disciplined data preparation and augmentation design are equally, if not more, important contributors to generalizable performance.</w:t>
      </w:r>
    </w:p>
    <w:p w14:paraId="7B7B80B3" w14:textId="77777777" w:rsidR="007E33C4" w:rsidRDefault="00000000">
      <w:pPr>
        <w:pStyle w:val="Heading2"/>
      </w:pPr>
      <w:r>
        <w:t>8.2 Limitations</w:t>
      </w:r>
    </w:p>
    <w:p w14:paraId="4C0551E1" w14:textId="77777777" w:rsidR="007E33C4" w:rsidRDefault="00000000">
      <w:pPr>
        <w:pStyle w:val="ListParagraph"/>
        <w:numPr>
          <w:ilvl w:val="0"/>
          <w:numId w:val="2"/>
        </w:numPr>
        <w:spacing w:after="100" w:line="280" w:lineRule="auto"/>
      </w:pPr>
      <w:r>
        <w:t>The dataset, while augmented, remains inherently limited in the diversity of skin tones and lesion presentations represented, which may affect generalization to underrepresented demographic groups.</w:t>
      </w:r>
    </w:p>
    <w:p w14:paraId="03231283" w14:textId="77777777" w:rsidR="007E33C4" w:rsidRDefault="00000000">
      <w:pPr>
        <w:pStyle w:val="ListParagraph"/>
        <w:numPr>
          <w:ilvl w:val="0"/>
          <w:numId w:val="2"/>
        </w:numPr>
        <w:spacing w:after="100" w:line="280" w:lineRule="auto"/>
      </w:pPr>
      <w:r>
        <w:t>The model was evaluated on held-out data from the same source distribution; true external validation on an independent clinical dataset was outside the scope of this project.</w:t>
      </w:r>
    </w:p>
    <w:p w14:paraId="7389E309" w14:textId="77777777" w:rsidR="007E33C4" w:rsidRDefault="00000000">
      <w:pPr>
        <w:pStyle w:val="ListParagraph"/>
        <w:numPr>
          <w:ilvl w:val="0"/>
          <w:numId w:val="2"/>
        </w:numPr>
        <w:spacing w:after="100" w:line="280" w:lineRule="auto"/>
      </w:pPr>
      <w:r>
        <w:t>Error analysis was limited to aggregate metrics and category-level confusion; pixel-level explainability (e.g., Grad-CAM) was identified but not implemented within this iteration.</w:t>
      </w:r>
    </w:p>
    <w:p w14:paraId="0BD7BA00" w14:textId="77777777" w:rsidR="007E33C4" w:rsidRDefault="00000000">
      <w:pPr>
        <w:pStyle w:val="Heading2"/>
      </w:pPr>
      <w:r>
        <w:t>8.3 Future Scope</w:t>
      </w:r>
    </w:p>
    <w:p w14:paraId="6E07416D" w14:textId="77777777" w:rsidR="007E33C4" w:rsidRDefault="00000000">
      <w:pPr>
        <w:pStyle w:val="ListParagraph"/>
        <w:numPr>
          <w:ilvl w:val="0"/>
          <w:numId w:val="2"/>
        </w:numPr>
        <w:spacing w:after="100" w:line="280" w:lineRule="auto"/>
      </w:pPr>
      <w:r>
        <w:t>Integration of Vision Transformers (</w:t>
      </w:r>
      <w:proofErr w:type="spellStart"/>
      <w:r>
        <w:t>ViT</w:t>
      </w:r>
      <w:proofErr w:type="spellEnd"/>
      <w:r>
        <w:t xml:space="preserve"> / Swin-Transformer) to capture long-range global context across whole skin patches.</w:t>
      </w:r>
    </w:p>
    <w:p w14:paraId="2765F1FA" w14:textId="77777777" w:rsidR="007E33C4" w:rsidRDefault="00000000">
      <w:pPr>
        <w:pStyle w:val="ListParagraph"/>
        <w:numPr>
          <w:ilvl w:val="0"/>
          <w:numId w:val="2"/>
        </w:numPr>
        <w:spacing w:after="100" w:line="280" w:lineRule="auto"/>
      </w:pPr>
      <w:r>
        <w:t>Development of an interactive Grad-CAM explainability module to generate visual heatmaps highlighting the lesion regions driving each classification decision.</w:t>
      </w:r>
    </w:p>
    <w:p w14:paraId="0D00D592" w14:textId="77777777" w:rsidR="007E33C4" w:rsidRDefault="00000000">
      <w:pPr>
        <w:pStyle w:val="ListParagraph"/>
        <w:numPr>
          <w:ilvl w:val="0"/>
          <w:numId w:val="2"/>
        </w:numPr>
        <w:spacing w:after="100" w:line="280" w:lineRule="auto"/>
      </w:pPr>
      <w:r>
        <w:t>Deployment as a lightweight web application or on-device inference API using ONNX or TensorFlow Lite, enabling accessible screening tools.</w:t>
      </w:r>
    </w:p>
    <w:p w14:paraId="740DFC08" w14:textId="77777777" w:rsidR="007E33C4" w:rsidRDefault="00000000">
      <w:pPr>
        <w:pStyle w:val="ListParagraph"/>
        <w:numPr>
          <w:ilvl w:val="0"/>
          <w:numId w:val="2"/>
        </w:numPr>
        <w:spacing w:after="100" w:line="280" w:lineRule="auto"/>
      </w:pPr>
      <w:r>
        <w:t>Extension to multi-modal inputs, combining image data with patient metadata (age, sex, lesion history) to further improve diagnostic accuracy.</w:t>
      </w:r>
    </w:p>
    <w:p w14:paraId="578AAF5F" w14:textId="77777777" w:rsidR="007E33C4" w:rsidRDefault="00000000">
      <w:pPr>
        <w:pStyle w:val="Heading1"/>
        <w:pageBreakBefore/>
        <w:spacing w:after="320"/>
      </w:pPr>
      <w:r>
        <w:lastRenderedPageBreak/>
        <w:t>References</w:t>
      </w:r>
    </w:p>
    <w:p w14:paraId="7E76C213" w14:textId="77777777" w:rsidR="007E33C4" w:rsidRDefault="00000000">
      <w:pPr>
        <w:pStyle w:val="ListParagraph"/>
        <w:numPr>
          <w:ilvl w:val="0"/>
          <w:numId w:val="3"/>
        </w:numPr>
        <w:spacing w:after="140" w:line="280" w:lineRule="auto"/>
      </w:pPr>
      <w:proofErr w:type="spellStart"/>
      <w:r>
        <w:rPr>
          <w:sz w:val="20"/>
          <w:szCs w:val="20"/>
        </w:rPr>
        <w:t>Tschandl</w:t>
      </w:r>
      <w:proofErr w:type="spellEnd"/>
      <w:r>
        <w:rPr>
          <w:sz w:val="20"/>
          <w:szCs w:val="20"/>
        </w:rPr>
        <w:t xml:space="preserve">, P., Rosendahl, C., &amp; Kittler, H. (2018). The HAM10000 dataset, a large collection of multi-source </w:t>
      </w:r>
      <w:proofErr w:type="spellStart"/>
      <w:r>
        <w:rPr>
          <w:sz w:val="20"/>
          <w:szCs w:val="20"/>
        </w:rPr>
        <w:t>dermatoscopic</w:t>
      </w:r>
      <w:proofErr w:type="spellEnd"/>
      <w:r>
        <w:rPr>
          <w:sz w:val="20"/>
          <w:szCs w:val="20"/>
        </w:rPr>
        <w:t xml:space="preserve"> images of common pigmented skin lesions. Scientific Data, 5, 180161.</w:t>
      </w:r>
    </w:p>
    <w:p w14:paraId="2D0048B1" w14:textId="77777777" w:rsidR="007E33C4" w:rsidRDefault="00000000">
      <w:pPr>
        <w:pStyle w:val="ListParagraph"/>
        <w:numPr>
          <w:ilvl w:val="0"/>
          <w:numId w:val="3"/>
        </w:numPr>
        <w:spacing w:after="140" w:line="280" w:lineRule="auto"/>
      </w:pPr>
      <w:r>
        <w:rPr>
          <w:sz w:val="20"/>
          <w:szCs w:val="20"/>
        </w:rPr>
        <w:t>Codella, N. C. F., et al. (2018). Skin Lesion Analysis Toward Melanoma Detection: A Challenge at the 2017 International Symposium on Biomedical Imaging (ISBI), hosted by the International Skin Imaging Collaboration (ISIC).</w:t>
      </w:r>
    </w:p>
    <w:p w14:paraId="7EF17674" w14:textId="77777777" w:rsidR="007E33C4" w:rsidRDefault="00000000">
      <w:pPr>
        <w:pStyle w:val="ListParagraph"/>
        <w:numPr>
          <w:ilvl w:val="0"/>
          <w:numId w:val="3"/>
        </w:numPr>
        <w:spacing w:after="140" w:line="280" w:lineRule="auto"/>
      </w:pPr>
      <w:r>
        <w:rPr>
          <w:sz w:val="20"/>
          <w:szCs w:val="20"/>
        </w:rPr>
        <w:t>He, K., Zhang, X., Ren, S., &amp; Sun, J. (2016). Deep Residual Learning for Image Recognition. IEEE Conference on Computer Vision and Pattern Recognition (CVPR).</w:t>
      </w:r>
    </w:p>
    <w:p w14:paraId="105A3D46" w14:textId="77777777" w:rsidR="007E33C4" w:rsidRDefault="00000000">
      <w:pPr>
        <w:pStyle w:val="ListParagraph"/>
        <w:numPr>
          <w:ilvl w:val="0"/>
          <w:numId w:val="3"/>
        </w:numPr>
        <w:spacing w:after="140" w:line="280" w:lineRule="auto"/>
      </w:pPr>
      <w:r>
        <w:rPr>
          <w:sz w:val="20"/>
          <w:szCs w:val="20"/>
        </w:rPr>
        <w:t xml:space="preserve">Tan, M., &amp; Le, Q. V. (2019). </w:t>
      </w:r>
      <w:proofErr w:type="spellStart"/>
      <w:r>
        <w:rPr>
          <w:sz w:val="20"/>
          <w:szCs w:val="20"/>
        </w:rPr>
        <w:t>EfficientNet</w:t>
      </w:r>
      <w:proofErr w:type="spellEnd"/>
      <w:r>
        <w:rPr>
          <w:sz w:val="20"/>
          <w:szCs w:val="20"/>
        </w:rPr>
        <w:t>: Rethinking Model Scaling for Convolutional Neural Networks. Proceedings of the 36th International Conference on Machine Learning (ICML).</w:t>
      </w:r>
    </w:p>
    <w:p w14:paraId="70ED6717" w14:textId="77777777" w:rsidR="007E33C4" w:rsidRDefault="00000000">
      <w:pPr>
        <w:pStyle w:val="ListParagraph"/>
        <w:numPr>
          <w:ilvl w:val="0"/>
          <w:numId w:val="3"/>
        </w:numPr>
        <w:spacing w:after="140" w:line="280" w:lineRule="auto"/>
      </w:pPr>
      <w:r>
        <w:rPr>
          <w:sz w:val="20"/>
          <w:szCs w:val="20"/>
        </w:rPr>
        <w:t xml:space="preserve">Shorten, C., &amp; </w:t>
      </w:r>
      <w:proofErr w:type="spellStart"/>
      <w:r>
        <w:rPr>
          <w:sz w:val="20"/>
          <w:szCs w:val="20"/>
        </w:rPr>
        <w:t>Khoshgoftaar</w:t>
      </w:r>
      <w:proofErr w:type="spellEnd"/>
      <w:r>
        <w:rPr>
          <w:sz w:val="20"/>
          <w:szCs w:val="20"/>
        </w:rPr>
        <w:t>, T. M. (2019). A survey on Image Data Augmentation for Deep Learning. Journal of Big Data, 6, 60.</w:t>
      </w:r>
    </w:p>
    <w:p w14:paraId="5E98D431" w14:textId="77777777" w:rsidR="007E33C4" w:rsidRDefault="00000000">
      <w:pPr>
        <w:pStyle w:val="ListParagraph"/>
        <w:numPr>
          <w:ilvl w:val="0"/>
          <w:numId w:val="3"/>
        </w:numPr>
        <w:spacing w:after="140" w:line="280" w:lineRule="auto"/>
      </w:pPr>
      <w:r>
        <w:rPr>
          <w:sz w:val="20"/>
          <w:szCs w:val="20"/>
        </w:rPr>
        <w:t>Lin, T.-Y., Goyal, P., Girshick, R., He, K., &amp; Dollar, P. (2017). Focal Loss for Dense Object Detection. IEEE International Conference on Computer Vision (ICCV).</w:t>
      </w:r>
    </w:p>
    <w:p w14:paraId="281138F0" w14:textId="77777777" w:rsidR="007E33C4" w:rsidRDefault="00000000">
      <w:pPr>
        <w:pStyle w:val="ListParagraph"/>
        <w:numPr>
          <w:ilvl w:val="0"/>
          <w:numId w:val="3"/>
        </w:numPr>
        <w:spacing w:after="140" w:line="280" w:lineRule="auto"/>
      </w:pPr>
      <w:r>
        <w:rPr>
          <w:sz w:val="20"/>
          <w:szCs w:val="20"/>
        </w:rPr>
        <w:t>Kaggle Notebook Reference: anuragsaha456/skin-disease-model-training, Kaggle.com.</w:t>
      </w:r>
    </w:p>
    <w:sectPr w:rsidR="007E33C4">
      <w:headerReference w:type="default" r:id="rId11"/>
      <w:footerReference w:type="default" r:id="rId12"/>
      <w:pgSz w:w="11907" w:h="16840"/>
      <w:pgMar w:top="1080" w:right="1080" w:bottom="1080" w:left="108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76762" w14:textId="77777777" w:rsidR="004009B0" w:rsidRDefault="004009B0">
      <w:r>
        <w:separator/>
      </w:r>
    </w:p>
  </w:endnote>
  <w:endnote w:type="continuationSeparator" w:id="0">
    <w:p w14:paraId="61293928" w14:textId="77777777" w:rsidR="004009B0" w:rsidRDefault="004009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301CA" w14:textId="77777777" w:rsidR="007E33C4" w:rsidRDefault="007E33C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EF8CE" w14:textId="77777777" w:rsidR="007E33C4" w:rsidRDefault="00000000">
    <w:pPr>
      <w:jc w:val="center"/>
    </w:pPr>
    <w:r>
      <w:rPr>
        <w:color w:val="5A6472"/>
        <w:sz w:val="18"/>
        <w:szCs w:val="18"/>
      </w:rPr>
      <w:fldChar w:fldCharType="begin"/>
    </w:r>
    <w:r>
      <w:rPr>
        <w:color w:val="5A6472"/>
        <w:sz w:val="18"/>
        <w:szCs w:val="18"/>
      </w:rPr>
      <w:instrText>PAGE</w:instrText>
    </w:r>
    <w:r>
      <w:rPr>
        <w:color w:val="5A6472"/>
        <w:sz w:val="18"/>
        <w:szCs w:val="18"/>
      </w:rPr>
      <w:fldChar w:fldCharType="separate"/>
    </w:r>
    <w:r w:rsidR="00C41F9E">
      <w:rPr>
        <w:noProof/>
        <w:color w:val="5A6472"/>
        <w:sz w:val="18"/>
        <w:szCs w:val="18"/>
      </w:rPr>
      <w:t>i</w:t>
    </w:r>
    <w:r>
      <w:rPr>
        <w:color w:val="5A6472"/>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49D14" w14:textId="01A76EB2" w:rsidR="007E33C4" w:rsidRDefault="00000000">
    <w:pPr>
      <w:jc w:val="center"/>
    </w:pPr>
    <w:r>
      <w:rPr>
        <w:color w:val="5A6472"/>
        <w:sz w:val="18"/>
        <w:szCs w:val="18"/>
      </w:rPr>
      <w:t xml:space="preserve">Page </w:t>
    </w:r>
    <w:r>
      <w:rPr>
        <w:color w:val="5A6472"/>
        <w:sz w:val="18"/>
        <w:szCs w:val="18"/>
      </w:rPr>
      <w:fldChar w:fldCharType="begin"/>
    </w:r>
    <w:r>
      <w:rPr>
        <w:color w:val="5A6472"/>
        <w:sz w:val="18"/>
        <w:szCs w:val="18"/>
      </w:rPr>
      <w:instrText>PAGE</w:instrText>
    </w:r>
    <w:r>
      <w:rPr>
        <w:color w:val="5A6472"/>
        <w:sz w:val="18"/>
        <w:szCs w:val="18"/>
      </w:rPr>
      <w:fldChar w:fldCharType="separate"/>
    </w:r>
    <w:r w:rsidR="00C41F9E">
      <w:rPr>
        <w:noProof/>
        <w:color w:val="5A6472"/>
        <w:sz w:val="18"/>
        <w:szCs w:val="18"/>
      </w:rPr>
      <w:t>1</w:t>
    </w:r>
    <w:r>
      <w:rPr>
        <w:color w:val="5A6472"/>
        <w:sz w:val="18"/>
        <w:szCs w:val="18"/>
      </w:rPr>
      <w:fldChar w:fldCharType="end"/>
    </w:r>
    <w:r>
      <w:rPr>
        <w:color w:val="5A6472"/>
        <w:sz w:val="18"/>
        <w:szCs w:val="18"/>
      </w:rPr>
      <w:t xml:space="preserve"> of </w:t>
    </w:r>
    <w:r>
      <w:rPr>
        <w:color w:val="5A6472"/>
        <w:sz w:val="18"/>
        <w:szCs w:val="18"/>
      </w:rPr>
      <w:fldChar w:fldCharType="begin"/>
    </w:r>
    <w:r>
      <w:rPr>
        <w:color w:val="5A6472"/>
        <w:sz w:val="18"/>
        <w:szCs w:val="18"/>
      </w:rPr>
      <w:instrText>NUMPAGES</w:instrText>
    </w:r>
    <w:r>
      <w:rPr>
        <w:color w:val="5A6472"/>
        <w:sz w:val="18"/>
        <w:szCs w:val="18"/>
      </w:rPr>
      <w:fldChar w:fldCharType="separate"/>
    </w:r>
    <w:r w:rsidR="00C41F9E">
      <w:rPr>
        <w:noProof/>
        <w:color w:val="5A6472"/>
        <w:sz w:val="18"/>
        <w:szCs w:val="18"/>
      </w:rPr>
      <w:t>6</w:t>
    </w:r>
    <w:r>
      <w:rPr>
        <w:color w:val="5A6472"/>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1C547" w14:textId="77777777" w:rsidR="004009B0" w:rsidRDefault="004009B0">
      <w:r>
        <w:separator/>
      </w:r>
    </w:p>
  </w:footnote>
  <w:footnote w:type="continuationSeparator" w:id="0">
    <w:p w14:paraId="6A22770F" w14:textId="77777777" w:rsidR="004009B0" w:rsidRDefault="004009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3233D" w14:textId="77777777" w:rsidR="007E33C4" w:rsidRDefault="007E33C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24D6C" w14:textId="77777777" w:rsidR="007E33C4" w:rsidRDefault="00000000">
    <w:pPr>
      <w:pBdr>
        <w:bottom w:val="single" w:sz="4" w:space="4" w:color="CCCCCC"/>
      </w:pBdr>
      <w:jc w:val="right"/>
    </w:pPr>
    <w:r>
      <w:rPr>
        <w:color w:val="5A6472"/>
        <w:sz w:val="16"/>
        <w:szCs w:val="16"/>
      </w:rPr>
      <w:t>Skin Disease Classification from Images | JGEC, Dept. of IT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AA06D" w14:textId="77777777" w:rsidR="007E33C4" w:rsidRDefault="00000000">
    <w:pPr>
      <w:pBdr>
        <w:bottom w:val="single" w:sz="4" w:space="4" w:color="CCCCCC"/>
      </w:pBdr>
      <w:jc w:val="right"/>
    </w:pPr>
    <w:r>
      <w:rPr>
        <w:color w:val="5A6472"/>
        <w:sz w:val="16"/>
        <w:szCs w:val="16"/>
      </w:rPr>
      <w:t>Skin Disease Classification from Images | JGEC, Dept. of 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4656F"/>
    <w:multiLevelType w:val="hybridMultilevel"/>
    <w:tmpl w:val="635A0744"/>
    <w:lvl w:ilvl="0" w:tplc="153E3564">
      <w:start w:val="1"/>
      <w:numFmt w:val="decimal"/>
      <w:lvlText w:val="[%1]"/>
      <w:lvlJc w:val="left"/>
      <w:pPr>
        <w:ind w:left="460" w:hanging="320"/>
      </w:pPr>
    </w:lvl>
    <w:lvl w:ilvl="1" w:tplc="BAA607BA">
      <w:numFmt w:val="decimal"/>
      <w:lvlText w:val=""/>
      <w:lvlJc w:val="left"/>
    </w:lvl>
    <w:lvl w:ilvl="2" w:tplc="E744974C">
      <w:numFmt w:val="decimal"/>
      <w:lvlText w:val=""/>
      <w:lvlJc w:val="left"/>
    </w:lvl>
    <w:lvl w:ilvl="3" w:tplc="DACE9A68">
      <w:numFmt w:val="decimal"/>
      <w:lvlText w:val=""/>
      <w:lvlJc w:val="left"/>
    </w:lvl>
    <w:lvl w:ilvl="4" w:tplc="2B769656">
      <w:numFmt w:val="decimal"/>
      <w:lvlText w:val=""/>
      <w:lvlJc w:val="left"/>
    </w:lvl>
    <w:lvl w:ilvl="5" w:tplc="DB90C3E8">
      <w:numFmt w:val="decimal"/>
      <w:lvlText w:val=""/>
      <w:lvlJc w:val="left"/>
    </w:lvl>
    <w:lvl w:ilvl="6" w:tplc="23F01170">
      <w:numFmt w:val="decimal"/>
      <w:lvlText w:val=""/>
      <w:lvlJc w:val="left"/>
    </w:lvl>
    <w:lvl w:ilvl="7" w:tplc="78DC10FC">
      <w:numFmt w:val="decimal"/>
      <w:lvlText w:val=""/>
      <w:lvlJc w:val="left"/>
    </w:lvl>
    <w:lvl w:ilvl="8" w:tplc="01DCC842">
      <w:numFmt w:val="decimal"/>
      <w:lvlText w:val=""/>
      <w:lvlJc w:val="left"/>
    </w:lvl>
  </w:abstractNum>
  <w:abstractNum w:abstractNumId="1" w15:restartNumberingAfterBreak="0">
    <w:nsid w:val="5E0F36D3"/>
    <w:multiLevelType w:val="hybridMultilevel"/>
    <w:tmpl w:val="FB2EB2A2"/>
    <w:lvl w:ilvl="0" w:tplc="66567E4A">
      <w:start w:val="1"/>
      <w:numFmt w:val="bullet"/>
      <w:lvlText w:val="•"/>
      <w:lvlJc w:val="left"/>
      <w:pPr>
        <w:ind w:left="460" w:hanging="260"/>
      </w:pPr>
    </w:lvl>
    <w:lvl w:ilvl="1" w:tplc="6BBC98CE">
      <w:start w:val="1"/>
      <w:numFmt w:val="bullet"/>
      <w:lvlText w:val="◦"/>
      <w:lvlJc w:val="left"/>
      <w:pPr>
        <w:ind w:left="820" w:hanging="260"/>
      </w:pPr>
    </w:lvl>
    <w:lvl w:ilvl="2" w:tplc="C6E4B354">
      <w:numFmt w:val="decimal"/>
      <w:lvlText w:val=""/>
      <w:lvlJc w:val="left"/>
    </w:lvl>
    <w:lvl w:ilvl="3" w:tplc="4BDCA7DE">
      <w:numFmt w:val="decimal"/>
      <w:lvlText w:val=""/>
      <w:lvlJc w:val="left"/>
    </w:lvl>
    <w:lvl w:ilvl="4" w:tplc="854635CE">
      <w:numFmt w:val="decimal"/>
      <w:lvlText w:val=""/>
      <w:lvlJc w:val="left"/>
    </w:lvl>
    <w:lvl w:ilvl="5" w:tplc="69DC7490">
      <w:numFmt w:val="decimal"/>
      <w:lvlText w:val=""/>
      <w:lvlJc w:val="left"/>
    </w:lvl>
    <w:lvl w:ilvl="6" w:tplc="2D58DBC8">
      <w:numFmt w:val="decimal"/>
      <w:lvlText w:val=""/>
      <w:lvlJc w:val="left"/>
    </w:lvl>
    <w:lvl w:ilvl="7" w:tplc="1034EBDE">
      <w:numFmt w:val="decimal"/>
      <w:lvlText w:val=""/>
      <w:lvlJc w:val="left"/>
    </w:lvl>
    <w:lvl w:ilvl="8" w:tplc="3FC61CC8">
      <w:numFmt w:val="decimal"/>
      <w:lvlText w:val=""/>
      <w:lvlJc w:val="left"/>
    </w:lvl>
  </w:abstractNum>
  <w:abstractNum w:abstractNumId="2" w15:restartNumberingAfterBreak="0">
    <w:nsid w:val="611A652B"/>
    <w:multiLevelType w:val="hybridMultilevel"/>
    <w:tmpl w:val="74EE6CD2"/>
    <w:lvl w:ilvl="0" w:tplc="250C8778">
      <w:start w:val="1"/>
      <w:numFmt w:val="bullet"/>
      <w:lvlText w:val="●"/>
      <w:lvlJc w:val="left"/>
      <w:pPr>
        <w:ind w:left="720" w:hanging="360"/>
      </w:pPr>
    </w:lvl>
    <w:lvl w:ilvl="1" w:tplc="80F6DAAA">
      <w:start w:val="1"/>
      <w:numFmt w:val="bullet"/>
      <w:lvlText w:val="○"/>
      <w:lvlJc w:val="left"/>
      <w:pPr>
        <w:ind w:left="1440" w:hanging="360"/>
      </w:pPr>
    </w:lvl>
    <w:lvl w:ilvl="2" w:tplc="56045106">
      <w:start w:val="1"/>
      <w:numFmt w:val="bullet"/>
      <w:lvlText w:val="■"/>
      <w:lvlJc w:val="left"/>
      <w:pPr>
        <w:ind w:left="2160" w:hanging="360"/>
      </w:pPr>
    </w:lvl>
    <w:lvl w:ilvl="3" w:tplc="D5C22BC0">
      <w:start w:val="1"/>
      <w:numFmt w:val="bullet"/>
      <w:lvlText w:val="●"/>
      <w:lvlJc w:val="left"/>
      <w:pPr>
        <w:ind w:left="2880" w:hanging="360"/>
      </w:pPr>
    </w:lvl>
    <w:lvl w:ilvl="4" w:tplc="EABCD9EE">
      <w:start w:val="1"/>
      <w:numFmt w:val="bullet"/>
      <w:lvlText w:val="○"/>
      <w:lvlJc w:val="left"/>
      <w:pPr>
        <w:ind w:left="3600" w:hanging="360"/>
      </w:pPr>
    </w:lvl>
    <w:lvl w:ilvl="5" w:tplc="22405AB2">
      <w:start w:val="1"/>
      <w:numFmt w:val="bullet"/>
      <w:lvlText w:val="■"/>
      <w:lvlJc w:val="left"/>
      <w:pPr>
        <w:ind w:left="4320" w:hanging="360"/>
      </w:pPr>
    </w:lvl>
    <w:lvl w:ilvl="6" w:tplc="DAAA6BE2">
      <w:start w:val="1"/>
      <w:numFmt w:val="bullet"/>
      <w:lvlText w:val="●"/>
      <w:lvlJc w:val="left"/>
      <w:pPr>
        <w:ind w:left="5040" w:hanging="360"/>
      </w:pPr>
    </w:lvl>
    <w:lvl w:ilvl="7" w:tplc="2548C3E6">
      <w:start w:val="1"/>
      <w:numFmt w:val="bullet"/>
      <w:lvlText w:val="●"/>
      <w:lvlJc w:val="left"/>
      <w:pPr>
        <w:ind w:left="5760" w:hanging="360"/>
      </w:pPr>
    </w:lvl>
    <w:lvl w:ilvl="8" w:tplc="EE0AA1C6">
      <w:start w:val="1"/>
      <w:numFmt w:val="bullet"/>
      <w:lvlText w:val="●"/>
      <w:lvlJc w:val="left"/>
      <w:pPr>
        <w:ind w:left="6480" w:hanging="360"/>
      </w:pPr>
    </w:lvl>
  </w:abstractNum>
  <w:num w:numId="1" w16cid:durableId="417404627">
    <w:abstractNumId w:val="2"/>
    <w:lvlOverride w:ilvl="0">
      <w:startOverride w:val="1"/>
    </w:lvlOverride>
  </w:num>
  <w:num w:numId="2" w16cid:durableId="1035740233">
    <w:abstractNumId w:val="1"/>
    <w:lvlOverride w:ilvl="0">
      <w:startOverride w:val="1"/>
    </w:lvlOverride>
  </w:num>
  <w:num w:numId="3" w16cid:durableId="2116178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3C4"/>
    <w:rsid w:val="004009B0"/>
    <w:rsid w:val="007E33C4"/>
    <w:rsid w:val="00A670AA"/>
    <w:rsid w:val="00C41F9E"/>
    <w:rsid w:val="00F131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F00F9"/>
  <w15:docId w15:val="{C404C8D8-DC2E-4941-9FE7-2C10F591D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82828"/>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02C57"/>
      <w:sz w:val="30"/>
      <w:szCs w:val="30"/>
    </w:rPr>
  </w:style>
  <w:style w:type="paragraph" w:styleId="Heading2">
    <w:name w:val="heading 2"/>
    <w:uiPriority w:val="9"/>
    <w:unhideWhenUsed/>
    <w:qFormat/>
    <w:pPr>
      <w:spacing w:before="280" w:after="140"/>
      <w:outlineLvl w:val="1"/>
    </w:pPr>
    <w:rPr>
      <w:b/>
      <w:bCs/>
      <w:color w:val="35598F"/>
      <w:sz w:val="24"/>
      <w:szCs w:val="24"/>
    </w:rPr>
  </w:style>
  <w:style w:type="paragraph" w:styleId="Heading3">
    <w:name w:val="heading 3"/>
    <w:uiPriority w:val="9"/>
    <w:unhideWhenUsed/>
    <w:qFormat/>
    <w:pPr>
      <w:spacing w:before="20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995</TotalTime>
  <Pages>1</Pages>
  <Words>3531</Words>
  <Characters>20128</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Anurag Saha</cp:lastModifiedBy>
  <cp:revision>3</cp:revision>
  <dcterms:created xsi:type="dcterms:W3CDTF">2026-09-22T17:19:00Z</dcterms:created>
  <dcterms:modified xsi:type="dcterms:W3CDTF">2026-09-23T09:56:00Z</dcterms:modified>
</cp:coreProperties>
</file>