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2043781382"/>
        <w:docPartObj>
          <w:docPartGallery w:val="Cover Pages"/>
          <w:docPartUnique/>
        </w:docPartObj>
      </w:sdtPr>
      <w:sdtEndPr>
        <w:rPr>
          <w:rFonts w:ascii="Times New Roman" w:hAnsi="Times New Roman" w:cs="Times New Roman"/>
          <w:b/>
        </w:rPr>
      </w:sdtEndPr>
      <w:sdtContent>
        <w:p w14:paraId="638D3FDA" w14:textId="77777777" w:rsidR="00130DD8" w:rsidRDefault="00130DD8" w:rsidP="00130DD8"/>
        <w:p w14:paraId="3BECCF3A" w14:textId="77532838" w:rsidR="00130DD8" w:rsidRPr="00612B1C" w:rsidRDefault="00130DD8" w:rsidP="00130DD8">
          <w:pPr>
            <w:jc w:val="center"/>
            <w:rPr>
              <w:rFonts w:ascii="Times New Roman" w:eastAsia="Times New Roman" w:hAnsi="Times New Roman" w:cs="Times New Roman"/>
              <w:b/>
              <w:bCs/>
              <w:color w:val="000000"/>
              <w:sz w:val="48"/>
              <w:szCs w:val="48"/>
            </w:rPr>
          </w:pPr>
          <w:r w:rsidRPr="00612B1C">
            <w:rPr>
              <w:rFonts w:ascii="Times New Roman" w:eastAsia="Times New Roman" w:hAnsi="Times New Roman" w:cs="Times New Roman"/>
              <w:b/>
              <w:bCs/>
              <w:color w:val="000000"/>
              <w:sz w:val="48"/>
              <w:szCs w:val="48"/>
            </w:rPr>
            <w:t>EDGE: BU-CSE Digital Skills Training</w:t>
          </w:r>
        </w:p>
        <w:p w14:paraId="06D6BE10" w14:textId="77777777" w:rsidR="00130DD8" w:rsidRDefault="00130DD8" w:rsidP="00130DD8">
          <w:pPr>
            <w:rPr>
              <w:rFonts w:ascii="Arial" w:eastAsia="Times New Roman" w:hAnsi="Arial" w:cs="Arial"/>
              <w:b/>
              <w:bCs/>
              <w:color w:val="000000"/>
              <w:sz w:val="36"/>
              <w:szCs w:val="36"/>
            </w:rPr>
          </w:pPr>
        </w:p>
        <w:p w14:paraId="7746250E" w14:textId="77777777" w:rsidR="00130DD8" w:rsidRDefault="00130DD8" w:rsidP="00130DD8">
          <w:pPr>
            <w:rPr>
              <w:rFonts w:ascii="Arial" w:eastAsia="Times New Roman" w:hAnsi="Arial" w:cs="Arial"/>
              <w:b/>
              <w:bCs/>
              <w:color w:val="000000"/>
              <w:sz w:val="36"/>
              <w:szCs w:val="36"/>
            </w:rPr>
          </w:pPr>
          <w:r>
            <w:rPr>
              <w:rFonts w:ascii="Arial" w:eastAsia="Times New Roman" w:hAnsi="Arial" w:cs="Arial"/>
              <w:b/>
              <w:bCs/>
              <w:noProof/>
              <w:color w:val="000000"/>
              <w:sz w:val="36"/>
              <w:szCs w:val="36"/>
            </w:rPr>
            <mc:AlternateContent>
              <mc:Choice Requires="wps">
                <w:drawing>
                  <wp:anchor distT="0" distB="0" distL="114300" distR="114300" simplePos="0" relativeHeight="251661312" behindDoc="0" locked="0" layoutInCell="1" allowOverlap="1" wp14:anchorId="66D0106B" wp14:editId="5712D720">
                    <wp:simplePos x="0" y="0"/>
                    <wp:positionH relativeFrom="column">
                      <wp:posOffset>1661160</wp:posOffset>
                    </wp:positionH>
                    <wp:positionV relativeFrom="paragraph">
                      <wp:posOffset>41910</wp:posOffset>
                    </wp:positionV>
                    <wp:extent cx="2415540" cy="1965960"/>
                    <wp:effectExtent l="0" t="0" r="0" b="0"/>
                    <wp:wrapNone/>
                    <wp:docPr id="5" name="Oval 5"/>
                    <wp:cNvGraphicFramePr/>
                    <a:graphic xmlns:a="http://schemas.openxmlformats.org/drawingml/2006/main">
                      <a:graphicData uri="http://schemas.microsoft.com/office/word/2010/wordprocessingShape">
                        <wps:wsp>
                          <wps:cNvSpPr/>
                          <wps:spPr>
                            <a:xfrm>
                              <a:off x="0" y="0"/>
                              <a:ext cx="2415540" cy="1965960"/>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BA73B" id="Oval 5" o:spid="_x0000_s1026" style="position:absolute;margin-left:130.8pt;margin-top:3.3pt;width:190.2pt;height:1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" stroked="f" strokeweight="1pt">
                    <v:fill r:id="rId9" o:title="" recolor="t" rotate="t" type="frame"/>
                    <v:stroke joinstyle="miter"/>
                  </v:oval>
                </w:pict>
              </mc:Fallback>
            </mc:AlternateContent>
          </w:r>
        </w:p>
        <w:p w14:paraId="59088198" w14:textId="77777777" w:rsidR="00130DD8" w:rsidRDefault="00130DD8" w:rsidP="00130DD8">
          <w:pPr>
            <w:rPr>
              <w:rFonts w:ascii="Arial" w:eastAsia="Times New Roman" w:hAnsi="Arial" w:cs="Arial"/>
              <w:b/>
              <w:bCs/>
              <w:color w:val="000000"/>
              <w:sz w:val="36"/>
              <w:szCs w:val="36"/>
            </w:rPr>
          </w:pPr>
        </w:p>
        <w:p w14:paraId="366099A2" w14:textId="77777777" w:rsidR="00130DD8" w:rsidRDefault="00130DD8" w:rsidP="00130DD8">
          <w:pPr>
            <w:rPr>
              <w:rFonts w:ascii="Arial" w:eastAsia="Times New Roman" w:hAnsi="Arial" w:cs="Arial"/>
              <w:b/>
              <w:bCs/>
              <w:color w:val="000000"/>
              <w:sz w:val="36"/>
              <w:szCs w:val="36"/>
            </w:rPr>
          </w:pPr>
        </w:p>
        <w:p w14:paraId="32F2A788" w14:textId="77777777" w:rsidR="00130DD8" w:rsidRDefault="00130DD8" w:rsidP="00130DD8">
          <w:pPr>
            <w:rPr>
              <w:rFonts w:ascii="Arial" w:eastAsia="Times New Roman" w:hAnsi="Arial" w:cs="Arial"/>
              <w:b/>
              <w:bCs/>
              <w:color w:val="000000"/>
              <w:sz w:val="36"/>
              <w:szCs w:val="36"/>
            </w:rPr>
          </w:pPr>
        </w:p>
        <w:p w14:paraId="2211D16B" w14:textId="77777777" w:rsidR="00130DD8" w:rsidRDefault="00130DD8" w:rsidP="00130DD8">
          <w:pPr>
            <w:rPr>
              <w:rFonts w:ascii="Arial" w:eastAsia="Times New Roman" w:hAnsi="Arial" w:cs="Arial"/>
              <w:b/>
              <w:bCs/>
              <w:color w:val="000000"/>
              <w:sz w:val="36"/>
              <w:szCs w:val="36"/>
            </w:rPr>
          </w:pPr>
        </w:p>
        <w:p w14:paraId="209BB483" w14:textId="77777777" w:rsidR="00130DD8" w:rsidRDefault="00130DD8" w:rsidP="00130DD8">
          <w:pPr>
            <w:rPr>
              <w:rFonts w:ascii="Arial" w:eastAsia="Times New Roman" w:hAnsi="Arial" w:cs="Arial"/>
              <w:b/>
              <w:bCs/>
              <w:color w:val="000000"/>
              <w:sz w:val="36"/>
              <w:szCs w:val="36"/>
            </w:rPr>
          </w:pPr>
        </w:p>
        <w:p w14:paraId="1068D9BD" w14:textId="77777777" w:rsidR="00130DD8" w:rsidRDefault="00130DD8" w:rsidP="00130DD8">
          <w:pPr>
            <w:jc w:val="center"/>
            <w:rPr>
              <w:rFonts w:ascii="Times New Roman" w:eastAsia="Times New Roman" w:hAnsi="Times New Roman" w:cs="Times New Roman"/>
              <w:b/>
              <w:bCs/>
              <w:color w:val="000000"/>
              <w:sz w:val="36"/>
              <w:szCs w:val="36"/>
            </w:rPr>
          </w:pPr>
          <w:r w:rsidRPr="00612B1C">
            <w:rPr>
              <w:rFonts w:ascii="Times New Roman" w:eastAsia="Times New Roman" w:hAnsi="Times New Roman" w:cs="Times New Roman"/>
              <w:b/>
              <w:bCs/>
              <w:color w:val="000000"/>
              <w:sz w:val="36"/>
              <w:szCs w:val="36"/>
            </w:rPr>
            <w:t>"Data-Driven Analysis of Tourist Attractions: Revenue, Accessibility, and Visitor Trends"</w:t>
          </w:r>
        </w:p>
        <w:p w14:paraId="2175DA77" w14:textId="77777777" w:rsidR="00130DD8" w:rsidRDefault="00130DD8" w:rsidP="00130DD8">
          <w:pPr>
            <w:jc w:val="center"/>
            <w:rPr>
              <w:rFonts w:ascii="Times New Roman" w:eastAsia="Times New Roman" w:hAnsi="Times New Roman" w:cs="Times New Roman"/>
              <w:b/>
              <w:bCs/>
              <w:color w:val="000000"/>
              <w:sz w:val="36"/>
              <w:szCs w:val="36"/>
            </w:rPr>
          </w:pPr>
        </w:p>
        <w:p w14:paraId="414AC08D" w14:textId="77777777" w:rsidR="00130DD8" w:rsidRPr="00612B1C" w:rsidRDefault="00130DD8" w:rsidP="00130DD8">
          <w:pPr>
            <w:pStyle w:val="Default"/>
            <w:jc w:val="center"/>
            <w:rPr>
              <w:sz w:val="28"/>
              <w:szCs w:val="28"/>
            </w:rPr>
          </w:pPr>
          <w:r w:rsidRPr="00612B1C">
            <w:rPr>
              <w:sz w:val="28"/>
              <w:szCs w:val="28"/>
            </w:rPr>
            <w:t>Submitted To:</w:t>
          </w:r>
        </w:p>
        <w:p w14:paraId="6BC9B956" w14:textId="77777777" w:rsidR="00130DD8" w:rsidRPr="008C568F" w:rsidRDefault="00130DD8" w:rsidP="00130DD8">
          <w:pPr>
            <w:pStyle w:val="Default"/>
            <w:jc w:val="center"/>
            <w:rPr>
              <w:b/>
              <w:sz w:val="28"/>
              <w:szCs w:val="28"/>
            </w:rPr>
          </w:pPr>
          <w:r w:rsidRPr="008C568F">
            <w:rPr>
              <w:b/>
              <w:sz w:val="28"/>
              <w:szCs w:val="28"/>
            </w:rPr>
            <w:t xml:space="preserve">Md. </w:t>
          </w:r>
          <w:proofErr w:type="spellStart"/>
          <w:r w:rsidRPr="008C568F">
            <w:rPr>
              <w:b/>
              <w:sz w:val="28"/>
              <w:szCs w:val="28"/>
            </w:rPr>
            <w:t>Erfan</w:t>
          </w:r>
          <w:proofErr w:type="spellEnd"/>
        </w:p>
        <w:p w14:paraId="34D80976" w14:textId="77777777" w:rsidR="00130DD8" w:rsidRDefault="00130DD8" w:rsidP="00130DD8">
          <w:pPr>
            <w:pStyle w:val="Default"/>
            <w:jc w:val="center"/>
            <w:rPr>
              <w:sz w:val="28"/>
              <w:szCs w:val="28"/>
            </w:rPr>
          </w:pPr>
          <w:r w:rsidRPr="00612B1C">
            <w:rPr>
              <w:sz w:val="28"/>
              <w:szCs w:val="28"/>
            </w:rPr>
            <w:t>Assistant Professor &amp; Chairman</w:t>
          </w:r>
        </w:p>
        <w:p w14:paraId="5EEFB906" w14:textId="77777777" w:rsidR="00130DD8" w:rsidRPr="00054512" w:rsidRDefault="00130DD8" w:rsidP="00130DD8">
          <w:pPr>
            <w:pStyle w:val="Default"/>
            <w:jc w:val="center"/>
            <w:rPr>
              <w:sz w:val="28"/>
              <w:szCs w:val="28"/>
            </w:rPr>
          </w:pPr>
          <w:r w:rsidRPr="00054512">
            <w:rPr>
              <w:sz w:val="28"/>
              <w:szCs w:val="28"/>
            </w:rPr>
            <w:t>University of Barishal</w:t>
          </w:r>
        </w:p>
        <w:p w14:paraId="2D9A0E1F" w14:textId="77777777" w:rsidR="00130DD8" w:rsidRPr="00612B1C" w:rsidRDefault="00130DD8" w:rsidP="00130DD8">
          <w:pPr>
            <w:pStyle w:val="Default"/>
            <w:jc w:val="center"/>
            <w:rPr>
              <w:sz w:val="28"/>
              <w:szCs w:val="28"/>
            </w:rPr>
          </w:pPr>
          <w:r w:rsidRPr="00612B1C">
            <w:rPr>
              <w:sz w:val="28"/>
              <w:szCs w:val="28"/>
            </w:rPr>
            <w:t>Cell:01799598455</w:t>
          </w:r>
        </w:p>
        <w:p w14:paraId="0A1C872B" w14:textId="77777777" w:rsidR="00130DD8" w:rsidRDefault="00130DD8" w:rsidP="00130DD8">
          <w:pPr>
            <w:pStyle w:val="Default"/>
            <w:jc w:val="center"/>
            <w:rPr>
              <w:sz w:val="28"/>
              <w:szCs w:val="28"/>
            </w:rPr>
          </w:pPr>
          <w:r w:rsidRPr="00612B1C">
            <w:rPr>
              <w:sz w:val="28"/>
              <w:szCs w:val="28"/>
            </w:rPr>
            <w:t>Email: irfan.bucse@gmail.com</w:t>
          </w:r>
        </w:p>
        <w:p w14:paraId="037A302D" w14:textId="77777777" w:rsidR="00130DD8" w:rsidRDefault="00130DD8" w:rsidP="00130DD8">
          <w:pPr>
            <w:pStyle w:val="Default"/>
            <w:jc w:val="center"/>
            <w:rPr>
              <w:sz w:val="28"/>
              <w:szCs w:val="28"/>
            </w:rPr>
          </w:pPr>
          <w:r w:rsidRPr="00612B1C">
            <w:rPr>
              <w:sz w:val="28"/>
              <w:szCs w:val="28"/>
            </w:rPr>
            <w:t xml:space="preserve"> </w:t>
          </w:r>
          <w:r>
            <w:rPr>
              <w:sz w:val="28"/>
              <w:szCs w:val="28"/>
            </w:rPr>
            <w:t xml:space="preserve"> </w:t>
          </w:r>
        </w:p>
        <w:p w14:paraId="0196E0A1" w14:textId="77777777" w:rsidR="00130DD8" w:rsidRDefault="00130DD8" w:rsidP="00130DD8">
          <w:pPr>
            <w:pStyle w:val="Default"/>
            <w:jc w:val="center"/>
            <w:rPr>
              <w:sz w:val="28"/>
              <w:szCs w:val="28"/>
            </w:rPr>
          </w:pPr>
        </w:p>
        <w:p w14:paraId="14342F65" w14:textId="77777777" w:rsidR="00130DD8" w:rsidRPr="00612B1C" w:rsidRDefault="00130DD8" w:rsidP="00130DD8">
          <w:pPr>
            <w:pStyle w:val="Default"/>
            <w:jc w:val="center"/>
            <w:rPr>
              <w:sz w:val="28"/>
              <w:szCs w:val="28"/>
            </w:rPr>
          </w:pPr>
        </w:p>
        <w:p w14:paraId="310B044B" w14:textId="77777777" w:rsidR="00130DD8" w:rsidRPr="00612B1C" w:rsidRDefault="00130DD8" w:rsidP="00130DD8">
          <w:pPr>
            <w:pStyle w:val="Default"/>
            <w:jc w:val="center"/>
            <w:rPr>
              <w:sz w:val="28"/>
              <w:szCs w:val="28"/>
            </w:rPr>
          </w:pPr>
          <w:r w:rsidRPr="00612B1C">
            <w:rPr>
              <w:sz w:val="28"/>
              <w:szCs w:val="28"/>
            </w:rPr>
            <w:t>Submitted by</w:t>
          </w:r>
          <w:r>
            <w:rPr>
              <w:sz w:val="28"/>
              <w:szCs w:val="28"/>
            </w:rPr>
            <w:t>:</w:t>
          </w:r>
        </w:p>
        <w:p w14:paraId="0EB084FB" w14:textId="77777777" w:rsidR="00130DD8" w:rsidRPr="008C568F" w:rsidRDefault="00130DD8" w:rsidP="00130DD8">
          <w:pPr>
            <w:pStyle w:val="Default"/>
            <w:jc w:val="center"/>
            <w:rPr>
              <w:b/>
              <w:sz w:val="28"/>
              <w:szCs w:val="28"/>
            </w:rPr>
          </w:pPr>
          <w:r w:rsidRPr="008C568F">
            <w:rPr>
              <w:b/>
              <w:sz w:val="28"/>
              <w:szCs w:val="28"/>
            </w:rPr>
            <w:t>Md Sahabuddin</w:t>
          </w:r>
          <w:bookmarkStart w:id="0" w:name="_GoBack"/>
          <w:bookmarkEnd w:id="0"/>
        </w:p>
        <w:p w14:paraId="24EA5735" w14:textId="77777777" w:rsidR="00130DD8" w:rsidRDefault="00130DD8" w:rsidP="00130DD8">
          <w:pPr>
            <w:pStyle w:val="Default"/>
            <w:jc w:val="center"/>
            <w:rPr>
              <w:sz w:val="28"/>
              <w:szCs w:val="28"/>
            </w:rPr>
          </w:pPr>
          <w:r w:rsidRPr="00612B1C">
            <w:rPr>
              <w:sz w:val="28"/>
              <w:szCs w:val="28"/>
            </w:rPr>
            <w:t xml:space="preserve">Roll: </w:t>
          </w:r>
          <w:r>
            <w:rPr>
              <w:sz w:val="28"/>
              <w:szCs w:val="28"/>
            </w:rPr>
            <w:t>20</w:t>
          </w:r>
        </w:p>
        <w:p w14:paraId="4D20490F" w14:textId="7CFF1D01" w:rsidR="00130DD8" w:rsidRDefault="00130DD8" w:rsidP="00130DD8">
          <w:pPr>
            <w:pStyle w:val="Default"/>
            <w:jc w:val="center"/>
            <w:rPr>
              <w:sz w:val="28"/>
              <w:szCs w:val="28"/>
            </w:rPr>
          </w:pPr>
          <w:r>
            <w:rPr>
              <w:sz w:val="28"/>
              <w:szCs w:val="28"/>
            </w:rPr>
            <w:t>Batch: 63</w:t>
          </w:r>
        </w:p>
        <w:p w14:paraId="6208A5C0" w14:textId="63132F9A" w:rsidR="00D56194" w:rsidRDefault="00D56194" w:rsidP="00130DD8">
          <w:pPr>
            <w:pStyle w:val="Default"/>
            <w:jc w:val="center"/>
            <w:rPr>
              <w:sz w:val="28"/>
              <w:szCs w:val="28"/>
            </w:rPr>
          </w:pPr>
          <w:r>
            <w:rPr>
              <w:sz w:val="28"/>
              <w:szCs w:val="28"/>
            </w:rPr>
            <w:t>University of Barishal</w:t>
          </w:r>
        </w:p>
        <w:p w14:paraId="6A9F9A81" w14:textId="77777777" w:rsidR="00130DD8" w:rsidRDefault="00130DD8" w:rsidP="00130DD8">
          <w:pPr>
            <w:pStyle w:val="Default"/>
            <w:jc w:val="center"/>
            <w:rPr>
              <w:sz w:val="28"/>
              <w:szCs w:val="28"/>
            </w:rPr>
          </w:pPr>
        </w:p>
        <w:p w14:paraId="07F72520" w14:textId="77777777" w:rsidR="00130DD8" w:rsidRDefault="00130DD8" w:rsidP="00130DD8">
          <w:pPr>
            <w:pStyle w:val="Default"/>
            <w:jc w:val="center"/>
            <w:rPr>
              <w:sz w:val="28"/>
              <w:szCs w:val="28"/>
            </w:rPr>
          </w:pPr>
        </w:p>
        <w:p w14:paraId="5E8885C0" w14:textId="77777777" w:rsidR="00130DD8" w:rsidRPr="00612B1C" w:rsidRDefault="00130DD8" w:rsidP="00D56194">
          <w:pPr>
            <w:pStyle w:val="Default"/>
            <w:rPr>
              <w:sz w:val="28"/>
              <w:szCs w:val="28"/>
            </w:rPr>
          </w:pPr>
        </w:p>
        <w:p w14:paraId="367FFB14" w14:textId="19802763" w:rsidR="00130DD8" w:rsidRDefault="00130DD8" w:rsidP="00130DD8">
          <w:pPr>
            <w:jc w:val="center"/>
            <w:rPr>
              <w:b/>
              <w:bCs/>
            </w:rPr>
          </w:pPr>
          <w:r w:rsidRPr="00612B1C">
            <w:rPr>
              <w:rFonts w:ascii="Times New Roman" w:hAnsi="Times New Roman" w:cs="Times New Roman"/>
              <w:b/>
              <w:bCs/>
              <w:sz w:val="28"/>
              <w:szCs w:val="28"/>
            </w:rPr>
            <w:t>Submitted</w:t>
          </w:r>
          <w:r w:rsidR="00607A51">
            <w:rPr>
              <w:rFonts w:ascii="Times New Roman" w:hAnsi="Times New Roman" w:cs="Times New Roman"/>
              <w:b/>
              <w:bCs/>
              <w:sz w:val="28"/>
              <w:szCs w:val="28"/>
            </w:rPr>
            <w:t>: 02.02.2025</w:t>
          </w:r>
        </w:p>
        <w:p w14:paraId="30EACDF2" w14:textId="77777777" w:rsidR="00130DD8" w:rsidRDefault="00130DD8"/>
        <w:p w14:paraId="76A22E38" w14:textId="77777777" w:rsidR="00130DD8" w:rsidRDefault="00130DD8" w:rsidP="00130DD8">
          <w:pPr>
            <w:rPr>
              <w:b/>
              <w:bCs/>
            </w:rPr>
          </w:pPr>
        </w:p>
        <w:p w14:paraId="1B4B70AA" w14:textId="6082CBC8" w:rsidR="009B6ADF" w:rsidRPr="006C4EDC" w:rsidRDefault="009B6ADF" w:rsidP="006C4EDC">
          <w:pPr>
            <w:pStyle w:val="Heading1"/>
            <w:rPr>
              <w:rFonts w:ascii="Times New Roman" w:hAnsi="Times New Roman" w:cs="Times New Roman"/>
              <w:b/>
              <w:color w:val="auto"/>
            </w:rPr>
          </w:pPr>
          <w:bookmarkStart w:id="1" w:name="_Toc189067961"/>
          <w:r w:rsidRPr="006C4EDC">
            <w:rPr>
              <w:rFonts w:ascii="Times New Roman" w:eastAsia="Times New Roman" w:hAnsi="Times New Roman" w:cs="Times New Roman"/>
              <w:b/>
              <w:color w:val="auto"/>
            </w:rPr>
            <w:t>Abstract</w:t>
          </w:r>
        </w:p>
      </w:sdtContent>
    </w:sdt>
    <w:bookmarkEnd w:id="1" w:displacedByCustomXml="prev"/>
    <w:p w14:paraId="382DF835" w14:textId="77777777" w:rsidR="009B6ADF" w:rsidRPr="009B6ADF" w:rsidRDefault="009B6ADF" w:rsidP="001176AB">
      <w:p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This project analyzes the tourism sector in Bangladesh by evaluating key data points from various tourist spots. Using insights from government revenue, visitor trends, accessibility, and development costs, the report identifies high-impact locations and areas for improvement.</w:t>
      </w:r>
    </w:p>
    <w:p w14:paraId="5697E9E9" w14:textId="50A9AF2C" w:rsidR="009B6ADF" w:rsidRPr="009B6ADF" w:rsidRDefault="009B6ADF" w:rsidP="001176AB">
      <w:p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Findings reveal that </w:t>
      </w:r>
      <w:proofErr w:type="spellStart"/>
      <w:r w:rsidRPr="001176AB">
        <w:rPr>
          <w:rFonts w:ascii="Times New Roman" w:eastAsia="Times New Roman" w:hAnsi="Times New Roman" w:cs="Times New Roman"/>
          <w:b/>
          <w:bCs/>
          <w:sz w:val="28"/>
          <w:szCs w:val="28"/>
        </w:rPr>
        <w:t>Kuakata</w:t>
      </w:r>
      <w:proofErr w:type="spellEnd"/>
      <w:r w:rsidRPr="001176AB">
        <w:rPr>
          <w:rFonts w:ascii="Times New Roman" w:eastAsia="Times New Roman" w:hAnsi="Times New Roman" w:cs="Times New Roman"/>
          <w:b/>
          <w:bCs/>
          <w:sz w:val="28"/>
          <w:szCs w:val="28"/>
        </w:rPr>
        <w:t xml:space="preserve"> Beach</w:t>
      </w:r>
      <w:r w:rsidRPr="009B6ADF">
        <w:rPr>
          <w:rFonts w:ascii="Times New Roman" w:eastAsia="Times New Roman" w:hAnsi="Times New Roman" w:cs="Times New Roman"/>
          <w:sz w:val="28"/>
          <w:szCs w:val="28"/>
        </w:rPr>
        <w:t xml:space="preserve"> generates the highest revenue, while </w:t>
      </w:r>
      <w:r w:rsidRPr="001176AB">
        <w:rPr>
          <w:rFonts w:ascii="Times New Roman" w:eastAsia="Times New Roman" w:hAnsi="Times New Roman" w:cs="Times New Roman"/>
          <w:b/>
          <w:bCs/>
          <w:sz w:val="28"/>
          <w:szCs w:val="28"/>
        </w:rPr>
        <w:t>winter and spring</w:t>
      </w:r>
      <w:r w:rsidRPr="009B6ADF">
        <w:rPr>
          <w:rFonts w:ascii="Times New Roman" w:eastAsia="Times New Roman" w:hAnsi="Times New Roman" w:cs="Times New Roman"/>
          <w:sz w:val="28"/>
          <w:szCs w:val="28"/>
        </w:rPr>
        <w:t xml:space="preserve"> are the peak tourist seasons. Accessibility remains a priority, with most locations accommodating disabled visitors. However, discrepancies exist in revenue-to-cost ratios, suggesting </w:t>
      </w:r>
      <w:r w:rsidR="001176AB">
        <w:rPr>
          <w:rFonts w:ascii="Times New Roman" w:eastAsia="Times New Roman" w:hAnsi="Times New Roman" w:cs="Times New Roman"/>
          <w:sz w:val="28"/>
          <w:szCs w:val="28"/>
        </w:rPr>
        <w:t>optimized investment strategies are needed</w:t>
      </w:r>
      <w:r w:rsidRPr="009B6ADF">
        <w:rPr>
          <w:rFonts w:ascii="Times New Roman" w:eastAsia="Times New Roman" w:hAnsi="Times New Roman" w:cs="Times New Roman"/>
          <w:sz w:val="28"/>
          <w:szCs w:val="28"/>
        </w:rPr>
        <w:t>.</w:t>
      </w:r>
    </w:p>
    <w:p w14:paraId="1CF575A0" w14:textId="1CE78BCF" w:rsidR="009B6ADF" w:rsidRPr="009B6ADF" w:rsidRDefault="009B6ADF" w:rsidP="001176AB">
      <w:p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To enhance tourism, recommendations include </w:t>
      </w:r>
      <w:r w:rsidRPr="001176AB">
        <w:rPr>
          <w:rFonts w:ascii="Times New Roman" w:eastAsia="Times New Roman" w:hAnsi="Times New Roman" w:cs="Times New Roman"/>
          <w:b/>
          <w:bCs/>
          <w:sz w:val="28"/>
          <w:szCs w:val="28"/>
        </w:rPr>
        <w:t>dynamic ticket pricing, strategic marketing, improved accessibility standards, and seasonal promotions</w:t>
      </w:r>
      <w:r w:rsidRPr="009B6ADF">
        <w:rPr>
          <w:rFonts w:ascii="Times New Roman" w:eastAsia="Times New Roman" w:hAnsi="Times New Roman" w:cs="Times New Roman"/>
          <w:sz w:val="28"/>
          <w:szCs w:val="28"/>
        </w:rPr>
        <w:t xml:space="preserve">. The report serves as a comprehensive guide for policymakers and stakeholders to drive sustainable growth in </w:t>
      </w:r>
      <w:r w:rsidR="001176AB">
        <w:rPr>
          <w:rFonts w:ascii="Times New Roman" w:eastAsia="Times New Roman" w:hAnsi="Times New Roman" w:cs="Times New Roman"/>
          <w:sz w:val="28"/>
          <w:szCs w:val="28"/>
        </w:rPr>
        <w:t>Bangladesh's tourism industry</w:t>
      </w:r>
      <w:r w:rsidRPr="009B6ADF">
        <w:rPr>
          <w:rFonts w:ascii="Times New Roman" w:eastAsia="Times New Roman" w:hAnsi="Times New Roman" w:cs="Times New Roman"/>
          <w:sz w:val="28"/>
          <w:szCs w:val="28"/>
        </w:rPr>
        <w:t>.</w:t>
      </w:r>
    </w:p>
    <w:p w14:paraId="0FAE36C5" w14:textId="31C229D3" w:rsidR="009B6ADF" w:rsidRPr="009B6ADF" w:rsidRDefault="009B6ADF" w:rsidP="001176AB">
      <w:pPr>
        <w:spacing w:after="0" w:line="360" w:lineRule="auto"/>
        <w:rPr>
          <w:rFonts w:ascii="Times New Roman" w:eastAsia="Times New Roman" w:hAnsi="Times New Roman" w:cs="Times New Roman"/>
          <w:sz w:val="28"/>
          <w:szCs w:val="28"/>
        </w:rPr>
      </w:pPr>
    </w:p>
    <w:p w14:paraId="522E9D9B" w14:textId="77777777" w:rsidR="006C4EDC" w:rsidRDefault="006C4EDC">
      <w:pPr>
        <w:rPr>
          <w:rFonts w:ascii="Times New Roman" w:eastAsia="Times New Roman" w:hAnsi="Times New Roman" w:cs="Times New Roman"/>
          <w:b/>
          <w:bCs/>
          <w:sz w:val="28"/>
          <w:szCs w:val="28"/>
        </w:rPr>
      </w:pPr>
    </w:p>
    <w:p w14:paraId="6956E20E" w14:textId="77777777" w:rsidR="006C4EDC" w:rsidRDefault="006C4EDC">
      <w:pPr>
        <w:rPr>
          <w:rFonts w:ascii="Times New Roman" w:eastAsia="Times New Roman" w:hAnsi="Times New Roman" w:cs="Times New Roman"/>
          <w:b/>
          <w:bCs/>
          <w:sz w:val="28"/>
          <w:szCs w:val="28"/>
        </w:rPr>
      </w:pPr>
    </w:p>
    <w:p w14:paraId="23F13FDA" w14:textId="77777777" w:rsidR="006C4EDC" w:rsidRDefault="006C4EDC">
      <w:pPr>
        <w:rPr>
          <w:rFonts w:ascii="Times New Roman" w:eastAsia="Times New Roman" w:hAnsi="Times New Roman" w:cs="Times New Roman"/>
          <w:b/>
          <w:bCs/>
          <w:sz w:val="28"/>
          <w:szCs w:val="28"/>
        </w:rPr>
      </w:pPr>
    </w:p>
    <w:p w14:paraId="0E859280" w14:textId="77777777" w:rsidR="006C4EDC" w:rsidRDefault="006C4EDC">
      <w:pPr>
        <w:rPr>
          <w:rFonts w:ascii="Times New Roman" w:eastAsia="Times New Roman" w:hAnsi="Times New Roman" w:cs="Times New Roman"/>
          <w:b/>
          <w:bCs/>
          <w:sz w:val="28"/>
          <w:szCs w:val="28"/>
        </w:rPr>
      </w:pPr>
    </w:p>
    <w:p w14:paraId="6AE5C7D5" w14:textId="77777777" w:rsidR="006C4EDC" w:rsidRDefault="006C4EDC">
      <w:pPr>
        <w:rPr>
          <w:rFonts w:ascii="Times New Roman" w:eastAsia="Times New Roman" w:hAnsi="Times New Roman" w:cs="Times New Roman"/>
          <w:b/>
          <w:bCs/>
          <w:sz w:val="28"/>
          <w:szCs w:val="28"/>
        </w:rPr>
        <w:sectPr w:rsidR="006C4EDC" w:rsidSect="006C4EDC">
          <w:headerReference w:type="default" r:id="rId10"/>
          <w:footerReference w:type="default" r:id="rId11"/>
          <w:pgSz w:w="12240" w:h="15840"/>
          <w:pgMar w:top="1440" w:right="1440" w:bottom="1440" w:left="1440" w:header="720" w:footer="720" w:gutter="0"/>
          <w:pgNumType w:fmt="lowerRoman" w:start="0"/>
          <w:cols w:space="720"/>
          <w:titlePg/>
          <w:docGrid w:linePitch="360"/>
        </w:sectPr>
      </w:pPr>
    </w:p>
    <w:p w14:paraId="35C3CF0A" w14:textId="5658FAD1" w:rsidR="006C4EDC" w:rsidRPr="00607A51" w:rsidRDefault="00607A51" w:rsidP="00607A51">
      <w:pPr>
        <w:tabs>
          <w:tab w:val="left" w:pos="1740"/>
        </w:tabs>
        <w:spacing w:line="360" w:lineRule="auto"/>
        <w:jc w:val="center"/>
        <w:rPr>
          <w:rFonts w:ascii="Times New Roman" w:eastAsia="Times New Roman" w:hAnsi="Times New Roman" w:cs="Times New Roman"/>
          <w:b/>
          <w:bCs/>
          <w:sz w:val="30"/>
          <w:szCs w:val="30"/>
        </w:rPr>
      </w:pPr>
      <w:r w:rsidRPr="00607A51">
        <w:rPr>
          <w:rFonts w:ascii="Times New Roman" w:eastAsia="Times New Roman" w:hAnsi="Times New Roman" w:cs="Times New Roman"/>
          <w:b/>
          <w:sz w:val="30"/>
          <w:szCs w:val="30"/>
        </w:rPr>
        <w:lastRenderedPageBreak/>
        <w:t>Table of Contents</w:t>
      </w:r>
    </w:p>
    <w:p w14:paraId="0A915868" w14:textId="5F59D2ED" w:rsidR="00E149D8" w:rsidRPr="00E149D8" w:rsidRDefault="00130DD8">
      <w:pPr>
        <w:pStyle w:val="TOC1"/>
        <w:rPr>
          <w:rFonts w:ascii="Times New Roman" w:eastAsiaTheme="minorEastAsia" w:hAnsi="Times New Roman" w:cs="Times New Roman"/>
          <w:noProof/>
          <w:sz w:val="28"/>
          <w:szCs w:val="28"/>
        </w:rPr>
      </w:pPr>
      <w:r w:rsidRPr="00E149D8">
        <w:rPr>
          <w:rFonts w:ascii="Times New Roman" w:eastAsia="Times New Roman" w:hAnsi="Times New Roman" w:cs="Times New Roman"/>
          <w:b/>
          <w:bCs/>
          <w:sz w:val="28"/>
          <w:szCs w:val="28"/>
        </w:rPr>
        <w:fldChar w:fldCharType="begin"/>
      </w:r>
      <w:r w:rsidRPr="00E149D8">
        <w:rPr>
          <w:rFonts w:ascii="Times New Roman" w:eastAsia="Times New Roman" w:hAnsi="Times New Roman" w:cs="Times New Roman"/>
          <w:b/>
          <w:bCs/>
          <w:sz w:val="28"/>
          <w:szCs w:val="28"/>
        </w:rPr>
        <w:instrText xml:space="preserve"> TOC \o "1-3" \h \z \u </w:instrText>
      </w:r>
      <w:r w:rsidRPr="00E149D8">
        <w:rPr>
          <w:rFonts w:ascii="Times New Roman" w:eastAsia="Times New Roman" w:hAnsi="Times New Roman" w:cs="Times New Roman"/>
          <w:b/>
          <w:bCs/>
          <w:sz w:val="28"/>
          <w:szCs w:val="28"/>
        </w:rPr>
        <w:fldChar w:fldCharType="separate"/>
      </w:r>
      <w:hyperlink w:anchor="_Toc189067961" w:history="1">
        <w:r w:rsidR="00E149D8" w:rsidRPr="00E149D8">
          <w:rPr>
            <w:rStyle w:val="Hyperlink"/>
            <w:rFonts w:ascii="Times New Roman" w:eastAsia="Times New Roman" w:hAnsi="Times New Roman" w:cs="Times New Roman"/>
            <w:b/>
            <w:noProof/>
            <w:sz w:val="28"/>
            <w:szCs w:val="28"/>
          </w:rPr>
          <w:t>Abstract</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_Toc189067961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sidR="002F0FD5">
          <w:rPr>
            <w:rFonts w:ascii="Times New Roman" w:hAnsi="Times New Roman" w:cs="Times New Roman"/>
            <w:noProof/>
            <w:webHidden/>
            <w:sz w:val="28"/>
            <w:szCs w:val="28"/>
          </w:rPr>
          <w:t>i</w:t>
        </w:r>
        <w:r w:rsidR="00E149D8" w:rsidRPr="00E149D8">
          <w:rPr>
            <w:rFonts w:ascii="Times New Roman" w:hAnsi="Times New Roman" w:cs="Times New Roman"/>
            <w:noProof/>
            <w:webHidden/>
            <w:sz w:val="28"/>
            <w:szCs w:val="28"/>
          </w:rPr>
          <w:fldChar w:fldCharType="end"/>
        </w:r>
      </w:hyperlink>
    </w:p>
    <w:p w14:paraId="04F95425" w14:textId="720E686F" w:rsidR="00E149D8" w:rsidRPr="00E149D8" w:rsidRDefault="002F0FD5">
      <w:pPr>
        <w:pStyle w:val="TOC1"/>
        <w:rPr>
          <w:rFonts w:ascii="Times New Roman" w:eastAsiaTheme="minorEastAsia" w:hAnsi="Times New Roman" w:cs="Times New Roman"/>
          <w:noProof/>
          <w:sz w:val="28"/>
          <w:szCs w:val="28"/>
        </w:rPr>
      </w:pPr>
      <w:hyperlink w:anchor="_Toc189067962" w:history="1">
        <w:r w:rsidR="00E149D8" w:rsidRPr="00E149D8">
          <w:rPr>
            <w:rStyle w:val="Hyperlink"/>
            <w:rFonts w:ascii="Times New Roman" w:eastAsia="Times New Roman" w:hAnsi="Times New Roman" w:cs="Times New Roman"/>
            <w:b/>
            <w:noProof/>
            <w:sz w:val="28"/>
            <w:szCs w:val="28"/>
          </w:rPr>
          <w:t>1. Introduction</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_Toc189067962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00E149D8" w:rsidRPr="00E149D8">
          <w:rPr>
            <w:rFonts w:ascii="Times New Roman" w:hAnsi="Times New Roman" w:cs="Times New Roman"/>
            <w:noProof/>
            <w:webHidden/>
            <w:sz w:val="28"/>
            <w:szCs w:val="28"/>
          </w:rPr>
          <w:fldChar w:fldCharType="end"/>
        </w:r>
      </w:hyperlink>
    </w:p>
    <w:p w14:paraId="6C1DB20E" w14:textId="2319CE04" w:rsidR="00E149D8" w:rsidRPr="00E149D8" w:rsidRDefault="002F0FD5">
      <w:pPr>
        <w:pStyle w:val="TOC1"/>
        <w:rPr>
          <w:rFonts w:ascii="Times New Roman" w:eastAsiaTheme="minorEastAsia" w:hAnsi="Times New Roman" w:cs="Times New Roman"/>
          <w:noProof/>
          <w:sz w:val="28"/>
          <w:szCs w:val="28"/>
        </w:rPr>
      </w:pPr>
      <w:hyperlink w:anchor="_Toc189067963" w:history="1">
        <w:r w:rsidR="00E149D8" w:rsidRPr="00E149D8">
          <w:rPr>
            <w:rStyle w:val="Hyperlink"/>
            <w:rFonts w:ascii="Times New Roman" w:hAnsi="Times New Roman" w:cs="Times New Roman"/>
            <w:b/>
            <w:noProof/>
            <w:sz w:val="28"/>
            <w:szCs w:val="28"/>
          </w:rPr>
          <w:t>2. Research Methodology</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_Toc189067963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E149D8" w:rsidRPr="00E149D8">
          <w:rPr>
            <w:rFonts w:ascii="Times New Roman" w:hAnsi="Times New Roman" w:cs="Times New Roman"/>
            <w:noProof/>
            <w:webHidden/>
            <w:sz w:val="28"/>
            <w:szCs w:val="28"/>
          </w:rPr>
          <w:fldChar w:fldCharType="end"/>
        </w:r>
      </w:hyperlink>
    </w:p>
    <w:p w14:paraId="4A44C024" w14:textId="39AB1358" w:rsidR="00E149D8" w:rsidRPr="00E149D8" w:rsidRDefault="002F0FD5">
      <w:pPr>
        <w:pStyle w:val="TOC1"/>
        <w:rPr>
          <w:rFonts w:ascii="Times New Roman" w:eastAsiaTheme="minorEastAsia" w:hAnsi="Times New Roman" w:cs="Times New Roman"/>
          <w:noProof/>
          <w:sz w:val="28"/>
          <w:szCs w:val="28"/>
        </w:rPr>
      </w:pPr>
      <w:hyperlink w:anchor="_Toc189067964" w:history="1">
        <w:r w:rsidR="00E149D8" w:rsidRPr="00E149D8">
          <w:rPr>
            <w:rStyle w:val="Hyperlink"/>
            <w:rFonts w:ascii="Times New Roman" w:hAnsi="Times New Roman" w:cs="Times New Roman"/>
            <w:b/>
            <w:noProof/>
            <w:sz w:val="28"/>
            <w:szCs w:val="28"/>
          </w:rPr>
          <w:t>3. Summary of Tourist Spots Data</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_Toc189067964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E149D8" w:rsidRPr="00E149D8">
          <w:rPr>
            <w:rFonts w:ascii="Times New Roman" w:hAnsi="Times New Roman" w:cs="Times New Roman"/>
            <w:noProof/>
            <w:webHidden/>
            <w:sz w:val="28"/>
            <w:szCs w:val="28"/>
          </w:rPr>
          <w:fldChar w:fldCharType="end"/>
        </w:r>
      </w:hyperlink>
    </w:p>
    <w:p w14:paraId="4A8C0510" w14:textId="12D720CC" w:rsidR="00E149D8" w:rsidRPr="00E149D8" w:rsidRDefault="002F0FD5">
      <w:pPr>
        <w:pStyle w:val="TOC1"/>
        <w:rPr>
          <w:rFonts w:ascii="Times New Roman" w:eastAsiaTheme="minorEastAsia" w:hAnsi="Times New Roman" w:cs="Times New Roman"/>
          <w:noProof/>
          <w:sz w:val="28"/>
          <w:szCs w:val="28"/>
        </w:rPr>
      </w:pPr>
      <w:hyperlink w:anchor="_Toc189067965" w:history="1">
        <w:r w:rsidR="00E149D8" w:rsidRPr="00E149D8">
          <w:rPr>
            <w:rStyle w:val="Hyperlink"/>
            <w:rFonts w:ascii="Times New Roman" w:eastAsia="Times New Roman" w:hAnsi="Times New Roman" w:cs="Times New Roman"/>
            <w:b/>
            <w:bCs/>
            <w:noProof/>
            <w:sz w:val="28"/>
            <w:szCs w:val="28"/>
          </w:rPr>
          <w:t xml:space="preserve">4. </w:t>
        </w:r>
        <w:r w:rsidR="00E149D8" w:rsidRPr="00E149D8">
          <w:rPr>
            <w:rStyle w:val="Hyperlink"/>
            <w:rFonts w:ascii="Times New Roman" w:hAnsi="Times New Roman" w:cs="Times New Roman"/>
            <w:b/>
            <w:noProof/>
            <w:sz w:val="28"/>
            <w:szCs w:val="28"/>
          </w:rPr>
          <w:t>Analysis from Question and Answer Sheets</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_Toc189067965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E149D8" w:rsidRPr="00E149D8">
          <w:rPr>
            <w:rFonts w:ascii="Times New Roman" w:hAnsi="Times New Roman" w:cs="Times New Roman"/>
            <w:noProof/>
            <w:webHidden/>
            <w:sz w:val="28"/>
            <w:szCs w:val="28"/>
          </w:rPr>
          <w:fldChar w:fldCharType="end"/>
        </w:r>
      </w:hyperlink>
    </w:p>
    <w:p w14:paraId="78AB046F" w14:textId="634B410B" w:rsidR="00E149D8" w:rsidRPr="00E149D8" w:rsidRDefault="002F0FD5">
      <w:pPr>
        <w:pStyle w:val="TOC3"/>
        <w:tabs>
          <w:tab w:val="right" w:leader="dot" w:pos="9350"/>
        </w:tabs>
        <w:rPr>
          <w:rFonts w:ascii="Times New Roman" w:eastAsiaTheme="minorEastAsia" w:hAnsi="Times New Roman" w:cs="Times New Roman"/>
          <w:noProof/>
          <w:sz w:val="28"/>
          <w:szCs w:val="28"/>
        </w:rPr>
      </w:pPr>
      <w:hyperlink w:anchor="_Toc189067966" w:history="1">
        <w:r w:rsidR="00E149D8" w:rsidRPr="00E149D8">
          <w:rPr>
            <w:rStyle w:val="Hyperlink"/>
            <w:rFonts w:ascii="Times New Roman" w:eastAsia="Times New Roman" w:hAnsi="Times New Roman" w:cs="Times New Roman"/>
            <w:b/>
            <w:bCs/>
            <w:noProof/>
            <w:sz w:val="28"/>
            <w:szCs w:val="28"/>
          </w:rPr>
          <w:t>4.1 Revenue Trends (Q1)</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_Toc189067966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E149D8" w:rsidRPr="00E149D8">
          <w:rPr>
            <w:rFonts w:ascii="Times New Roman" w:hAnsi="Times New Roman" w:cs="Times New Roman"/>
            <w:noProof/>
            <w:webHidden/>
            <w:sz w:val="28"/>
            <w:szCs w:val="28"/>
          </w:rPr>
          <w:fldChar w:fldCharType="end"/>
        </w:r>
      </w:hyperlink>
    </w:p>
    <w:p w14:paraId="53D61D6B" w14:textId="1B948173" w:rsidR="00E149D8" w:rsidRPr="00E149D8" w:rsidRDefault="002F0FD5">
      <w:pPr>
        <w:pStyle w:val="TOC3"/>
        <w:tabs>
          <w:tab w:val="right" w:leader="dot" w:pos="9350"/>
        </w:tabs>
        <w:rPr>
          <w:rFonts w:ascii="Times New Roman" w:eastAsiaTheme="minorEastAsia" w:hAnsi="Times New Roman" w:cs="Times New Roman"/>
          <w:noProof/>
          <w:sz w:val="28"/>
          <w:szCs w:val="28"/>
        </w:rPr>
      </w:pPr>
      <w:hyperlink w:anchor="_Toc189067967" w:history="1">
        <w:r w:rsidR="00E149D8" w:rsidRPr="00E149D8">
          <w:rPr>
            <w:rStyle w:val="Hyperlink"/>
            <w:rFonts w:ascii="Times New Roman" w:eastAsia="Times New Roman" w:hAnsi="Times New Roman" w:cs="Times New Roman"/>
            <w:b/>
            <w:bCs/>
            <w:noProof/>
            <w:sz w:val="28"/>
            <w:szCs w:val="28"/>
          </w:rPr>
          <w:t>4.2 Ticket Price Analysis (Q2)</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_Toc189067967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149D8" w:rsidRPr="00E149D8">
          <w:rPr>
            <w:rFonts w:ascii="Times New Roman" w:hAnsi="Times New Roman" w:cs="Times New Roman"/>
            <w:noProof/>
            <w:webHidden/>
            <w:sz w:val="28"/>
            <w:szCs w:val="28"/>
          </w:rPr>
          <w:fldChar w:fldCharType="end"/>
        </w:r>
      </w:hyperlink>
    </w:p>
    <w:p w14:paraId="58337EE4" w14:textId="727FD1AD" w:rsidR="00E149D8" w:rsidRPr="00E149D8" w:rsidRDefault="002F0FD5">
      <w:pPr>
        <w:pStyle w:val="TOC3"/>
        <w:tabs>
          <w:tab w:val="right" w:leader="dot" w:pos="9350"/>
        </w:tabs>
        <w:rPr>
          <w:rFonts w:ascii="Times New Roman" w:eastAsiaTheme="minorEastAsia" w:hAnsi="Times New Roman" w:cs="Times New Roman"/>
          <w:noProof/>
          <w:sz w:val="28"/>
          <w:szCs w:val="28"/>
        </w:rPr>
      </w:pPr>
      <w:hyperlink w:anchor="_Toc189067968" w:history="1">
        <w:r w:rsidR="00E149D8" w:rsidRPr="00E149D8">
          <w:rPr>
            <w:rStyle w:val="Hyperlink"/>
            <w:rFonts w:ascii="Times New Roman" w:eastAsia="Times New Roman" w:hAnsi="Times New Roman" w:cs="Times New Roman"/>
            <w:b/>
            <w:bCs/>
            <w:noProof/>
            <w:sz w:val="28"/>
            <w:szCs w:val="28"/>
          </w:rPr>
          <w:t>4.3 Visitor Statistics (Q3)</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_Toc189067968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149D8" w:rsidRPr="00E149D8">
          <w:rPr>
            <w:rFonts w:ascii="Times New Roman" w:hAnsi="Times New Roman" w:cs="Times New Roman"/>
            <w:noProof/>
            <w:webHidden/>
            <w:sz w:val="28"/>
            <w:szCs w:val="28"/>
          </w:rPr>
          <w:fldChar w:fldCharType="end"/>
        </w:r>
      </w:hyperlink>
    </w:p>
    <w:p w14:paraId="4A97D5AE" w14:textId="706B0917" w:rsidR="00E149D8" w:rsidRPr="00E149D8" w:rsidRDefault="002F0FD5">
      <w:pPr>
        <w:pStyle w:val="TOC2"/>
        <w:tabs>
          <w:tab w:val="right" w:leader="dot" w:pos="9350"/>
        </w:tabs>
        <w:rPr>
          <w:rFonts w:ascii="Times New Roman" w:eastAsiaTheme="minorEastAsia" w:hAnsi="Times New Roman" w:cs="Times New Roman"/>
          <w:noProof/>
          <w:sz w:val="28"/>
          <w:szCs w:val="28"/>
        </w:rPr>
      </w:pPr>
      <w:hyperlink w:anchor="_Toc189067969" w:history="1">
        <w:r w:rsidR="00E149D8" w:rsidRPr="00E149D8">
          <w:rPr>
            <w:rStyle w:val="Hyperlink"/>
            <w:rFonts w:ascii="Times New Roman" w:eastAsia="Times New Roman" w:hAnsi="Times New Roman" w:cs="Times New Roman"/>
            <w:b/>
            <w:bCs/>
            <w:noProof/>
            <w:sz w:val="28"/>
            <w:szCs w:val="28"/>
          </w:rPr>
          <w:t xml:space="preserve">  4.</w:t>
        </w:r>
        <w:r w:rsidR="00E149D8" w:rsidRPr="00E149D8">
          <w:rPr>
            <w:rStyle w:val="Hyperlink"/>
            <w:rFonts w:ascii="Times New Roman" w:hAnsi="Times New Roman" w:cs="Times New Roman"/>
            <w:b/>
            <w:noProof/>
            <w:sz w:val="28"/>
            <w:szCs w:val="28"/>
          </w:rPr>
          <w:t>4Accessibility Insights (Q4)</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_Toc189067969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E149D8" w:rsidRPr="00E149D8">
          <w:rPr>
            <w:rFonts w:ascii="Times New Roman" w:hAnsi="Times New Roman" w:cs="Times New Roman"/>
            <w:noProof/>
            <w:webHidden/>
            <w:sz w:val="28"/>
            <w:szCs w:val="28"/>
          </w:rPr>
          <w:fldChar w:fldCharType="end"/>
        </w:r>
      </w:hyperlink>
    </w:p>
    <w:p w14:paraId="3DED60C8" w14:textId="5FA2F2B2" w:rsidR="00E149D8" w:rsidRPr="00E149D8" w:rsidRDefault="002F0FD5">
      <w:pPr>
        <w:pStyle w:val="TOC1"/>
        <w:rPr>
          <w:rFonts w:ascii="Times New Roman" w:eastAsiaTheme="minorEastAsia" w:hAnsi="Times New Roman" w:cs="Times New Roman"/>
          <w:noProof/>
          <w:sz w:val="28"/>
          <w:szCs w:val="28"/>
        </w:rPr>
      </w:pPr>
      <w:hyperlink w:anchor="_Toc189067970" w:history="1">
        <w:r w:rsidR="00E149D8" w:rsidRPr="00E149D8">
          <w:rPr>
            <w:rStyle w:val="Hyperlink"/>
            <w:rFonts w:ascii="Times New Roman" w:eastAsia="Times New Roman" w:hAnsi="Times New Roman" w:cs="Times New Roman"/>
            <w:b/>
            <w:bCs/>
            <w:noProof/>
            <w:sz w:val="28"/>
            <w:szCs w:val="28"/>
          </w:rPr>
          <w:t xml:space="preserve">5. </w:t>
        </w:r>
        <w:r w:rsidR="00E149D8" w:rsidRPr="00E149D8">
          <w:rPr>
            <w:rStyle w:val="Hyperlink"/>
            <w:rFonts w:ascii="Times New Roman" w:hAnsi="Times New Roman" w:cs="Times New Roman"/>
            <w:b/>
            <w:noProof/>
            <w:sz w:val="28"/>
            <w:szCs w:val="28"/>
          </w:rPr>
          <w:t>Challenges</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_Toc189067970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E149D8" w:rsidRPr="00E149D8">
          <w:rPr>
            <w:rFonts w:ascii="Times New Roman" w:hAnsi="Times New Roman" w:cs="Times New Roman"/>
            <w:noProof/>
            <w:webHidden/>
            <w:sz w:val="28"/>
            <w:szCs w:val="28"/>
          </w:rPr>
          <w:fldChar w:fldCharType="end"/>
        </w:r>
      </w:hyperlink>
    </w:p>
    <w:p w14:paraId="56A6BA10" w14:textId="494467AA" w:rsidR="00E149D8" w:rsidRPr="00E149D8" w:rsidRDefault="002F0FD5">
      <w:pPr>
        <w:pStyle w:val="TOC1"/>
        <w:rPr>
          <w:rFonts w:ascii="Times New Roman" w:eastAsiaTheme="minorEastAsia" w:hAnsi="Times New Roman" w:cs="Times New Roman"/>
          <w:noProof/>
          <w:sz w:val="28"/>
          <w:szCs w:val="28"/>
        </w:rPr>
      </w:pPr>
      <w:hyperlink w:anchor="_Toc189067971" w:history="1">
        <w:r w:rsidR="00E149D8" w:rsidRPr="00E149D8">
          <w:rPr>
            <w:rStyle w:val="Hyperlink"/>
            <w:rFonts w:ascii="Times New Roman" w:eastAsia="Times New Roman" w:hAnsi="Times New Roman" w:cs="Times New Roman"/>
            <w:b/>
            <w:bCs/>
            <w:noProof/>
            <w:sz w:val="28"/>
            <w:szCs w:val="28"/>
          </w:rPr>
          <w:t>6.</w:t>
        </w:r>
        <w:r w:rsidR="00E149D8" w:rsidRPr="00E149D8">
          <w:rPr>
            <w:rStyle w:val="Hyperlink"/>
            <w:rFonts w:ascii="Times New Roman" w:hAnsi="Times New Roman" w:cs="Times New Roman"/>
            <w:b/>
            <w:noProof/>
            <w:sz w:val="28"/>
            <w:szCs w:val="28"/>
          </w:rPr>
          <w:t xml:space="preserve"> Recommendations</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_Toc189067971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E149D8" w:rsidRPr="00E149D8">
          <w:rPr>
            <w:rFonts w:ascii="Times New Roman" w:hAnsi="Times New Roman" w:cs="Times New Roman"/>
            <w:noProof/>
            <w:webHidden/>
            <w:sz w:val="28"/>
            <w:szCs w:val="28"/>
          </w:rPr>
          <w:fldChar w:fldCharType="end"/>
        </w:r>
      </w:hyperlink>
    </w:p>
    <w:p w14:paraId="553CD6BF" w14:textId="06083D71" w:rsidR="00E149D8" w:rsidRPr="00E149D8" w:rsidRDefault="002F0FD5">
      <w:pPr>
        <w:pStyle w:val="TOC1"/>
        <w:rPr>
          <w:rFonts w:ascii="Times New Roman" w:eastAsiaTheme="minorEastAsia" w:hAnsi="Times New Roman" w:cs="Times New Roman"/>
          <w:noProof/>
          <w:sz w:val="28"/>
          <w:szCs w:val="28"/>
        </w:rPr>
      </w:pPr>
      <w:hyperlink w:anchor="_Toc189067972" w:history="1">
        <w:r w:rsidR="00E149D8" w:rsidRPr="00E149D8">
          <w:rPr>
            <w:rStyle w:val="Hyperlink"/>
            <w:rFonts w:ascii="Times New Roman" w:eastAsia="Times New Roman" w:hAnsi="Times New Roman" w:cs="Times New Roman"/>
            <w:b/>
            <w:bCs/>
            <w:noProof/>
            <w:sz w:val="28"/>
            <w:szCs w:val="28"/>
          </w:rPr>
          <w:t>7.</w:t>
        </w:r>
        <w:r w:rsidR="00E149D8" w:rsidRPr="00E149D8">
          <w:rPr>
            <w:rStyle w:val="Hyperlink"/>
            <w:rFonts w:ascii="Times New Roman" w:hAnsi="Times New Roman" w:cs="Times New Roman"/>
            <w:b/>
            <w:noProof/>
            <w:sz w:val="28"/>
            <w:szCs w:val="28"/>
          </w:rPr>
          <w:t xml:space="preserve"> Conclusion</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_Toc189067972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E149D8" w:rsidRPr="00E149D8">
          <w:rPr>
            <w:rFonts w:ascii="Times New Roman" w:hAnsi="Times New Roman" w:cs="Times New Roman"/>
            <w:noProof/>
            <w:webHidden/>
            <w:sz w:val="28"/>
            <w:szCs w:val="28"/>
          </w:rPr>
          <w:fldChar w:fldCharType="end"/>
        </w:r>
      </w:hyperlink>
    </w:p>
    <w:p w14:paraId="1A073C8C" w14:textId="2FE1E6AC" w:rsidR="00E149D8" w:rsidRPr="00E149D8" w:rsidRDefault="002F0FD5">
      <w:pPr>
        <w:pStyle w:val="TOC1"/>
        <w:rPr>
          <w:rFonts w:ascii="Times New Roman" w:eastAsiaTheme="minorEastAsia" w:hAnsi="Times New Roman" w:cs="Times New Roman"/>
          <w:noProof/>
          <w:sz w:val="28"/>
          <w:szCs w:val="28"/>
        </w:rPr>
      </w:pPr>
      <w:hyperlink w:anchor="_Toc189067973" w:history="1">
        <w:r w:rsidR="00E149D8" w:rsidRPr="00E149D8">
          <w:rPr>
            <w:rStyle w:val="Hyperlink"/>
            <w:rFonts w:ascii="Times New Roman" w:hAnsi="Times New Roman" w:cs="Times New Roman"/>
            <w:b/>
            <w:noProof/>
            <w:sz w:val="28"/>
            <w:szCs w:val="28"/>
          </w:rPr>
          <w:t>8.</w:t>
        </w:r>
        <w:r w:rsidR="00E149D8" w:rsidRPr="00E149D8">
          <w:rPr>
            <w:rStyle w:val="Hyperlink"/>
            <w:rFonts w:ascii="Times New Roman" w:hAnsi="Times New Roman" w:cs="Times New Roman"/>
            <w:noProof/>
            <w:sz w:val="28"/>
            <w:szCs w:val="28"/>
          </w:rPr>
          <w:t xml:space="preserve"> </w:t>
        </w:r>
        <w:r w:rsidR="00E149D8" w:rsidRPr="00E149D8">
          <w:rPr>
            <w:rStyle w:val="Hyperlink"/>
            <w:rFonts w:ascii="Times New Roman" w:hAnsi="Times New Roman" w:cs="Times New Roman"/>
            <w:b/>
            <w:noProof/>
            <w:sz w:val="28"/>
            <w:szCs w:val="28"/>
          </w:rPr>
          <w:t>References</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_Toc189067973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E149D8" w:rsidRPr="00E149D8">
          <w:rPr>
            <w:rFonts w:ascii="Times New Roman" w:hAnsi="Times New Roman" w:cs="Times New Roman"/>
            <w:noProof/>
            <w:webHidden/>
            <w:sz w:val="28"/>
            <w:szCs w:val="28"/>
          </w:rPr>
          <w:fldChar w:fldCharType="end"/>
        </w:r>
      </w:hyperlink>
    </w:p>
    <w:p w14:paraId="22AA9490" w14:textId="2BE4E525" w:rsidR="00E149D8" w:rsidRPr="00E149D8" w:rsidRDefault="002F0FD5">
      <w:pPr>
        <w:pStyle w:val="TOC1"/>
        <w:rPr>
          <w:rFonts w:ascii="Times New Roman" w:eastAsiaTheme="minorEastAsia" w:hAnsi="Times New Roman" w:cs="Times New Roman"/>
          <w:noProof/>
          <w:sz w:val="28"/>
          <w:szCs w:val="28"/>
        </w:rPr>
      </w:pPr>
      <w:hyperlink w:anchor="_Toc189067974" w:history="1">
        <w:r w:rsidR="00E149D8" w:rsidRPr="00E149D8">
          <w:rPr>
            <w:rStyle w:val="Hyperlink"/>
            <w:rFonts w:ascii="Times New Roman" w:eastAsia="Times New Roman" w:hAnsi="Times New Roman" w:cs="Times New Roman"/>
            <w:b/>
            <w:noProof/>
            <w:sz w:val="28"/>
            <w:szCs w:val="28"/>
          </w:rPr>
          <w:t>Appendices</w:t>
        </w:r>
        <w:r w:rsidR="00E149D8" w:rsidRPr="00E149D8">
          <w:rPr>
            <w:rFonts w:ascii="Times New Roman" w:hAnsi="Times New Roman" w:cs="Times New Roman"/>
            <w:noProof/>
            <w:webHidden/>
            <w:sz w:val="28"/>
            <w:szCs w:val="28"/>
          </w:rPr>
          <w:tab/>
        </w:r>
        <w:r w:rsidR="00E149D8" w:rsidRPr="00E149D8">
          <w:rPr>
            <w:rFonts w:ascii="Times New Roman" w:hAnsi="Times New Roman" w:cs="Times New Roman"/>
            <w:noProof/>
            <w:webHidden/>
            <w:sz w:val="28"/>
            <w:szCs w:val="28"/>
          </w:rPr>
          <w:fldChar w:fldCharType="begin"/>
        </w:r>
        <w:r w:rsidR="00E149D8" w:rsidRPr="00E149D8">
          <w:rPr>
            <w:rFonts w:ascii="Times New Roman" w:hAnsi="Times New Roman" w:cs="Times New Roman"/>
            <w:noProof/>
            <w:webHidden/>
            <w:sz w:val="28"/>
            <w:szCs w:val="28"/>
          </w:rPr>
          <w:instrText xml:space="preserve"> PAGEREF _Toc189067974 \h </w:instrText>
        </w:r>
        <w:r w:rsidR="00E149D8" w:rsidRPr="00E149D8">
          <w:rPr>
            <w:rFonts w:ascii="Times New Roman" w:hAnsi="Times New Roman" w:cs="Times New Roman"/>
            <w:noProof/>
            <w:webHidden/>
            <w:sz w:val="28"/>
            <w:szCs w:val="28"/>
          </w:rPr>
        </w:r>
        <w:r w:rsidR="00E149D8" w:rsidRPr="00E149D8">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E149D8" w:rsidRPr="00E149D8">
          <w:rPr>
            <w:rFonts w:ascii="Times New Roman" w:hAnsi="Times New Roman" w:cs="Times New Roman"/>
            <w:noProof/>
            <w:webHidden/>
            <w:sz w:val="28"/>
            <w:szCs w:val="28"/>
          </w:rPr>
          <w:fldChar w:fldCharType="end"/>
        </w:r>
      </w:hyperlink>
    </w:p>
    <w:p w14:paraId="1E6FEF18" w14:textId="5506B29D" w:rsidR="00CD1545" w:rsidRPr="00E149D8" w:rsidRDefault="00130DD8" w:rsidP="00E149D8">
      <w:pPr>
        <w:spacing w:before="100" w:beforeAutospacing="1" w:after="100" w:afterAutospacing="1" w:line="360" w:lineRule="auto"/>
        <w:jc w:val="center"/>
        <w:rPr>
          <w:rFonts w:ascii="Times New Roman" w:hAnsi="Times New Roman" w:cs="Times New Roman"/>
          <w:noProof/>
          <w:sz w:val="26"/>
          <w:szCs w:val="26"/>
        </w:rPr>
      </w:pPr>
      <w:r w:rsidRPr="00E149D8">
        <w:rPr>
          <w:rFonts w:ascii="Times New Roman" w:eastAsia="Times New Roman" w:hAnsi="Times New Roman" w:cs="Times New Roman"/>
          <w:b/>
          <w:bCs/>
          <w:sz w:val="28"/>
          <w:szCs w:val="28"/>
        </w:rPr>
        <w:fldChar w:fldCharType="end"/>
      </w:r>
      <w:r w:rsidR="00E149D8">
        <w:rPr>
          <w:rFonts w:ascii="Times New Roman" w:eastAsia="Times New Roman" w:hAnsi="Times New Roman" w:cs="Times New Roman"/>
          <w:b/>
          <w:bCs/>
          <w:sz w:val="28"/>
          <w:szCs w:val="28"/>
        </w:rPr>
        <w:t>Index</w:t>
      </w:r>
      <w:r w:rsidR="00756949">
        <w:rPr>
          <w:rFonts w:ascii="Times New Roman" w:eastAsia="Times New Roman" w:hAnsi="Times New Roman" w:cs="Times New Roman"/>
          <w:b/>
          <w:bCs/>
          <w:sz w:val="28"/>
          <w:szCs w:val="28"/>
        </w:rPr>
        <w:t xml:space="preserve"> of Fi</w:t>
      </w:r>
      <w:r w:rsidR="00D56194">
        <w:rPr>
          <w:rFonts w:ascii="Times New Roman" w:eastAsia="Times New Roman" w:hAnsi="Times New Roman" w:cs="Times New Roman"/>
          <w:b/>
          <w:bCs/>
          <w:sz w:val="28"/>
          <w:szCs w:val="28"/>
        </w:rPr>
        <w:t>gures</w:t>
      </w:r>
      <w:r w:rsidR="00CD1545" w:rsidRPr="00E149D8">
        <w:rPr>
          <w:rFonts w:ascii="Times New Roman" w:eastAsia="Times New Roman" w:hAnsi="Times New Roman" w:cs="Times New Roman"/>
          <w:b/>
          <w:bCs/>
          <w:sz w:val="26"/>
          <w:szCs w:val="26"/>
        </w:rPr>
        <w:fldChar w:fldCharType="begin"/>
      </w:r>
      <w:r w:rsidR="00CD1545" w:rsidRPr="00E149D8">
        <w:rPr>
          <w:rFonts w:ascii="Times New Roman" w:eastAsia="Times New Roman" w:hAnsi="Times New Roman" w:cs="Times New Roman"/>
          <w:b/>
          <w:bCs/>
          <w:sz w:val="26"/>
          <w:szCs w:val="26"/>
        </w:rPr>
        <w:instrText xml:space="preserve"> TOC \h \z \c "Figure" </w:instrText>
      </w:r>
      <w:r w:rsidR="00CD1545" w:rsidRPr="00E149D8">
        <w:rPr>
          <w:rFonts w:ascii="Times New Roman" w:eastAsia="Times New Roman" w:hAnsi="Times New Roman" w:cs="Times New Roman"/>
          <w:b/>
          <w:bCs/>
          <w:sz w:val="26"/>
          <w:szCs w:val="26"/>
        </w:rPr>
        <w:fldChar w:fldCharType="separate"/>
      </w:r>
    </w:p>
    <w:p w14:paraId="47343021" w14:textId="6DE80448" w:rsidR="00CD1545" w:rsidRPr="00E149D8" w:rsidRDefault="002F0FD5" w:rsidP="00E149D8">
      <w:pPr>
        <w:pStyle w:val="TableofFigures"/>
        <w:tabs>
          <w:tab w:val="right" w:leader="underscore" w:pos="9350"/>
        </w:tabs>
        <w:jc w:val="center"/>
        <w:rPr>
          <w:rFonts w:ascii="Times New Roman" w:hAnsi="Times New Roman" w:cs="Times New Roman"/>
          <w:noProof/>
          <w:sz w:val="26"/>
          <w:szCs w:val="26"/>
        </w:rPr>
      </w:pPr>
      <w:hyperlink r:id="rId12" w:anchor="_Toc189067775" w:history="1">
        <w:r w:rsidR="00CD1545" w:rsidRPr="00E149D8">
          <w:rPr>
            <w:rStyle w:val="Hyperlink"/>
            <w:rFonts w:ascii="Times New Roman" w:hAnsi="Times New Roman" w:cs="Times New Roman"/>
            <w:noProof/>
            <w:sz w:val="26"/>
            <w:szCs w:val="26"/>
          </w:rPr>
          <w:t>Figure 1: Ratio of Govt. Revenue and Dev. Cost yearly</w:t>
        </w:r>
        <w:r w:rsidR="00CD1545" w:rsidRPr="00E149D8">
          <w:rPr>
            <w:rFonts w:ascii="Times New Roman" w:hAnsi="Times New Roman" w:cs="Times New Roman"/>
            <w:noProof/>
            <w:webHidden/>
            <w:sz w:val="26"/>
            <w:szCs w:val="26"/>
          </w:rPr>
          <w:tab/>
        </w:r>
        <w:r w:rsidR="00CD1545" w:rsidRPr="00E149D8">
          <w:rPr>
            <w:rFonts w:ascii="Times New Roman" w:hAnsi="Times New Roman" w:cs="Times New Roman"/>
            <w:noProof/>
            <w:webHidden/>
            <w:sz w:val="26"/>
            <w:szCs w:val="26"/>
          </w:rPr>
          <w:fldChar w:fldCharType="begin"/>
        </w:r>
        <w:r w:rsidR="00CD1545" w:rsidRPr="00E149D8">
          <w:rPr>
            <w:rFonts w:ascii="Times New Roman" w:hAnsi="Times New Roman" w:cs="Times New Roman"/>
            <w:noProof/>
            <w:webHidden/>
            <w:sz w:val="26"/>
            <w:szCs w:val="26"/>
          </w:rPr>
          <w:instrText xml:space="preserve"> PAGEREF _Toc189067775 \h </w:instrText>
        </w:r>
        <w:r w:rsidR="00CD1545" w:rsidRPr="00E149D8">
          <w:rPr>
            <w:rFonts w:ascii="Times New Roman" w:hAnsi="Times New Roman" w:cs="Times New Roman"/>
            <w:noProof/>
            <w:webHidden/>
            <w:sz w:val="26"/>
            <w:szCs w:val="26"/>
          </w:rPr>
        </w:r>
        <w:r w:rsidR="00CD1545" w:rsidRPr="00E149D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00CD1545" w:rsidRPr="00E149D8">
          <w:rPr>
            <w:rFonts w:ascii="Times New Roman" w:hAnsi="Times New Roman" w:cs="Times New Roman"/>
            <w:noProof/>
            <w:webHidden/>
            <w:sz w:val="26"/>
            <w:szCs w:val="26"/>
          </w:rPr>
          <w:fldChar w:fldCharType="end"/>
        </w:r>
      </w:hyperlink>
    </w:p>
    <w:p w14:paraId="3827359C" w14:textId="0C13CA2C" w:rsidR="00CD1545" w:rsidRPr="00E149D8" w:rsidRDefault="002F0FD5" w:rsidP="00E149D8">
      <w:pPr>
        <w:pStyle w:val="TableofFigures"/>
        <w:tabs>
          <w:tab w:val="right" w:leader="underscore" w:pos="9350"/>
        </w:tabs>
        <w:jc w:val="center"/>
        <w:rPr>
          <w:rFonts w:ascii="Times New Roman" w:hAnsi="Times New Roman" w:cs="Times New Roman"/>
          <w:noProof/>
          <w:sz w:val="26"/>
          <w:szCs w:val="26"/>
        </w:rPr>
      </w:pPr>
      <w:hyperlink r:id="rId13" w:anchor="_Toc189067776" w:history="1">
        <w:r w:rsidR="00CD1545" w:rsidRPr="00E149D8">
          <w:rPr>
            <w:rStyle w:val="Hyperlink"/>
            <w:rFonts w:ascii="Times New Roman" w:hAnsi="Times New Roman" w:cs="Times New Roman"/>
            <w:noProof/>
            <w:sz w:val="26"/>
            <w:szCs w:val="26"/>
          </w:rPr>
          <w:t>Figure 2:</w:t>
        </w:r>
        <w:r w:rsidR="00E149D8" w:rsidRPr="00E149D8">
          <w:rPr>
            <w:rStyle w:val="Hyperlink"/>
            <w:rFonts w:ascii="Times New Roman" w:hAnsi="Times New Roman" w:cs="Times New Roman"/>
            <w:noProof/>
            <w:sz w:val="26"/>
            <w:szCs w:val="26"/>
          </w:rPr>
          <w:t xml:space="preserve"> </w:t>
        </w:r>
        <w:r w:rsidR="00CD1545" w:rsidRPr="00E149D8">
          <w:rPr>
            <w:rStyle w:val="Hyperlink"/>
            <w:rFonts w:ascii="Times New Roman" w:hAnsi="Times New Roman" w:cs="Times New Roman"/>
            <w:noProof/>
            <w:sz w:val="26"/>
            <w:szCs w:val="26"/>
          </w:rPr>
          <w:t>the percentage contribution of each major tourist spot to the total revenue</w:t>
        </w:r>
        <w:r w:rsidR="00CD1545" w:rsidRPr="00E149D8">
          <w:rPr>
            <w:rFonts w:ascii="Times New Roman" w:hAnsi="Times New Roman" w:cs="Times New Roman"/>
            <w:noProof/>
            <w:webHidden/>
            <w:sz w:val="26"/>
            <w:szCs w:val="26"/>
          </w:rPr>
          <w:tab/>
        </w:r>
        <w:r w:rsidR="00CD1545" w:rsidRPr="00E149D8">
          <w:rPr>
            <w:rFonts w:ascii="Times New Roman" w:hAnsi="Times New Roman" w:cs="Times New Roman"/>
            <w:noProof/>
            <w:webHidden/>
            <w:sz w:val="26"/>
            <w:szCs w:val="26"/>
          </w:rPr>
          <w:fldChar w:fldCharType="begin"/>
        </w:r>
        <w:r w:rsidR="00CD1545" w:rsidRPr="00E149D8">
          <w:rPr>
            <w:rFonts w:ascii="Times New Roman" w:hAnsi="Times New Roman" w:cs="Times New Roman"/>
            <w:noProof/>
            <w:webHidden/>
            <w:sz w:val="26"/>
            <w:szCs w:val="26"/>
          </w:rPr>
          <w:instrText xml:space="preserve"> PAGEREF _Toc189067776 \h </w:instrText>
        </w:r>
        <w:r w:rsidR="00CD1545" w:rsidRPr="00E149D8">
          <w:rPr>
            <w:rFonts w:ascii="Times New Roman" w:hAnsi="Times New Roman" w:cs="Times New Roman"/>
            <w:noProof/>
            <w:webHidden/>
            <w:sz w:val="26"/>
            <w:szCs w:val="26"/>
          </w:rPr>
        </w:r>
        <w:r w:rsidR="00CD1545" w:rsidRPr="00E149D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00CD1545" w:rsidRPr="00E149D8">
          <w:rPr>
            <w:rFonts w:ascii="Times New Roman" w:hAnsi="Times New Roman" w:cs="Times New Roman"/>
            <w:noProof/>
            <w:webHidden/>
            <w:sz w:val="26"/>
            <w:szCs w:val="26"/>
          </w:rPr>
          <w:fldChar w:fldCharType="end"/>
        </w:r>
      </w:hyperlink>
    </w:p>
    <w:p w14:paraId="5340706C" w14:textId="1A956910" w:rsidR="00CD1545" w:rsidRPr="00E149D8" w:rsidRDefault="002F0FD5" w:rsidP="00E149D8">
      <w:pPr>
        <w:pStyle w:val="TableofFigures"/>
        <w:tabs>
          <w:tab w:val="right" w:leader="underscore" w:pos="9350"/>
        </w:tabs>
        <w:jc w:val="center"/>
        <w:rPr>
          <w:rFonts w:ascii="Times New Roman" w:hAnsi="Times New Roman" w:cs="Times New Roman"/>
          <w:noProof/>
          <w:sz w:val="26"/>
          <w:szCs w:val="26"/>
        </w:rPr>
      </w:pPr>
      <w:hyperlink r:id="rId14" w:anchor="_Toc189067777" w:history="1">
        <w:r w:rsidR="00CD1545" w:rsidRPr="00E149D8">
          <w:rPr>
            <w:rStyle w:val="Hyperlink"/>
            <w:rFonts w:ascii="Times New Roman" w:hAnsi="Times New Roman" w:cs="Times New Roman"/>
            <w:noProof/>
            <w:sz w:val="26"/>
            <w:szCs w:val="26"/>
          </w:rPr>
          <w:t>Figure 3: comparing ticket prices across locations</w:t>
        </w:r>
        <w:r w:rsidR="00CD1545" w:rsidRPr="00E149D8">
          <w:rPr>
            <w:rFonts w:ascii="Times New Roman" w:hAnsi="Times New Roman" w:cs="Times New Roman"/>
            <w:noProof/>
            <w:webHidden/>
            <w:sz w:val="26"/>
            <w:szCs w:val="26"/>
          </w:rPr>
          <w:tab/>
        </w:r>
        <w:r w:rsidR="00CD1545" w:rsidRPr="00E149D8">
          <w:rPr>
            <w:rFonts w:ascii="Times New Roman" w:hAnsi="Times New Roman" w:cs="Times New Roman"/>
            <w:noProof/>
            <w:webHidden/>
            <w:sz w:val="26"/>
            <w:szCs w:val="26"/>
          </w:rPr>
          <w:fldChar w:fldCharType="begin"/>
        </w:r>
        <w:r w:rsidR="00CD1545" w:rsidRPr="00E149D8">
          <w:rPr>
            <w:rFonts w:ascii="Times New Roman" w:hAnsi="Times New Roman" w:cs="Times New Roman"/>
            <w:noProof/>
            <w:webHidden/>
            <w:sz w:val="26"/>
            <w:szCs w:val="26"/>
          </w:rPr>
          <w:instrText xml:space="preserve"> PAGEREF _Toc189067777 \h </w:instrText>
        </w:r>
        <w:r w:rsidR="00CD1545" w:rsidRPr="00E149D8">
          <w:rPr>
            <w:rFonts w:ascii="Times New Roman" w:hAnsi="Times New Roman" w:cs="Times New Roman"/>
            <w:noProof/>
            <w:webHidden/>
            <w:sz w:val="26"/>
            <w:szCs w:val="26"/>
          </w:rPr>
        </w:r>
        <w:r w:rsidR="00CD1545" w:rsidRPr="00E149D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00CD1545" w:rsidRPr="00E149D8">
          <w:rPr>
            <w:rFonts w:ascii="Times New Roman" w:hAnsi="Times New Roman" w:cs="Times New Roman"/>
            <w:noProof/>
            <w:webHidden/>
            <w:sz w:val="26"/>
            <w:szCs w:val="26"/>
          </w:rPr>
          <w:fldChar w:fldCharType="end"/>
        </w:r>
      </w:hyperlink>
    </w:p>
    <w:p w14:paraId="6A25B566" w14:textId="3171F651" w:rsidR="00CD1545" w:rsidRPr="00E149D8" w:rsidRDefault="002F0FD5" w:rsidP="00E149D8">
      <w:pPr>
        <w:pStyle w:val="TableofFigures"/>
        <w:tabs>
          <w:tab w:val="right" w:leader="underscore" w:pos="9350"/>
        </w:tabs>
        <w:jc w:val="center"/>
        <w:rPr>
          <w:rFonts w:ascii="Times New Roman" w:hAnsi="Times New Roman" w:cs="Times New Roman"/>
          <w:noProof/>
          <w:sz w:val="26"/>
          <w:szCs w:val="26"/>
        </w:rPr>
      </w:pPr>
      <w:hyperlink r:id="rId15" w:anchor="_Toc189067778" w:history="1">
        <w:r w:rsidR="00CD1545" w:rsidRPr="00E149D8">
          <w:rPr>
            <w:rStyle w:val="Hyperlink"/>
            <w:rFonts w:ascii="Times New Roman" w:hAnsi="Times New Roman" w:cs="Times New Roman"/>
            <w:noProof/>
            <w:sz w:val="26"/>
            <w:szCs w:val="26"/>
          </w:rPr>
          <w:t>Figure 4: showing visitor trends by season</w:t>
        </w:r>
        <w:r w:rsidR="00CD1545" w:rsidRPr="00E149D8">
          <w:rPr>
            <w:rFonts w:ascii="Times New Roman" w:hAnsi="Times New Roman" w:cs="Times New Roman"/>
            <w:noProof/>
            <w:webHidden/>
            <w:sz w:val="26"/>
            <w:szCs w:val="26"/>
          </w:rPr>
          <w:tab/>
        </w:r>
        <w:r w:rsidR="00CD1545" w:rsidRPr="00E149D8">
          <w:rPr>
            <w:rFonts w:ascii="Times New Roman" w:hAnsi="Times New Roman" w:cs="Times New Roman"/>
            <w:noProof/>
            <w:webHidden/>
            <w:sz w:val="26"/>
            <w:szCs w:val="26"/>
          </w:rPr>
          <w:fldChar w:fldCharType="begin"/>
        </w:r>
        <w:r w:rsidR="00CD1545" w:rsidRPr="00E149D8">
          <w:rPr>
            <w:rFonts w:ascii="Times New Roman" w:hAnsi="Times New Roman" w:cs="Times New Roman"/>
            <w:noProof/>
            <w:webHidden/>
            <w:sz w:val="26"/>
            <w:szCs w:val="26"/>
          </w:rPr>
          <w:instrText xml:space="preserve"> PAGEREF _Toc189067778 \h </w:instrText>
        </w:r>
        <w:r w:rsidR="00CD1545" w:rsidRPr="00E149D8">
          <w:rPr>
            <w:rFonts w:ascii="Times New Roman" w:hAnsi="Times New Roman" w:cs="Times New Roman"/>
            <w:noProof/>
            <w:webHidden/>
            <w:sz w:val="26"/>
            <w:szCs w:val="26"/>
          </w:rPr>
        </w:r>
        <w:r w:rsidR="00CD1545" w:rsidRPr="00E149D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CD1545" w:rsidRPr="00E149D8">
          <w:rPr>
            <w:rFonts w:ascii="Times New Roman" w:hAnsi="Times New Roman" w:cs="Times New Roman"/>
            <w:noProof/>
            <w:webHidden/>
            <w:sz w:val="26"/>
            <w:szCs w:val="26"/>
          </w:rPr>
          <w:fldChar w:fldCharType="end"/>
        </w:r>
      </w:hyperlink>
    </w:p>
    <w:p w14:paraId="43AD05E9" w14:textId="2495369F" w:rsidR="00CD1545" w:rsidRPr="00E149D8" w:rsidRDefault="002F0FD5" w:rsidP="00E149D8">
      <w:pPr>
        <w:pStyle w:val="TableofFigures"/>
        <w:tabs>
          <w:tab w:val="right" w:leader="underscore" w:pos="9350"/>
        </w:tabs>
        <w:jc w:val="center"/>
        <w:rPr>
          <w:rFonts w:ascii="Times New Roman" w:hAnsi="Times New Roman" w:cs="Times New Roman"/>
          <w:noProof/>
          <w:sz w:val="26"/>
          <w:szCs w:val="26"/>
        </w:rPr>
      </w:pPr>
      <w:hyperlink r:id="rId16" w:anchor="_Toc189067779" w:history="1">
        <w:r w:rsidR="00CD1545" w:rsidRPr="00E149D8">
          <w:rPr>
            <w:rStyle w:val="Hyperlink"/>
            <w:rFonts w:ascii="Times New Roman" w:hAnsi="Times New Roman" w:cs="Times New Roman"/>
            <w:noProof/>
            <w:sz w:val="26"/>
            <w:szCs w:val="26"/>
          </w:rPr>
          <w:t>Figure 5: the count of accessible spots by division</w:t>
        </w:r>
        <w:r w:rsidR="00CD1545" w:rsidRPr="00E149D8">
          <w:rPr>
            <w:rFonts w:ascii="Times New Roman" w:hAnsi="Times New Roman" w:cs="Times New Roman"/>
            <w:noProof/>
            <w:webHidden/>
            <w:sz w:val="26"/>
            <w:szCs w:val="26"/>
          </w:rPr>
          <w:tab/>
        </w:r>
        <w:r w:rsidR="00CD1545" w:rsidRPr="00E149D8">
          <w:rPr>
            <w:rFonts w:ascii="Times New Roman" w:hAnsi="Times New Roman" w:cs="Times New Roman"/>
            <w:noProof/>
            <w:webHidden/>
            <w:sz w:val="26"/>
            <w:szCs w:val="26"/>
          </w:rPr>
          <w:fldChar w:fldCharType="begin"/>
        </w:r>
        <w:r w:rsidR="00CD1545" w:rsidRPr="00E149D8">
          <w:rPr>
            <w:rFonts w:ascii="Times New Roman" w:hAnsi="Times New Roman" w:cs="Times New Roman"/>
            <w:noProof/>
            <w:webHidden/>
            <w:sz w:val="26"/>
            <w:szCs w:val="26"/>
          </w:rPr>
          <w:instrText xml:space="preserve"> PAGEREF _Toc189067779 \h </w:instrText>
        </w:r>
        <w:r w:rsidR="00CD1545" w:rsidRPr="00E149D8">
          <w:rPr>
            <w:rFonts w:ascii="Times New Roman" w:hAnsi="Times New Roman" w:cs="Times New Roman"/>
            <w:noProof/>
            <w:webHidden/>
            <w:sz w:val="26"/>
            <w:szCs w:val="26"/>
          </w:rPr>
        </w:r>
        <w:r w:rsidR="00CD1545" w:rsidRPr="00E149D8">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00CD1545" w:rsidRPr="00E149D8">
          <w:rPr>
            <w:rFonts w:ascii="Times New Roman" w:hAnsi="Times New Roman" w:cs="Times New Roman"/>
            <w:noProof/>
            <w:webHidden/>
            <w:sz w:val="26"/>
            <w:szCs w:val="26"/>
          </w:rPr>
          <w:fldChar w:fldCharType="end"/>
        </w:r>
      </w:hyperlink>
    </w:p>
    <w:p w14:paraId="774343B1" w14:textId="384DDEFA" w:rsidR="00130DD8" w:rsidRPr="00E149D8" w:rsidRDefault="00CD1545" w:rsidP="00E149D8">
      <w:pPr>
        <w:spacing w:before="100" w:beforeAutospacing="1" w:after="100" w:afterAutospacing="1" w:line="360" w:lineRule="auto"/>
        <w:jc w:val="center"/>
        <w:rPr>
          <w:rFonts w:ascii="Times New Roman" w:eastAsia="Times New Roman" w:hAnsi="Times New Roman" w:cs="Times New Roman"/>
          <w:b/>
          <w:bCs/>
          <w:sz w:val="26"/>
          <w:szCs w:val="26"/>
        </w:rPr>
      </w:pPr>
      <w:r w:rsidRPr="00E149D8">
        <w:rPr>
          <w:rFonts w:ascii="Times New Roman" w:eastAsia="Times New Roman" w:hAnsi="Times New Roman" w:cs="Times New Roman"/>
          <w:b/>
          <w:bCs/>
          <w:sz w:val="26"/>
          <w:szCs w:val="26"/>
        </w:rPr>
        <w:fldChar w:fldCharType="end"/>
      </w:r>
    </w:p>
    <w:p w14:paraId="274E752B" w14:textId="464A52BB" w:rsidR="00130DD8" w:rsidRDefault="00130DD8">
      <w:pPr>
        <w:rPr>
          <w:rFonts w:ascii="Times New Roman" w:eastAsia="Times New Roman" w:hAnsi="Times New Roman" w:cs="Times New Roman"/>
          <w:b/>
          <w:bCs/>
          <w:sz w:val="28"/>
          <w:szCs w:val="28"/>
        </w:rPr>
      </w:pPr>
    </w:p>
    <w:p w14:paraId="30459FFA" w14:textId="77777777" w:rsidR="001176AB" w:rsidRDefault="001176AB" w:rsidP="001176AB">
      <w:pPr>
        <w:spacing w:before="100" w:beforeAutospacing="1" w:after="100" w:afterAutospacing="1" w:line="360" w:lineRule="auto"/>
        <w:rPr>
          <w:rFonts w:ascii="Times New Roman" w:eastAsia="Times New Roman" w:hAnsi="Times New Roman" w:cs="Times New Roman"/>
          <w:b/>
          <w:bCs/>
          <w:sz w:val="28"/>
          <w:szCs w:val="28"/>
        </w:rPr>
      </w:pPr>
    </w:p>
    <w:p w14:paraId="03914302" w14:textId="7FE0D223" w:rsidR="001176AB" w:rsidRPr="00463E20" w:rsidRDefault="00260062" w:rsidP="00405164">
      <w:pPr>
        <w:pStyle w:val="Heading1"/>
        <w:rPr>
          <w:rFonts w:ascii="Times New Roman" w:eastAsia="Times New Roman" w:hAnsi="Times New Roman" w:cs="Times New Roman"/>
          <w:b/>
          <w:color w:val="auto"/>
        </w:rPr>
      </w:pPr>
      <w:bookmarkStart w:id="2" w:name="_Toc189067962"/>
      <w:r>
        <w:rPr>
          <w:rFonts w:ascii="Times New Roman" w:eastAsia="Times New Roman" w:hAnsi="Times New Roman" w:cs="Times New Roman"/>
          <w:b/>
          <w:color w:val="auto"/>
        </w:rPr>
        <w:lastRenderedPageBreak/>
        <w:t xml:space="preserve">1. </w:t>
      </w:r>
      <w:r w:rsidR="009B6ADF" w:rsidRPr="00463E20">
        <w:rPr>
          <w:rFonts w:ascii="Times New Roman" w:eastAsia="Times New Roman" w:hAnsi="Times New Roman" w:cs="Times New Roman"/>
          <w:b/>
          <w:color w:val="auto"/>
        </w:rPr>
        <w:t>Introduction</w:t>
      </w:r>
      <w:bookmarkEnd w:id="2"/>
      <w:r w:rsidR="009B6ADF" w:rsidRPr="00463E20">
        <w:rPr>
          <w:rFonts w:ascii="Times New Roman" w:eastAsia="Times New Roman" w:hAnsi="Times New Roman" w:cs="Times New Roman"/>
          <w:b/>
          <w:color w:val="auto"/>
        </w:rPr>
        <w:t xml:space="preserve"> </w:t>
      </w:r>
    </w:p>
    <w:p w14:paraId="2977ED86" w14:textId="3AFD58D5" w:rsidR="009B6ADF" w:rsidRPr="009B6ADF" w:rsidRDefault="009B6ADF" w:rsidP="001176AB">
      <w:p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Tourism plays a vital role in Bangladesh's economy, contributing significantly to revenue generation and cultural exchange</w:t>
      </w:r>
      <w:sdt>
        <w:sdtPr>
          <w:rPr>
            <w:rFonts w:ascii="Times New Roman" w:eastAsia="Times New Roman" w:hAnsi="Times New Roman" w:cs="Times New Roman"/>
            <w:sz w:val="28"/>
            <w:szCs w:val="28"/>
          </w:rPr>
          <w:id w:val="643012815"/>
          <w:citation/>
        </w:sdtPr>
        <w:sdtEndPr/>
        <w:sdtContent>
          <w:r w:rsidR="001176AB">
            <w:rPr>
              <w:rFonts w:ascii="Times New Roman" w:eastAsia="Times New Roman" w:hAnsi="Times New Roman" w:cs="Times New Roman"/>
              <w:sz w:val="28"/>
              <w:szCs w:val="28"/>
            </w:rPr>
            <w:fldChar w:fldCharType="begin"/>
          </w:r>
          <w:r w:rsidR="00DC6B13">
            <w:rPr>
              <w:rFonts w:ascii="Times New Roman" w:eastAsia="Times New Roman" w:hAnsi="Times New Roman" w:cs="Times New Roman"/>
              <w:sz w:val="28"/>
              <w:szCs w:val="28"/>
            </w:rPr>
            <w:instrText xml:space="preserve">CITATION 23Ba \l 1033 </w:instrText>
          </w:r>
          <w:r w:rsidR="001176AB">
            <w:rPr>
              <w:rFonts w:ascii="Times New Roman" w:eastAsia="Times New Roman" w:hAnsi="Times New Roman" w:cs="Times New Roman"/>
              <w:sz w:val="28"/>
              <w:szCs w:val="28"/>
            </w:rPr>
            <w:fldChar w:fldCharType="separate"/>
          </w:r>
          <w:r w:rsidR="00463E20">
            <w:rPr>
              <w:rFonts w:ascii="Times New Roman" w:eastAsia="Times New Roman" w:hAnsi="Times New Roman" w:cs="Times New Roman"/>
              <w:noProof/>
              <w:sz w:val="28"/>
              <w:szCs w:val="28"/>
            </w:rPr>
            <w:t xml:space="preserve"> </w:t>
          </w:r>
          <w:r w:rsidR="00463E20" w:rsidRPr="00463E20">
            <w:rPr>
              <w:rFonts w:ascii="Times New Roman" w:eastAsia="Times New Roman" w:hAnsi="Times New Roman" w:cs="Times New Roman"/>
              <w:noProof/>
              <w:sz w:val="28"/>
              <w:szCs w:val="28"/>
            </w:rPr>
            <w:t>(Bangladesh Tourism Board Report, 2023)</w:t>
          </w:r>
          <w:r w:rsidR="001176AB">
            <w:rPr>
              <w:rFonts w:ascii="Times New Roman" w:eastAsia="Times New Roman" w:hAnsi="Times New Roman" w:cs="Times New Roman"/>
              <w:sz w:val="28"/>
              <w:szCs w:val="28"/>
            </w:rPr>
            <w:fldChar w:fldCharType="end"/>
          </w:r>
        </w:sdtContent>
      </w:sdt>
      <w:r w:rsidRPr="009B6ADF">
        <w:rPr>
          <w:rFonts w:ascii="Times New Roman" w:eastAsia="Times New Roman" w:hAnsi="Times New Roman" w:cs="Times New Roman"/>
          <w:sz w:val="28"/>
          <w:szCs w:val="28"/>
        </w:rPr>
        <w:t xml:space="preserve"> </w:t>
      </w:r>
      <w:r w:rsidR="007D0971">
        <w:rPr>
          <w:rFonts w:ascii="Times New Roman" w:eastAsia="Times New Roman" w:hAnsi="Times New Roman" w:cs="Times New Roman"/>
          <w:sz w:val="28"/>
          <w:szCs w:val="28"/>
        </w:rPr>
        <w:t xml:space="preserve">. </w:t>
      </w:r>
      <w:r w:rsidRPr="009B6ADF">
        <w:rPr>
          <w:rFonts w:ascii="Times New Roman" w:eastAsia="Times New Roman" w:hAnsi="Times New Roman" w:cs="Times New Roman"/>
          <w:sz w:val="28"/>
          <w:szCs w:val="28"/>
        </w:rPr>
        <w:t>This report aims to provide a detailed analysis of various tourist destinations across the country, focusing on revenue trends, visitor statistics, accessibility, and seasonal impacts. By leveraging data from multiple sources, including government reports</w:t>
      </w:r>
      <w:sdt>
        <w:sdtPr>
          <w:rPr>
            <w:rFonts w:ascii="Times New Roman" w:eastAsia="Times New Roman" w:hAnsi="Times New Roman" w:cs="Times New Roman"/>
            <w:sz w:val="28"/>
            <w:szCs w:val="28"/>
          </w:rPr>
          <w:id w:val="-1408535989"/>
          <w:citation/>
        </w:sdtPr>
        <w:sdtEndPr/>
        <w:sdtContent>
          <w:r w:rsidR="007D0971">
            <w:rPr>
              <w:rFonts w:ascii="Times New Roman" w:eastAsia="Times New Roman" w:hAnsi="Times New Roman" w:cs="Times New Roman"/>
              <w:sz w:val="28"/>
              <w:szCs w:val="28"/>
            </w:rPr>
            <w:fldChar w:fldCharType="begin"/>
          </w:r>
          <w:r w:rsidR="00DC6B13">
            <w:rPr>
              <w:rFonts w:ascii="Times New Roman" w:eastAsia="Times New Roman" w:hAnsi="Times New Roman" w:cs="Times New Roman"/>
              <w:sz w:val="28"/>
              <w:szCs w:val="28"/>
            </w:rPr>
            <w:instrText xml:space="preserve">CITATION 23Mi \l 1033 </w:instrText>
          </w:r>
          <w:r w:rsidR="007D0971">
            <w:rPr>
              <w:rFonts w:ascii="Times New Roman" w:eastAsia="Times New Roman" w:hAnsi="Times New Roman" w:cs="Times New Roman"/>
              <w:sz w:val="28"/>
              <w:szCs w:val="28"/>
            </w:rPr>
            <w:fldChar w:fldCharType="separate"/>
          </w:r>
          <w:r w:rsidR="00463E20">
            <w:rPr>
              <w:rFonts w:ascii="Times New Roman" w:eastAsia="Times New Roman" w:hAnsi="Times New Roman" w:cs="Times New Roman"/>
              <w:noProof/>
              <w:sz w:val="28"/>
              <w:szCs w:val="28"/>
            </w:rPr>
            <w:t xml:space="preserve"> </w:t>
          </w:r>
          <w:r w:rsidR="00463E20" w:rsidRPr="00463E20">
            <w:rPr>
              <w:rFonts w:ascii="Times New Roman" w:eastAsia="Times New Roman" w:hAnsi="Times New Roman" w:cs="Times New Roman"/>
              <w:noProof/>
              <w:sz w:val="28"/>
              <w:szCs w:val="28"/>
            </w:rPr>
            <w:t>(Ministry of Civil Aviation &amp; Tourism, 2023)</w:t>
          </w:r>
          <w:r w:rsidR="007D0971">
            <w:rPr>
              <w:rFonts w:ascii="Times New Roman" w:eastAsia="Times New Roman" w:hAnsi="Times New Roman" w:cs="Times New Roman"/>
              <w:sz w:val="28"/>
              <w:szCs w:val="28"/>
            </w:rPr>
            <w:fldChar w:fldCharType="end"/>
          </w:r>
        </w:sdtContent>
      </w:sdt>
      <w:r w:rsidRPr="009B6ADF">
        <w:rPr>
          <w:rFonts w:ascii="Times New Roman" w:eastAsia="Times New Roman" w:hAnsi="Times New Roman" w:cs="Times New Roman"/>
          <w:sz w:val="28"/>
          <w:szCs w:val="28"/>
        </w:rPr>
        <w:t xml:space="preserve"> and survey responses, this study identifies key attractions and evaluates their economic and social contributions.</w:t>
      </w:r>
    </w:p>
    <w:p w14:paraId="78DFEBDE" w14:textId="2B3D036C" w:rsidR="009B6ADF" w:rsidRPr="009B6ADF" w:rsidRDefault="009B6ADF" w:rsidP="001176AB">
      <w:p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The objective of this report is to assess the effectiveness of </w:t>
      </w:r>
      <w:r w:rsidR="001176AB" w:rsidRPr="001176AB">
        <w:rPr>
          <w:rFonts w:ascii="Times New Roman" w:eastAsia="Times New Roman" w:hAnsi="Times New Roman" w:cs="Times New Roman"/>
          <w:sz w:val="28"/>
          <w:szCs w:val="28"/>
        </w:rPr>
        <w:t xml:space="preserve">the </w:t>
      </w:r>
      <w:r w:rsidRPr="009B6ADF">
        <w:rPr>
          <w:rFonts w:ascii="Times New Roman" w:eastAsia="Times New Roman" w:hAnsi="Times New Roman" w:cs="Times New Roman"/>
          <w:sz w:val="28"/>
          <w:szCs w:val="28"/>
        </w:rPr>
        <w:t>current tourism infrastructure, highlight areas for improvement, and propose strategic recommendations to enhance the visitor experience. By understanding patterns in tourism activities, authorities and stakeholders can optimize resources, promote sustainable tourism, and ensure long-term economic benefits. The findings presented here offer valuable insights for policy formulation and investment planning in Bangladesh's growing tourism sector.</w:t>
      </w:r>
    </w:p>
    <w:p w14:paraId="41689AB6" w14:textId="2CA5C306" w:rsidR="009B6ADF" w:rsidRPr="009B6ADF" w:rsidRDefault="009B6ADF" w:rsidP="001176AB">
      <w:pPr>
        <w:spacing w:after="0" w:line="360" w:lineRule="auto"/>
        <w:rPr>
          <w:rFonts w:ascii="Times New Roman" w:eastAsia="Times New Roman" w:hAnsi="Times New Roman" w:cs="Times New Roman"/>
          <w:sz w:val="28"/>
          <w:szCs w:val="28"/>
        </w:rPr>
      </w:pPr>
    </w:p>
    <w:p w14:paraId="38F26EBC" w14:textId="77777777" w:rsidR="001176AB" w:rsidRDefault="001176AB" w:rsidP="001176AB">
      <w:pPr>
        <w:spacing w:before="100" w:beforeAutospacing="1" w:after="100" w:afterAutospacing="1" w:line="360" w:lineRule="auto"/>
        <w:rPr>
          <w:rFonts w:ascii="Times New Roman" w:eastAsia="Times New Roman" w:hAnsi="Times New Roman" w:cs="Times New Roman"/>
          <w:b/>
          <w:bCs/>
          <w:sz w:val="28"/>
          <w:szCs w:val="28"/>
        </w:rPr>
      </w:pPr>
    </w:p>
    <w:p w14:paraId="5309E0C8" w14:textId="77777777" w:rsidR="001176AB" w:rsidRDefault="001176AB" w:rsidP="001176AB">
      <w:pPr>
        <w:spacing w:before="100" w:beforeAutospacing="1" w:after="100" w:afterAutospacing="1" w:line="360" w:lineRule="auto"/>
        <w:rPr>
          <w:rFonts w:ascii="Times New Roman" w:eastAsia="Times New Roman" w:hAnsi="Times New Roman" w:cs="Times New Roman"/>
          <w:b/>
          <w:bCs/>
          <w:sz w:val="28"/>
          <w:szCs w:val="28"/>
        </w:rPr>
      </w:pPr>
    </w:p>
    <w:p w14:paraId="75A9D963" w14:textId="77777777" w:rsidR="001176AB" w:rsidRDefault="001176AB" w:rsidP="001176AB">
      <w:pPr>
        <w:spacing w:before="100" w:beforeAutospacing="1" w:after="100" w:afterAutospacing="1" w:line="360" w:lineRule="auto"/>
        <w:rPr>
          <w:rFonts w:ascii="Times New Roman" w:eastAsia="Times New Roman" w:hAnsi="Times New Roman" w:cs="Times New Roman"/>
          <w:b/>
          <w:bCs/>
          <w:sz w:val="28"/>
          <w:szCs w:val="28"/>
        </w:rPr>
      </w:pPr>
    </w:p>
    <w:p w14:paraId="431A32AA" w14:textId="77777777" w:rsidR="001176AB" w:rsidRDefault="001176AB" w:rsidP="001176AB">
      <w:pPr>
        <w:spacing w:before="100" w:beforeAutospacing="1" w:after="100" w:afterAutospacing="1" w:line="360" w:lineRule="auto"/>
        <w:rPr>
          <w:rFonts w:ascii="Times New Roman" w:eastAsia="Times New Roman" w:hAnsi="Times New Roman" w:cs="Times New Roman"/>
          <w:b/>
          <w:bCs/>
          <w:sz w:val="28"/>
          <w:szCs w:val="28"/>
        </w:rPr>
      </w:pPr>
    </w:p>
    <w:p w14:paraId="650403B8" w14:textId="095310A5" w:rsidR="009B6ADF" w:rsidRPr="009B6ADF" w:rsidRDefault="00260062" w:rsidP="006C4EDC">
      <w:pPr>
        <w:pStyle w:val="Heading1"/>
        <w:rPr>
          <w:rFonts w:eastAsia="Times New Roman"/>
          <w:sz w:val="28"/>
          <w:szCs w:val="28"/>
        </w:rPr>
      </w:pPr>
      <w:bookmarkStart w:id="3" w:name="_Toc189067963"/>
      <w:r>
        <w:rPr>
          <w:rStyle w:val="Heading1Char"/>
          <w:rFonts w:ascii="Times New Roman" w:hAnsi="Times New Roman" w:cs="Times New Roman"/>
          <w:b/>
          <w:color w:val="auto"/>
        </w:rPr>
        <w:lastRenderedPageBreak/>
        <w:t xml:space="preserve">2. </w:t>
      </w:r>
      <w:r w:rsidR="009B6ADF" w:rsidRPr="00463E20">
        <w:rPr>
          <w:rStyle w:val="Heading1Char"/>
          <w:rFonts w:ascii="Times New Roman" w:hAnsi="Times New Roman" w:cs="Times New Roman"/>
          <w:b/>
          <w:color w:val="auto"/>
        </w:rPr>
        <w:t>Research Methodology</w:t>
      </w:r>
      <w:bookmarkEnd w:id="3"/>
    </w:p>
    <w:p w14:paraId="660F8E3F" w14:textId="77777777" w:rsidR="009B6ADF" w:rsidRPr="009B6ADF" w:rsidRDefault="009B6ADF" w:rsidP="001176AB">
      <w:p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This study employs a combination of </w:t>
      </w:r>
      <w:r w:rsidRPr="001176AB">
        <w:rPr>
          <w:rFonts w:ascii="Times New Roman" w:eastAsia="Times New Roman" w:hAnsi="Times New Roman" w:cs="Times New Roman"/>
          <w:b/>
          <w:bCs/>
          <w:sz w:val="28"/>
          <w:szCs w:val="28"/>
        </w:rPr>
        <w:t>quantitative</w:t>
      </w:r>
      <w:r w:rsidRPr="009B6ADF">
        <w:rPr>
          <w:rFonts w:ascii="Times New Roman" w:eastAsia="Times New Roman" w:hAnsi="Times New Roman" w:cs="Times New Roman"/>
          <w:sz w:val="28"/>
          <w:szCs w:val="28"/>
        </w:rPr>
        <w:t xml:space="preserve"> and </w:t>
      </w:r>
      <w:r w:rsidRPr="001176AB">
        <w:rPr>
          <w:rFonts w:ascii="Times New Roman" w:eastAsia="Times New Roman" w:hAnsi="Times New Roman" w:cs="Times New Roman"/>
          <w:b/>
          <w:bCs/>
          <w:sz w:val="28"/>
          <w:szCs w:val="28"/>
        </w:rPr>
        <w:t>qualitative</w:t>
      </w:r>
      <w:r w:rsidRPr="009B6ADF">
        <w:rPr>
          <w:rFonts w:ascii="Times New Roman" w:eastAsia="Times New Roman" w:hAnsi="Times New Roman" w:cs="Times New Roman"/>
          <w:sz w:val="28"/>
          <w:szCs w:val="28"/>
        </w:rPr>
        <w:t xml:space="preserve"> research methods to analyze tourism data in Bangladesh. The methodology includes:</w:t>
      </w:r>
    </w:p>
    <w:p w14:paraId="7DD0F002" w14:textId="77777777" w:rsidR="009B6ADF" w:rsidRPr="009B6ADF" w:rsidRDefault="009B6ADF" w:rsidP="001176AB">
      <w:pPr>
        <w:numPr>
          <w:ilvl w:val="0"/>
          <w:numId w:val="22"/>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Data Collection</w:t>
      </w:r>
      <w:r w:rsidRPr="009B6ADF">
        <w:rPr>
          <w:rFonts w:ascii="Times New Roman" w:eastAsia="Times New Roman" w:hAnsi="Times New Roman" w:cs="Times New Roman"/>
          <w:sz w:val="28"/>
          <w:szCs w:val="28"/>
        </w:rPr>
        <w:t>:</w:t>
      </w:r>
    </w:p>
    <w:p w14:paraId="539476DC" w14:textId="77777777"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Primary data obtained from surveys, questionnaires, and government tourism reports.</w:t>
      </w:r>
    </w:p>
    <w:p w14:paraId="01A0B2C3" w14:textId="77777777"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Secondary data sourced from academic studies, tourism board records, and market analysis reports.</w:t>
      </w:r>
    </w:p>
    <w:p w14:paraId="0CF69858" w14:textId="77777777" w:rsidR="009B6ADF" w:rsidRPr="009B6ADF" w:rsidRDefault="009B6ADF" w:rsidP="001176AB">
      <w:pPr>
        <w:numPr>
          <w:ilvl w:val="0"/>
          <w:numId w:val="22"/>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Data Analysis</w:t>
      </w:r>
      <w:r w:rsidRPr="009B6ADF">
        <w:rPr>
          <w:rFonts w:ascii="Times New Roman" w:eastAsia="Times New Roman" w:hAnsi="Times New Roman" w:cs="Times New Roman"/>
          <w:sz w:val="28"/>
          <w:szCs w:val="28"/>
        </w:rPr>
        <w:t>:</w:t>
      </w:r>
    </w:p>
    <w:p w14:paraId="6B3F0F9B" w14:textId="319C0F09"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Statistical methods applied to assess revenue trends, visitor demographics, and seasonal patterns </w:t>
      </w:r>
      <w:sdt>
        <w:sdtPr>
          <w:rPr>
            <w:rFonts w:ascii="Times New Roman" w:eastAsia="Times New Roman" w:hAnsi="Times New Roman" w:cs="Times New Roman"/>
            <w:sz w:val="28"/>
            <w:szCs w:val="28"/>
          </w:rPr>
          <w:id w:val="-324903693"/>
          <w:citation/>
        </w:sdtPr>
        <w:sdtEndPr/>
        <w:sdtContent>
          <w:r w:rsidR="007D0971">
            <w:rPr>
              <w:rFonts w:ascii="Times New Roman" w:eastAsia="Times New Roman" w:hAnsi="Times New Roman" w:cs="Times New Roman"/>
              <w:sz w:val="28"/>
              <w:szCs w:val="28"/>
            </w:rPr>
            <w:fldChar w:fldCharType="begin"/>
          </w:r>
          <w:r w:rsidR="00DC6B13">
            <w:rPr>
              <w:rFonts w:ascii="Times New Roman" w:eastAsia="Times New Roman" w:hAnsi="Times New Roman" w:cs="Times New Roman"/>
              <w:sz w:val="28"/>
              <w:szCs w:val="28"/>
            </w:rPr>
            <w:instrText xml:space="preserve">CITATION Sta23 \l 1033 </w:instrText>
          </w:r>
          <w:r w:rsidR="007D0971">
            <w:rPr>
              <w:rFonts w:ascii="Times New Roman" w:eastAsia="Times New Roman" w:hAnsi="Times New Roman" w:cs="Times New Roman"/>
              <w:sz w:val="28"/>
              <w:szCs w:val="28"/>
            </w:rPr>
            <w:fldChar w:fldCharType="separate"/>
          </w:r>
          <w:r w:rsidR="00463E20" w:rsidRPr="00463E20">
            <w:rPr>
              <w:rFonts w:ascii="Times New Roman" w:eastAsia="Times New Roman" w:hAnsi="Times New Roman" w:cs="Times New Roman"/>
              <w:noProof/>
              <w:sz w:val="28"/>
              <w:szCs w:val="28"/>
            </w:rPr>
            <w:t>(Statistical Yearbook of Bangladesh, 2023)</w:t>
          </w:r>
          <w:r w:rsidR="007D0971">
            <w:rPr>
              <w:rFonts w:ascii="Times New Roman" w:eastAsia="Times New Roman" w:hAnsi="Times New Roman" w:cs="Times New Roman"/>
              <w:sz w:val="28"/>
              <w:szCs w:val="28"/>
            </w:rPr>
            <w:fldChar w:fldCharType="end"/>
          </w:r>
        </w:sdtContent>
      </w:sdt>
      <w:r w:rsidRPr="009B6ADF">
        <w:rPr>
          <w:rFonts w:ascii="Times New Roman" w:eastAsia="Times New Roman" w:hAnsi="Times New Roman" w:cs="Times New Roman"/>
          <w:sz w:val="28"/>
          <w:szCs w:val="28"/>
        </w:rPr>
        <w:t>.</w:t>
      </w:r>
    </w:p>
    <w:p w14:paraId="6D469605" w14:textId="77777777"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Correlation analysis to determine relationships between ticket prices, visitor numbers, and development costs.</w:t>
      </w:r>
    </w:p>
    <w:p w14:paraId="47F624D8" w14:textId="77777777" w:rsidR="009B6ADF" w:rsidRPr="009B6ADF" w:rsidRDefault="009B6ADF" w:rsidP="001176AB">
      <w:pPr>
        <w:numPr>
          <w:ilvl w:val="0"/>
          <w:numId w:val="22"/>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Comparative Analysis</w:t>
      </w:r>
      <w:r w:rsidRPr="009B6ADF">
        <w:rPr>
          <w:rFonts w:ascii="Times New Roman" w:eastAsia="Times New Roman" w:hAnsi="Times New Roman" w:cs="Times New Roman"/>
          <w:sz w:val="28"/>
          <w:szCs w:val="28"/>
        </w:rPr>
        <w:t>:</w:t>
      </w:r>
    </w:p>
    <w:p w14:paraId="48F04304" w14:textId="04A7CAF6"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Benchmarking against regional and international tourism models</w:t>
      </w:r>
      <w:sdt>
        <w:sdtPr>
          <w:rPr>
            <w:rFonts w:ascii="Times New Roman" w:eastAsia="Times New Roman" w:hAnsi="Times New Roman" w:cs="Times New Roman"/>
            <w:sz w:val="28"/>
            <w:szCs w:val="28"/>
          </w:rPr>
          <w:id w:val="-2013590940"/>
          <w:citation/>
        </w:sdtPr>
        <w:sdtEndPr/>
        <w:sdtContent>
          <w:r w:rsidR="007D0971">
            <w:rPr>
              <w:rFonts w:ascii="Times New Roman" w:eastAsia="Times New Roman" w:hAnsi="Times New Roman" w:cs="Times New Roman"/>
              <w:sz w:val="28"/>
              <w:szCs w:val="28"/>
            </w:rPr>
            <w:fldChar w:fldCharType="begin"/>
          </w:r>
          <w:r w:rsidR="00463E20">
            <w:rPr>
              <w:rFonts w:ascii="Times New Roman" w:eastAsia="Times New Roman" w:hAnsi="Times New Roman" w:cs="Times New Roman"/>
              <w:sz w:val="28"/>
              <w:szCs w:val="28"/>
            </w:rPr>
            <w:instrText xml:space="preserve">CITATION Wor23 \l 1033 </w:instrText>
          </w:r>
          <w:r w:rsidR="007D0971">
            <w:rPr>
              <w:rFonts w:ascii="Times New Roman" w:eastAsia="Times New Roman" w:hAnsi="Times New Roman" w:cs="Times New Roman"/>
              <w:sz w:val="28"/>
              <w:szCs w:val="28"/>
            </w:rPr>
            <w:fldChar w:fldCharType="separate"/>
          </w:r>
          <w:r w:rsidR="00463E20">
            <w:rPr>
              <w:rFonts w:ascii="Times New Roman" w:eastAsia="Times New Roman" w:hAnsi="Times New Roman" w:cs="Times New Roman"/>
              <w:noProof/>
              <w:sz w:val="28"/>
              <w:szCs w:val="28"/>
            </w:rPr>
            <w:t xml:space="preserve"> </w:t>
          </w:r>
          <w:r w:rsidR="00463E20" w:rsidRPr="00463E20">
            <w:rPr>
              <w:rFonts w:ascii="Times New Roman" w:eastAsia="Times New Roman" w:hAnsi="Times New Roman" w:cs="Times New Roman"/>
              <w:noProof/>
              <w:sz w:val="28"/>
              <w:szCs w:val="28"/>
            </w:rPr>
            <w:t>(World Tourism Organization (UNWTO) Reports, 2023)</w:t>
          </w:r>
          <w:r w:rsidR="007D0971">
            <w:rPr>
              <w:rFonts w:ascii="Times New Roman" w:eastAsia="Times New Roman" w:hAnsi="Times New Roman" w:cs="Times New Roman"/>
              <w:sz w:val="28"/>
              <w:szCs w:val="28"/>
            </w:rPr>
            <w:fldChar w:fldCharType="end"/>
          </w:r>
        </w:sdtContent>
      </w:sdt>
      <w:r w:rsidRPr="009B6ADF">
        <w:rPr>
          <w:rFonts w:ascii="Times New Roman" w:eastAsia="Times New Roman" w:hAnsi="Times New Roman" w:cs="Times New Roman"/>
          <w:sz w:val="28"/>
          <w:szCs w:val="28"/>
        </w:rPr>
        <w:t xml:space="preserve"> </w:t>
      </w:r>
    </w:p>
    <w:p w14:paraId="4447D468" w14:textId="77777777"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Evaluating accessibility standards and promotional efforts in different divisions.</w:t>
      </w:r>
    </w:p>
    <w:p w14:paraId="12AC7F76" w14:textId="77777777" w:rsidR="009B6ADF" w:rsidRPr="009B6ADF" w:rsidRDefault="009B6ADF" w:rsidP="001176AB">
      <w:pPr>
        <w:numPr>
          <w:ilvl w:val="0"/>
          <w:numId w:val="22"/>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Limitations</w:t>
      </w:r>
      <w:r w:rsidRPr="009B6ADF">
        <w:rPr>
          <w:rFonts w:ascii="Times New Roman" w:eastAsia="Times New Roman" w:hAnsi="Times New Roman" w:cs="Times New Roman"/>
          <w:sz w:val="28"/>
          <w:szCs w:val="28"/>
        </w:rPr>
        <w:t>:</w:t>
      </w:r>
    </w:p>
    <w:p w14:paraId="7EA297FF" w14:textId="77777777"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Potential data gaps due to inconsistent record-keeping in some locations.</w:t>
      </w:r>
    </w:p>
    <w:p w14:paraId="3EAE1270" w14:textId="2000749B" w:rsidR="009B6ADF" w:rsidRPr="009B6ADF" w:rsidRDefault="009B6ADF" w:rsidP="001176AB">
      <w:pPr>
        <w:numPr>
          <w:ilvl w:val="1"/>
          <w:numId w:val="22"/>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External factors, such as weather conditions and political stability, </w:t>
      </w:r>
      <w:r w:rsidR="007D0971">
        <w:rPr>
          <w:rFonts w:ascii="Times New Roman" w:eastAsia="Times New Roman" w:hAnsi="Times New Roman" w:cs="Times New Roman"/>
          <w:sz w:val="28"/>
          <w:szCs w:val="28"/>
        </w:rPr>
        <w:t>affect</w:t>
      </w:r>
      <w:r w:rsidRPr="009B6ADF">
        <w:rPr>
          <w:rFonts w:ascii="Times New Roman" w:eastAsia="Times New Roman" w:hAnsi="Times New Roman" w:cs="Times New Roman"/>
          <w:sz w:val="28"/>
          <w:szCs w:val="28"/>
        </w:rPr>
        <w:t xml:space="preserve"> tourism trends.</w:t>
      </w:r>
    </w:p>
    <w:p w14:paraId="044B78AF" w14:textId="326F0A37" w:rsidR="009B6ADF" w:rsidRPr="009B6ADF" w:rsidRDefault="00260062" w:rsidP="00260062">
      <w:pPr>
        <w:pStyle w:val="Heading1"/>
        <w:rPr>
          <w:rFonts w:eastAsia="Times New Roman"/>
          <w:sz w:val="28"/>
          <w:szCs w:val="28"/>
        </w:rPr>
      </w:pPr>
      <w:bookmarkStart w:id="4" w:name="_Toc189067964"/>
      <w:r>
        <w:rPr>
          <w:rStyle w:val="Heading1Char"/>
          <w:rFonts w:ascii="Times New Roman" w:hAnsi="Times New Roman" w:cs="Times New Roman"/>
          <w:b/>
          <w:color w:val="auto"/>
        </w:rPr>
        <w:lastRenderedPageBreak/>
        <w:t xml:space="preserve">3. </w:t>
      </w:r>
      <w:r w:rsidR="009B6ADF" w:rsidRPr="00260062">
        <w:rPr>
          <w:rStyle w:val="Heading1Char"/>
          <w:rFonts w:ascii="Times New Roman" w:hAnsi="Times New Roman" w:cs="Times New Roman"/>
          <w:b/>
          <w:color w:val="auto"/>
        </w:rPr>
        <w:t>Summary of Tourist Spots Data</w:t>
      </w:r>
      <w:bookmarkEnd w:id="4"/>
    </w:p>
    <w:p w14:paraId="1C9AB6D5" w14:textId="77777777" w:rsidR="00411222" w:rsidRDefault="009B6ADF" w:rsidP="00411222">
      <w:pPr>
        <w:pStyle w:val="ListParagraph"/>
        <w:numPr>
          <w:ilvl w:val="0"/>
          <w:numId w:val="23"/>
        </w:numPr>
        <w:spacing w:before="100" w:beforeAutospacing="1" w:after="100" w:afterAutospacing="1" w:line="360" w:lineRule="auto"/>
        <w:rPr>
          <w:rFonts w:ascii="Times New Roman" w:eastAsia="Times New Roman" w:hAnsi="Times New Roman" w:cs="Times New Roman"/>
          <w:sz w:val="28"/>
          <w:szCs w:val="28"/>
        </w:rPr>
      </w:pPr>
      <w:r w:rsidRPr="00411222">
        <w:rPr>
          <w:rFonts w:ascii="Times New Roman" w:eastAsia="Times New Roman" w:hAnsi="Times New Roman" w:cs="Times New Roman"/>
          <w:sz w:val="28"/>
          <w:szCs w:val="28"/>
        </w:rPr>
        <w:t>The "Data Sheet" provides detailed information about several tourist spots in Bangladesh. Below is an overview:</w:t>
      </w:r>
    </w:p>
    <w:p w14:paraId="5C516B61" w14:textId="55CFB68A" w:rsidR="009B6ADF" w:rsidRPr="00411222" w:rsidRDefault="009B6ADF" w:rsidP="00411222">
      <w:pPr>
        <w:pStyle w:val="ListParagraph"/>
        <w:numPr>
          <w:ilvl w:val="0"/>
          <w:numId w:val="23"/>
        </w:numPr>
        <w:spacing w:before="100" w:beforeAutospacing="1" w:after="100" w:afterAutospacing="1" w:line="360" w:lineRule="auto"/>
        <w:rPr>
          <w:rFonts w:ascii="Times New Roman" w:eastAsia="Times New Roman" w:hAnsi="Times New Roman" w:cs="Times New Roman"/>
          <w:sz w:val="28"/>
          <w:szCs w:val="28"/>
        </w:rPr>
      </w:pPr>
      <w:r w:rsidRPr="00411222">
        <w:rPr>
          <w:rFonts w:ascii="Times New Roman" w:eastAsia="Times New Roman" w:hAnsi="Times New Roman" w:cs="Times New Roman"/>
          <w:b/>
          <w:bCs/>
          <w:sz w:val="28"/>
          <w:szCs w:val="28"/>
        </w:rPr>
        <w:t>Key Attributes</w:t>
      </w:r>
      <w:r w:rsidRPr="00411222">
        <w:rPr>
          <w:rFonts w:ascii="Times New Roman" w:eastAsia="Times New Roman" w:hAnsi="Times New Roman" w:cs="Times New Roman"/>
          <w:sz w:val="28"/>
          <w:szCs w:val="28"/>
        </w:rPr>
        <w:t>:</w:t>
      </w:r>
    </w:p>
    <w:p w14:paraId="3A914BAB" w14:textId="77777777" w:rsidR="009B6ADF" w:rsidRPr="009B6ADF" w:rsidRDefault="009B6ADF" w:rsidP="001176AB">
      <w:pPr>
        <w:numPr>
          <w:ilvl w:val="1"/>
          <w:numId w:val="23"/>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Locations</w:t>
      </w:r>
      <w:r w:rsidRPr="009B6ADF">
        <w:rPr>
          <w:rFonts w:ascii="Times New Roman" w:eastAsia="Times New Roman" w:hAnsi="Times New Roman" w:cs="Times New Roman"/>
          <w:sz w:val="28"/>
          <w:szCs w:val="28"/>
        </w:rPr>
        <w:t>: Spanning across Barishal, Dhaka, and the Chittagong Hill Tracts (CHT).</w:t>
      </w:r>
    </w:p>
    <w:p w14:paraId="7310BA62" w14:textId="77777777" w:rsidR="009B6ADF" w:rsidRPr="009B6ADF" w:rsidRDefault="009B6ADF" w:rsidP="001176AB">
      <w:pPr>
        <w:numPr>
          <w:ilvl w:val="1"/>
          <w:numId w:val="23"/>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Categories</w:t>
      </w:r>
      <w:r w:rsidRPr="009B6ADF">
        <w:rPr>
          <w:rFonts w:ascii="Times New Roman" w:eastAsia="Times New Roman" w:hAnsi="Times New Roman" w:cs="Times New Roman"/>
          <w:sz w:val="28"/>
          <w:szCs w:val="28"/>
        </w:rPr>
        <w:t>: Historic monuments, markets, beaches, and cultural sites.</w:t>
      </w:r>
    </w:p>
    <w:p w14:paraId="63CB2494" w14:textId="77777777" w:rsidR="009B6ADF" w:rsidRPr="009B6ADF" w:rsidRDefault="009B6ADF" w:rsidP="001176AB">
      <w:pPr>
        <w:numPr>
          <w:ilvl w:val="1"/>
          <w:numId w:val="23"/>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Ticket Prices</w:t>
      </w:r>
      <w:r w:rsidRPr="009B6ADF">
        <w:rPr>
          <w:rFonts w:ascii="Times New Roman" w:eastAsia="Times New Roman" w:hAnsi="Times New Roman" w:cs="Times New Roman"/>
          <w:sz w:val="28"/>
          <w:szCs w:val="28"/>
        </w:rPr>
        <w:t>: Range from free to a maximum of Tk 20.</w:t>
      </w:r>
    </w:p>
    <w:p w14:paraId="03474006" w14:textId="77777777" w:rsidR="009B6ADF" w:rsidRPr="009B6ADF" w:rsidRDefault="009B6ADF" w:rsidP="001176AB">
      <w:pPr>
        <w:numPr>
          <w:ilvl w:val="1"/>
          <w:numId w:val="23"/>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Accessibility</w:t>
      </w:r>
      <w:r w:rsidRPr="009B6ADF">
        <w:rPr>
          <w:rFonts w:ascii="Times New Roman" w:eastAsia="Times New Roman" w:hAnsi="Times New Roman" w:cs="Times New Roman"/>
          <w:sz w:val="28"/>
          <w:szCs w:val="28"/>
        </w:rPr>
        <w:t>: Most spots are accessible for disabled visitors.</w:t>
      </w:r>
    </w:p>
    <w:p w14:paraId="5F6FDC20" w14:textId="77777777" w:rsidR="009B6ADF" w:rsidRPr="009B6ADF" w:rsidRDefault="009B6ADF" w:rsidP="001176AB">
      <w:pPr>
        <w:numPr>
          <w:ilvl w:val="1"/>
          <w:numId w:val="23"/>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Peak Seasons</w:t>
      </w:r>
      <w:r w:rsidRPr="009B6ADF">
        <w:rPr>
          <w:rFonts w:ascii="Times New Roman" w:eastAsia="Times New Roman" w:hAnsi="Times New Roman" w:cs="Times New Roman"/>
          <w:sz w:val="28"/>
          <w:szCs w:val="28"/>
        </w:rPr>
        <w:t>: Winter and Spring dominate as the most favorable times for tourists.</w:t>
      </w:r>
    </w:p>
    <w:p w14:paraId="615CAF70" w14:textId="77777777" w:rsidR="009B6ADF" w:rsidRPr="009B6ADF" w:rsidRDefault="009B6ADF" w:rsidP="001176AB">
      <w:pPr>
        <w:numPr>
          <w:ilvl w:val="0"/>
          <w:numId w:val="23"/>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Revenue and Visitors</w:t>
      </w:r>
      <w:r w:rsidRPr="009B6ADF">
        <w:rPr>
          <w:rFonts w:ascii="Times New Roman" w:eastAsia="Times New Roman" w:hAnsi="Times New Roman" w:cs="Times New Roman"/>
          <w:sz w:val="28"/>
          <w:szCs w:val="28"/>
        </w:rPr>
        <w:t>:</w:t>
      </w:r>
    </w:p>
    <w:p w14:paraId="3BC3372D" w14:textId="77777777" w:rsidR="009B6ADF" w:rsidRPr="009B6ADF" w:rsidRDefault="009B6ADF" w:rsidP="001176AB">
      <w:pPr>
        <w:numPr>
          <w:ilvl w:val="1"/>
          <w:numId w:val="23"/>
        </w:numPr>
        <w:spacing w:before="100" w:beforeAutospacing="1" w:after="100" w:afterAutospacing="1" w:line="360" w:lineRule="auto"/>
        <w:rPr>
          <w:rFonts w:ascii="Times New Roman" w:eastAsia="Times New Roman" w:hAnsi="Times New Roman" w:cs="Times New Roman"/>
          <w:sz w:val="28"/>
          <w:szCs w:val="28"/>
        </w:rPr>
      </w:pPr>
      <w:proofErr w:type="spellStart"/>
      <w:r w:rsidRPr="009B6ADF">
        <w:rPr>
          <w:rFonts w:ascii="Times New Roman" w:eastAsia="Times New Roman" w:hAnsi="Times New Roman" w:cs="Times New Roman"/>
          <w:sz w:val="28"/>
          <w:szCs w:val="28"/>
        </w:rPr>
        <w:t>Kuakata</w:t>
      </w:r>
      <w:proofErr w:type="spellEnd"/>
      <w:r w:rsidRPr="009B6ADF">
        <w:rPr>
          <w:rFonts w:ascii="Times New Roman" w:eastAsia="Times New Roman" w:hAnsi="Times New Roman" w:cs="Times New Roman"/>
          <w:sz w:val="28"/>
          <w:szCs w:val="28"/>
        </w:rPr>
        <w:t xml:space="preserve"> Beach generates the highest annual revenue of Tk 100,000,000 with 40,000 monthly visitors.</w:t>
      </w:r>
    </w:p>
    <w:p w14:paraId="4B288ADF" w14:textId="77777777" w:rsidR="009B6ADF" w:rsidRPr="009B6ADF" w:rsidRDefault="009B6ADF" w:rsidP="001176AB">
      <w:pPr>
        <w:numPr>
          <w:ilvl w:val="1"/>
          <w:numId w:val="23"/>
        </w:numPr>
        <w:spacing w:before="100" w:beforeAutospacing="1" w:after="100" w:afterAutospacing="1" w:line="360" w:lineRule="auto"/>
        <w:rPr>
          <w:rFonts w:ascii="Times New Roman" w:eastAsia="Times New Roman" w:hAnsi="Times New Roman" w:cs="Times New Roman"/>
          <w:sz w:val="28"/>
          <w:szCs w:val="28"/>
        </w:rPr>
      </w:pPr>
      <w:proofErr w:type="spellStart"/>
      <w:r w:rsidRPr="009B6ADF">
        <w:rPr>
          <w:rFonts w:ascii="Times New Roman" w:eastAsia="Times New Roman" w:hAnsi="Times New Roman" w:cs="Times New Roman"/>
          <w:sz w:val="28"/>
          <w:szCs w:val="28"/>
        </w:rPr>
        <w:t>Lalbagh</w:t>
      </w:r>
      <w:proofErr w:type="spellEnd"/>
      <w:r w:rsidRPr="009B6ADF">
        <w:rPr>
          <w:rFonts w:ascii="Times New Roman" w:eastAsia="Times New Roman" w:hAnsi="Times New Roman" w:cs="Times New Roman"/>
          <w:sz w:val="28"/>
          <w:szCs w:val="28"/>
        </w:rPr>
        <w:t xml:space="preserve"> Fort and </w:t>
      </w:r>
      <w:proofErr w:type="spellStart"/>
      <w:r w:rsidRPr="009B6ADF">
        <w:rPr>
          <w:rFonts w:ascii="Times New Roman" w:eastAsia="Times New Roman" w:hAnsi="Times New Roman" w:cs="Times New Roman"/>
          <w:sz w:val="28"/>
          <w:szCs w:val="28"/>
        </w:rPr>
        <w:t>Jhulonto</w:t>
      </w:r>
      <w:proofErr w:type="spellEnd"/>
      <w:r w:rsidRPr="009B6ADF">
        <w:rPr>
          <w:rFonts w:ascii="Times New Roman" w:eastAsia="Times New Roman" w:hAnsi="Times New Roman" w:cs="Times New Roman"/>
          <w:sz w:val="28"/>
          <w:szCs w:val="28"/>
        </w:rPr>
        <w:t xml:space="preserve"> Bridge are prominent attractions with moderate revenue and visitor numbers.</w:t>
      </w:r>
    </w:p>
    <w:p w14:paraId="6D645876" w14:textId="1BBDF61C" w:rsidR="009B6ADF" w:rsidRDefault="009B6ADF" w:rsidP="001176AB">
      <w:pPr>
        <w:numPr>
          <w:ilvl w:val="0"/>
          <w:numId w:val="23"/>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Development Costs</w:t>
      </w:r>
      <w:r w:rsidRPr="009B6ADF">
        <w:rPr>
          <w:rFonts w:ascii="Times New Roman" w:eastAsia="Times New Roman" w:hAnsi="Times New Roman" w:cs="Times New Roman"/>
          <w:sz w:val="28"/>
          <w:szCs w:val="28"/>
        </w:rPr>
        <w:t>:</w:t>
      </w:r>
    </w:p>
    <w:p w14:paraId="1FD4007F" w14:textId="67A73508" w:rsidR="00CE7D2C" w:rsidRPr="00CE7D2C" w:rsidRDefault="00CE7D2C" w:rsidP="00CE7D2C">
      <w:pPr>
        <w:pStyle w:val="ListParagraph"/>
        <w:numPr>
          <w:ilvl w:val="1"/>
          <w:numId w:val="23"/>
        </w:numPr>
        <w:spacing w:before="100" w:beforeAutospacing="1" w:after="100" w:afterAutospacing="1" w:line="360"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allowOverlap="1" wp14:anchorId="21A021F4" wp14:editId="0143F946">
            <wp:simplePos x="0" y="0"/>
            <wp:positionH relativeFrom="column">
              <wp:posOffset>499110</wp:posOffset>
            </wp:positionH>
            <wp:positionV relativeFrom="paragraph">
              <wp:posOffset>251460</wp:posOffset>
            </wp:positionV>
            <wp:extent cx="5588000" cy="2065655"/>
            <wp:effectExtent l="0" t="0" r="0" b="0"/>
            <wp:wrapTopAndBottom/>
            <wp:docPr id="1" name="Chart 1">
              <a:extLst xmlns:a="http://schemas.openxmlformats.org/drawingml/2006/main">
                <a:ext uri="{FF2B5EF4-FFF2-40B4-BE49-F238E27FC236}">
                  <a16:creationId xmlns:a16="http://schemas.microsoft.com/office/drawing/2014/main" id="{E6892C53-8368-474D-986D-BC78A94F8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CE7D2C">
        <w:rPr>
          <w:rFonts w:ascii="Times New Roman" w:eastAsia="Times New Roman" w:hAnsi="Times New Roman" w:cs="Times New Roman"/>
          <w:sz w:val="28"/>
          <w:szCs w:val="28"/>
        </w:rPr>
        <w:t>Vary from Tk 1,000,000 to Tk 50,000,000 annually.</w:t>
      </w:r>
    </w:p>
    <w:p w14:paraId="4A4BAC3D" w14:textId="54C10E8F" w:rsidR="00CE7D2C" w:rsidRPr="009B6ADF" w:rsidRDefault="00CE7D2C" w:rsidP="00CE7D2C">
      <w:pPr>
        <w:spacing w:before="100" w:beforeAutospacing="1" w:after="100" w:afterAutospacing="1" w:line="360" w:lineRule="auto"/>
        <w:rPr>
          <w:rFonts w:ascii="Times New Roman" w:eastAsia="Times New Roman" w:hAnsi="Times New Roman" w:cs="Times New Roman"/>
          <w:sz w:val="28"/>
          <w:szCs w:val="28"/>
        </w:rPr>
      </w:pPr>
      <w:r>
        <w:rPr>
          <w:noProof/>
        </w:rPr>
        <mc:AlternateContent>
          <mc:Choice Requires="wps">
            <w:drawing>
              <wp:anchor distT="0" distB="0" distL="114300" distR="114300" simplePos="0" relativeHeight="251674624" behindDoc="0" locked="0" layoutInCell="1" allowOverlap="1" wp14:anchorId="28F53130" wp14:editId="631B3456">
                <wp:simplePos x="0" y="0"/>
                <wp:positionH relativeFrom="column">
                  <wp:posOffset>1007110</wp:posOffset>
                </wp:positionH>
                <wp:positionV relativeFrom="paragraph">
                  <wp:posOffset>1899709</wp:posOffset>
                </wp:positionV>
                <wp:extent cx="4588510" cy="194310"/>
                <wp:effectExtent l="0" t="0" r="2540" b="0"/>
                <wp:wrapThrough wrapText="bothSides">
                  <wp:wrapPolygon edited="0">
                    <wp:start x="0" y="0"/>
                    <wp:lineTo x="0" y="19059"/>
                    <wp:lineTo x="21522" y="19059"/>
                    <wp:lineTo x="21522"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588510" cy="194310"/>
                        </a:xfrm>
                        <a:prstGeom prst="rect">
                          <a:avLst/>
                        </a:prstGeom>
                        <a:solidFill>
                          <a:prstClr val="white"/>
                        </a:solidFill>
                        <a:ln>
                          <a:noFill/>
                        </a:ln>
                      </wps:spPr>
                      <wps:txbx>
                        <w:txbxContent>
                          <w:p w14:paraId="166B5E24" w14:textId="0342BE50" w:rsidR="00B40FE5" w:rsidRPr="00B40FE5" w:rsidRDefault="00B40FE5" w:rsidP="00B40FE5">
                            <w:pPr>
                              <w:pStyle w:val="Caption"/>
                              <w:rPr>
                                <w:rFonts w:ascii="Times New Roman" w:hAnsi="Times New Roman" w:cs="Times New Roman"/>
                                <w:noProof/>
                                <w:sz w:val="22"/>
                                <w:szCs w:val="22"/>
                              </w:rPr>
                            </w:pPr>
                            <w:bookmarkStart w:id="5" w:name="_Toc189067775"/>
                            <w:r w:rsidRPr="00B40FE5">
                              <w:rPr>
                                <w:rFonts w:ascii="Times New Roman" w:hAnsi="Times New Roman" w:cs="Times New Roman"/>
                                <w:sz w:val="22"/>
                                <w:szCs w:val="22"/>
                              </w:rPr>
                              <w:t xml:space="preserve">Figure </w:t>
                            </w:r>
                            <w:r w:rsidRPr="00B40FE5">
                              <w:rPr>
                                <w:rFonts w:ascii="Times New Roman" w:hAnsi="Times New Roman" w:cs="Times New Roman"/>
                                <w:sz w:val="22"/>
                                <w:szCs w:val="22"/>
                              </w:rPr>
                              <w:fldChar w:fldCharType="begin"/>
                            </w:r>
                            <w:r w:rsidRPr="00B40FE5">
                              <w:rPr>
                                <w:rFonts w:ascii="Times New Roman" w:hAnsi="Times New Roman" w:cs="Times New Roman"/>
                                <w:sz w:val="22"/>
                                <w:szCs w:val="22"/>
                              </w:rPr>
                              <w:instrText xml:space="preserve"> SEQ Figure \* ARABIC </w:instrText>
                            </w:r>
                            <w:r w:rsidRPr="00B40FE5">
                              <w:rPr>
                                <w:rFonts w:ascii="Times New Roman" w:hAnsi="Times New Roman" w:cs="Times New Roman"/>
                                <w:sz w:val="22"/>
                                <w:szCs w:val="22"/>
                              </w:rPr>
                              <w:fldChar w:fldCharType="separate"/>
                            </w:r>
                            <w:r w:rsidR="002F0FD5">
                              <w:rPr>
                                <w:rFonts w:ascii="Times New Roman" w:hAnsi="Times New Roman" w:cs="Times New Roman"/>
                                <w:noProof/>
                                <w:sz w:val="22"/>
                                <w:szCs w:val="22"/>
                              </w:rPr>
                              <w:t>1</w:t>
                            </w:r>
                            <w:r w:rsidRPr="00B40FE5">
                              <w:rPr>
                                <w:rFonts w:ascii="Times New Roman" w:hAnsi="Times New Roman" w:cs="Times New Roman"/>
                                <w:sz w:val="22"/>
                                <w:szCs w:val="22"/>
                              </w:rPr>
                              <w:fldChar w:fldCharType="end"/>
                            </w:r>
                            <w:r w:rsidRPr="00B40FE5">
                              <w:rPr>
                                <w:rFonts w:ascii="Times New Roman" w:hAnsi="Times New Roman" w:cs="Times New Roman"/>
                                <w:sz w:val="22"/>
                                <w:szCs w:val="22"/>
                              </w:rPr>
                              <w:t>: Ratio of Govt. Revenue and Dev. Cost yearly</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53130" id="_x0000_t202" coordsize="21600,21600" o:spt="202" path="m,l,21600r21600,l21600,xe">
                <v:stroke joinstyle="miter"/>
                <v:path gradientshapeok="t" o:connecttype="rect"/>
              </v:shapetype>
              <v:shape id="Text Box 2" o:spid="_x0000_s1026" type="#_x0000_t202" style="position:absolute;margin-left:79.3pt;margin-top:149.6pt;width:361.3pt;height:1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" stroked="f">
                <v:textbox inset="0,0,0,0">
                  <w:txbxContent>
                    <w:p w14:paraId="166B5E24" w14:textId="0342BE50" w:rsidR="00B40FE5" w:rsidRPr="00B40FE5" w:rsidRDefault="00B40FE5" w:rsidP="00B40FE5">
                      <w:pPr>
                        <w:pStyle w:val="Caption"/>
                        <w:rPr>
                          <w:rFonts w:ascii="Times New Roman" w:hAnsi="Times New Roman" w:cs="Times New Roman"/>
                          <w:noProof/>
                          <w:sz w:val="22"/>
                          <w:szCs w:val="22"/>
                        </w:rPr>
                      </w:pPr>
                      <w:bookmarkStart w:id="6" w:name="_Toc189067775"/>
                      <w:r w:rsidRPr="00B40FE5">
                        <w:rPr>
                          <w:rFonts w:ascii="Times New Roman" w:hAnsi="Times New Roman" w:cs="Times New Roman"/>
                          <w:sz w:val="22"/>
                          <w:szCs w:val="22"/>
                        </w:rPr>
                        <w:t xml:space="preserve">Figure </w:t>
                      </w:r>
                      <w:r w:rsidRPr="00B40FE5">
                        <w:rPr>
                          <w:rFonts w:ascii="Times New Roman" w:hAnsi="Times New Roman" w:cs="Times New Roman"/>
                          <w:sz w:val="22"/>
                          <w:szCs w:val="22"/>
                        </w:rPr>
                        <w:fldChar w:fldCharType="begin"/>
                      </w:r>
                      <w:r w:rsidRPr="00B40FE5">
                        <w:rPr>
                          <w:rFonts w:ascii="Times New Roman" w:hAnsi="Times New Roman" w:cs="Times New Roman"/>
                          <w:sz w:val="22"/>
                          <w:szCs w:val="22"/>
                        </w:rPr>
                        <w:instrText xml:space="preserve"> SEQ Figure \* ARABIC </w:instrText>
                      </w:r>
                      <w:r w:rsidRPr="00B40FE5">
                        <w:rPr>
                          <w:rFonts w:ascii="Times New Roman" w:hAnsi="Times New Roman" w:cs="Times New Roman"/>
                          <w:sz w:val="22"/>
                          <w:szCs w:val="22"/>
                        </w:rPr>
                        <w:fldChar w:fldCharType="separate"/>
                      </w:r>
                      <w:r w:rsidR="002F0FD5">
                        <w:rPr>
                          <w:rFonts w:ascii="Times New Roman" w:hAnsi="Times New Roman" w:cs="Times New Roman"/>
                          <w:noProof/>
                          <w:sz w:val="22"/>
                          <w:szCs w:val="22"/>
                        </w:rPr>
                        <w:t>1</w:t>
                      </w:r>
                      <w:r w:rsidRPr="00B40FE5">
                        <w:rPr>
                          <w:rFonts w:ascii="Times New Roman" w:hAnsi="Times New Roman" w:cs="Times New Roman"/>
                          <w:sz w:val="22"/>
                          <w:szCs w:val="22"/>
                        </w:rPr>
                        <w:fldChar w:fldCharType="end"/>
                      </w:r>
                      <w:r w:rsidRPr="00B40FE5">
                        <w:rPr>
                          <w:rFonts w:ascii="Times New Roman" w:hAnsi="Times New Roman" w:cs="Times New Roman"/>
                          <w:sz w:val="22"/>
                          <w:szCs w:val="22"/>
                        </w:rPr>
                        <w:t>: Ratio of Govt. Revenue and Dev. Cost yearly</w:t>
                      </w:r>
                      <w:bookmarkEnd w:id="6"/>
                    </w:p>
                  </w:txbxContent>
                </v:textbox>
                <w10:wrap type="through"/>
              </v:shape>
            </w:pict>
          </mc:Fallback>
        </mc:AlternateContent>
      </w:r>
    </w:p>
    <w:p w14:paraId="70D9499B" w14:textId="334DD5F9" w:rsidR="009B6ADF" w:rsidRPr="00260062" w:rsidRDefault="009B6ADF" w:rsidP="00260062">
      <w:pPr>
        <w:pStyle w:val="Heading1"/>
        <w:rPr>
          <w:rFonts w:ascii="Times New Roman" w:eastAsia="Times New Roman" w:hAnsi="Times New Roman" w:cs="Times New Roman"/>
          <w:b/>
          <w:color w:val="auto"/>
        </w:rPr>
      </w:pPr>
      <w:bookmarkStart w:id="7" w:name="_Toc189067965"/>
      <w:r w:rsidRPr="00260062">
        <w:rPr>
          <w:rFonts w:ascii="Times New Roman" w:eastAsia="Times New Roman" w:hAnsi="Times New Roman" w:cs="Times New Roman"/>
          <w:b/>
          <w:bCs/>
          <w:color w:val="auto"/>
        </w:rPr>
        <w:lastRenderedPageBreak/>
        <w:t xml:space="preserve">4. </w:t>
      </w:r>
      <w:r w:rsidRPr="00260062">
        <w:rPr>
          <w:rStyle w:val="Heading1Char"/>
          <w:rFonts w:ascii="Times New Roman" w:hAnsi="Times New Roman" w:cs="Times New Roman"/>
          <w:b/>
          <w:color w:val="auto"/>
        </w:rPr>
        <w:t>Analysis from Question and Answer Sheets</w:t>
      </w:r>
      <w:bookmarkEnd w:id="7"/>
    </w:p>
    <w:p w14:paraId="5AE9B744" w14:textId="00C0B5D7" w:rsidR="009B6ADF" w:rsidRPr="009B6ADF" w:rsidRDefault="009B6ADF" w:rsidP="001176AB">
      <w:pPr>
        <w:spacing w:before="100" w:beforeAutospacing="1" w:after="100" w:afterAutospacing="1" w:line="360" w:lineRule="auto"/>
        <w:outlineLvl w:val="2"/>
        <w:rPr>
          <w:rFonts w:ascii="Times New Roman" w:eastAsia="Times New Roman" w:hAnsi="Times New Roman" w:cs="Times New Roman"/>
          <w:b/>
          <w:bCs/>
          <w:sz w:val="28"/>
          <w:szCs w:val="28"/>
        </w:rPr>
      </w:pPr>
      <w:bookmarkStart w:id="8" w:name="_Toc189067966"/>
      <w:r w:rsidRPr="001176AB">
        <w:rPr>
          <w:rFonts w:ascii="Times New Roman" w:eastAsia="Times New Roman" w:hAnsi="Times New Roman" w:cs="Times New Roman"/>
          <w:b/>
          <w:bCs/>
          <w:sz w:val="28"/>
          <w:szCs w:val="28"/>
        </w:rPr>
        <w:t>4.1 Revenue Trends (Q1)</w:t>
      </w:r>
      <w:bookmarkEnd w:id="8"/>
    </w:p>
    <w:p w14:paraId="5328A490" w14:textId="43C82478" w:rsidR="009B6ADF" w:rsidRPr="009B6ADF" w:rsidRDefault="009B6ADF" w:rsidP="001176AB">
      <w:pPr>
        <w:numPr>
          <w:ilvl w:val="0"/>
          <w:numId w:val="24"/>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The top revenue-generating sites include: </w:t>
      </w:r>
    </w:p>
    <w:p w14:paraId="593E01A0" w14:textId="35AB093C" w:rsidR="009B6ADF" w:rsidRPr="009B6ADF" w:rsidRDefault="009B6ADF" w:rsidP="001176AB">
      <w:pPr>
        <w:numPr>
          <w:ilvl w:val="1"/>
          <w:numId w:val="24"/>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Ahsan Manzil</w:t>
      </w:r>
      <w:r w:rsidRPr="009B6ADF">
        <w:rPr>
          <w:rFonts w:ascii="Times New Roman" w:eastAsia="Times New Roman" w:hAnsi="Times New Roman" w:cs="Times New Roman"/>
          <w:sz w:val="28"/>
          <w:szCs w:val="28"/>
        </w:rPr>
        <w:t>: Tk 10,000,000.</w:t>
      </w:r>
    </w:p>
    <w:p w14:paraId="04815600" w14:textId="4E607EC0" w:rsidR="00AF41C7" w:rsidRDefault="009B6ADF" w:rsidP="00AF41C7">
      <w:pPr>
        <w:numPr>
          <w:ilvl w:val="1"/>
          <w:numId w:val="24"/>
        </w:numPr>
        <w:spacing w:before="100" w:beforeAutospacing="1" w:after="100" w:afterAutospacing="1" w:line="360" w:lineRule="auto"/>
        <w:rPr>
          <w:rFonts w:ascii="Times New Roman" w:eastAsia="Times New Roman" w:hAnsi="Times New Roman" w:cs="Times New Roman"/>
          <w:sz w:val="28"/>
          <w:szCs w:val="28"/>
        </w:rPr>
      </w:pPr>
      <w:proofErr w:type="spellStart"/>
      <w:r w:rsidRPr="001176AB">
        <w:rPr>
          <w:rFonts w:ascii="Times New Roman" w:eastAsia="Times New Roman" w:hAnsi="Times New Roman" w:cs="Times New Roman"/>
          <w:b/>
          <w:bCs/>
          <w:sz w:val="28"/>
          <w:szCs w:val="28"/>
        </w:rPr>
        <w:t>Kuakata</w:t>
      </w:r>
      <w:proofErr w:type="spellEnd"/>
      <w:r w:rsidRPr="001176AB">
        <w:rPr>
          <w:rFonts w:ascii="Times New Roman" w:eastAsia="Times New Roman" w:hAnsi="Times New Roman" w:cs="Times New Roman"/>
          <w:b/>
          <w:bCs/>
          <w:sz w:val="28"/>
          <w:szCs w:val="28"/>
        </w:rPr>
        <w:t xml:space="preserve"> Beach</w:t>
      </w:r>
      <w:r w:rsidRPr="009B6ADF">
        <w:rPr>
          <w:rFonts w:ascii="Times New Roman" w:eastAsia="Times New Roman" w:hAnsi="Times New Roman" w:cs="Times New Roman"/>
          <w:sz w:val="28"/>
          <w:szCs w:val="28"/>
        </w:rPr>
        <w:t>: Tk 100,000,000.</w:t>
      </w:r>
    </w:p>
    <w:p w14:paraId="28A3041F" w14:textId="499E69E2" w:rsidR="00AF41C7" w:rsidRDefault="007F4C00" w:rsidP="00AF41C7">
      <w:pPr>
        <w:numPr>
          <w:ilvl w:val="1"/>
          <w:numId w:val="24"/>
        </w:numPr>
        <w:spacing w:before="100" w:beforeAutospacing="1" w:after="100" w:afterAutospacing="1" w:line="360" w:lineRule="auto"/>
        <w:rPr>
          <w:rFonts w:ascii="Times New Roman" w:eastAsia="Times New Roman" w:hAnsi="Times New Roman" w:cs="Times New Roman"/>
          <w:sz w:val="28"/>
          <w:szCs w:val="28"/>
        </w:rPr>
      </w:pPr>
      <w:r w:rsidRPr="00AF41C7">
        <w:rPr>
          <w:rFonts w:ascii="Times New Roman" w:hAnsi="Times New Roman" w:cs="Times New Roman"/>
          <w:b/>
          <w:noProof/>
        </w:rPr>
        <w:drawing>
          <wp:anchor distT="0" distB="0" distL="114300" distR="114300" simplePos="0" relativeHeight="251666432" behindDoc="0" locked="0" layoutInCell="1" allowOverlap="1" wp14:anchorId="3CF5DA40" wp14:editId="79C2BD29">
            <wp:simplePos x="0" y="0"/>
            <wp:positionH relativeFrom="column">
              <wp:posOffset>591820</wp:posOffset>
            </wp:positionH>
            <wp:positionV relativeFrom="paragraph">
              <wp:posOffset>1094740</wp:posOffset>
            </wp:positionV>
            <wp:extent cx="5044440" cy="3848100"/>
            <wp:effectExtent l="0" t="0" r="3810" b="0"/>
            <wp:wrapTopAndBottom/>
            <wp:docPr id="3" name="Chart 3">
              <a:extLst xmlns:a="http://schemas.openxmlformats.org/drawingml/2006/main">
                <a:ext uri="{FF2B5EF4-FFF2-40B4-BE49-F238E27FC236}">
                  <a16:creationId xmlns:a16="http://schemas.microsoft.com/office/drawing/2014/main" id="{33D4902A-6ABA-4EF8-A2D1-4C18501EF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Pr="00AF41C7">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46398C2A" wp14:editId="2D4FA2F8">
                <wp:simplePos x="0" y="0"/>
                <wp:positionH relativeFrom="column">
                  <wp:posOffset>777664</wp:posOffset>
                </wp:positionH>
                <wp:positionV relativeFrom="paragraph">
                  <wp:posOffset>5183294</wp:posOffset>
                </wp:positionV>
                <wp:extent cx="5044440" cy="211455"/>
                <wp:effectExtent l="0" t="0" r="3810" b="0"/>
                <wp:wrapTopAndBottom/>
                <wp:docPr id="7" name="Text Box 7"/>
                <wp:cNvGraphicFramePr/>
                <a:graphic xmlns:a="http://schemas.openxmlformats.org/drawingml/2006/main">
                  <a:graphicData uri="http://schemas.microsoft.com/office/word/2010/wordprocessingShape">
                    <wps:wsp>
                      <wps:cNvSpPr txBox="1"/>
                      <wps:spPr>
                        <a:xfrm>
                          <a:off x="0" y="0"/>
                          <a:ext cx="5044440" cy="211455"/>
                        </a:xfrm>
                        <a:prstGeom prst="rect">
                          <a:avLst/>
                        </a:prstGeom>
                        <a:solidFill>
                          <a:prstClr val="white"/>
                        </a:solidFill>
                        <a:ln>
                          <a:noFill/>
                        </a:ln>
                      </wps:spPr>
                      <wps:txbx>
                        <w:txbxContent>
                          <w:p w14:paraId="01C8B92A" w14:textId="7F2A0E1A" w:rsidR="00B40FE5" w:rsidRPr="00B40FE5" w:rsidRDefault="00B40FE5" w:rsidP="00B40FE5">
                            <w:pPr>
                              <w:pStyle w:val="Caption"/>
                              <w:rPr>
                                <w:rFonts w:ascii="Times New Roman" w:hAnsi="Times New Roman" w:cs="Times New Roman"/>
                                <w:noProof/>
                                <w:sz w:val="22"/>
                                <w:szCs w:val="22"/>
                              </w:rPr>
                            </w:pPr>
                            <w:bookmarkStart w:id="9" w:name="_Toc189067776"/>
                            <w:r w:rsidRPr="00B40FE5">
                              <w:rPr>
                                <w:rFonts w:ascii="Times New Roman" w:hAnsi="Times New Roman" w:cs="Times New Roman"/>
                                <w:sz w:val="22"/>
                                <w:szCs w:val="22"/>
                              </w:rPr>
                              <w:t xml:space="preserve">Figure </w:t>
                            </w:r>
                            <w:r w:rsidRPr="00B40FE5">
                              <w:rPr>
                                <w:rFonts w:ascii="Times New Roman" w:hAnsi="Times New Roman" w:cs="Times New Roman"/>
                                <w:sz w:val="22"/>
                                <w:szCs w:val="22"/>
                              </w:rPr>
                              <w:fldChar w:fldCharType="begin"/>
                            </w:r>
                            <w:r w:rsidRPr="00B40FE5">
                              <w:rPr>
                                <w:rFonts w:ascii="Times New Roman" w:hAnsi="Times New Roman" w:cs="Times New Roman"/>
                                <w:sz w:val="22"/>
                                <w:szCs w:val="22"/>
                              </w:rPr>
                              <w:instrText xml:space="preserve"> SEQ Figure \* ARABIC </w:instrText>
                            </w:r>
                            <w:r w:rsidRPr="00B40FE5">
                              <w:rPr>
                                <w:rFonts w:ascii="Times New Roman" w:hAnsi="Times New Roman" w:cs="Times New Roman"/>
                                <w:sz w:val="22"/>
                                <w:szCs w:val="22"/>
                              </w:rPr>
                              <w:fldChar w:fldCharType="separate"/>
                            </w:r>
                            <w:r w:rsidR="002F0FD5">
                              <w:rPr>
                                <w:rFonts w:ascii="Times New Roman" w:hAnsi="Times New Roman" w:cs="Times New Roman"/>
                                <w:noProof/>
                                <w:sz w:val="22"/>
                                <w:szCs w:val="22"/>
                              </w:rPr>
                              <w:t>2</w:t>
                            </w:r>
                            <w:r w:rsidRPr="00B40FE5">
                              <w:rPr>
                                <w:rFonts w:ascii="Times New Roman" w:hAnsi="Times New Roman" w:cs="Times New Roman"/>
                                <w:sz w:val="22"/>
                                <w:szCs w:val="22"/>
                              </w:rPr>
                              <w:fldChar w:fldCharType="end"/>
                            </w:r>
                            <w:r w:rsidRPr="00B40FE5">
                              <w:rPr>
                                <w:rFonts w:ascii="Times New Roman" w:hAnsi="Times New Roman" w:cs="Times New Roman"/>
                                <w:sz w:val="22"/>
                                <w:szCs w:val="22"/>
                              </w:rPr>
                              <w:t xml:space="preserve">:the percentage contribution of each major tourist spot to the total </w:t>
                            </w:r>
                            <w:r>
                              <w:rPr>
                                <w:rFonts w:ascii="Times New Roman" w:hAnsi="Times New Roman" w:cs="Times New Roman"/>
                                <w:sz w:val="22"/>
                                <w:szCs w:val="22"/>
                              </w:rPr>
                              <w:t>revenue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98C2A" id="Text Box 7" o:spid="_x0000_s1027" type="#_x0000_t202" style="position:absolute;left:0;text-align:left;margin-left:61.25pt;margin-top:408.15pt;width:397.2pt;height:16.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" stroked="f">
                <v:textbox inset="0,0,0,0">
                  <w:txbxContent>
                    <w:p w14:paraId="01C8B92A" w14:textId="7F2A0E1A" w:rsidR="00B40FE5" w:rsidRPr="00B40FE5" w:rsidRDefault="00B40FE5" w:rsidP="00B40FE5">
                      <w:pPr>
                        <w:pStyle w:val="Caption"/>
                        <w:rPr>
                          <w:rFonts w:ascii="Times New Roman" w:hAnsi="Times New Roman" w:cs="Times New Roman"/>
                          <w:noProof/>
                          <w:sz w:val="22"/>
                          <w:szCs w:val="22"/>
                        </w:rPr>
                      </w:pPr>
                      <w:bookmarkStart w:id="10" w:name="_Toc189067776"/>
                      <w:r w:rsidRPr="00B40FE5">
                        <w:rPr>
                          <w:rFonts w:ascii="Times New Roman" w:hAnsi="Times New Roman" w:cs="Times New Roman"/>
                          <w:sz w:val="22"/>
                          <w:szCs w:val="22"/>
                        </w:rPr>
                        <w:t xml:space="preserve">Figure </w:t>
                      </w:r>
                      <w:r w:rsidRPr="00B40FE5">
                        <w:rPr>
                          <w:rFonts w:ascii="Times New Roman" w:hAnsi="Times New Roman" w:cs="Times New Roman"/>
                          <w:sz w:val="22"/>
                          <w:szCs w:val="22"/>
                        </w:rPr>
                        <w:fldChar w:fldCharType="begin"/>
                      </w:r>
                      <w:r w:rsidRPr="00B40FE5">
                        <w:rPr>
                          <w:rFonts w:ascii="Times New Roman" w:hAnsi="Times New Roman" w:cs="Times New Roman"/>
                          <w:sz w:val="22"/>
                          <w:szCs w:val="22"/>
                        </w:rPr>
                        <w:instrText xml:space="preserve"> SEQ Figure \* ARABIC </w:instrText>
                      </w:r>
                      <w:r w:rsidRPr="00B40FE5">
                        <w:rPr>
                          <w:rFonts w:ascii="Times New Roman" w:hAnsi="Times New Roman" w:cs="Times New Roman"/>
                          <w:sz w:val="22"/>
                          <w:szCs w:val="22"/>
                        </w:rPr>
                        <w:fldChar w:fldCharType="separate"/>
                      </w:r>
                      <w:r w:rsidR="002F0FD5">
                        <w:rPr>
                          <w:rFonts w:ascii="Times New Roman" w:hAnsi="Times New Roman" w:cs="Times New Roman"/>
                          <w:noProof/>
                          <w:sz w:val="22"/>
                          <w:szCs w:val="22"/>
                        </w:rPr>
                        <w:t>2</w:t>
                      </w:r>
                      <w:r w:rsidRPr="00B40FE5">
                        <w:rPr>
                          <w:rFonts w:ascii="Times New Roman" w:hAnsi="Times New Roman" w:cs="Times New Roman"/>
                          <w:sz w:val="22"/>
                          <w:szCs w:val="22"/>
                        </w:rPr>
                        <w:fldChar w:fldCharType="end"/>
                      </w:r>
                      <w:r w:rsidRPr="00B40FE5">
                        <w:rPr>
                          <w:rFonts w:ascii="Times New Roman" w:hAnsi="Times New Roman" w:cs="Times New Roman"/>
                          <w:sz w:val="22"/>
                          <w:szCs w:val="22"/>
                        </w:rPr>
                        <w:t xml:space="preserve">:the percentage contribution of each major tourist spot to the total </w:t>
                      </w:r>
                      <w:r>
                        <w:rPr>
                          <w:rFonts w:ascii="Times New Roman" w:hAnsi="Times New Roman" w:cs="Times New Roman"/>
                          <w:sz w:val="22"/>
                          <w:szCs w:val="22"/>
                        </w:rPr>
                        <w:t>revenue</w:t>
                      </w:r>
                      <w:bookmarkEnd w:id="10"/>
                    </w:p>
                  </w:txbxContent>
                </v:textbox>
                <w10:wrap type="topAndBottom"/>
              </v:shape>
            </w:pict>
          </mc:Fallback>
        </mc:AlternateContent>
      </w:r>
      <w:r w:rsidR="009B6ADF" w:rsidRPr="00AF41C7">
        <w:rPr>
          <w:rFonts w:ascii="Times New Roman" w:eastAsia="Times New Roman" w:hAnsi="Times New Roman" w:cs="Times New Roman"/>
          <w:sz w:val="28"/>
          <w:szCs w:val="28"/>
        </w:rPr>
        <w:t>Government revenue varies significantly, indicating the economic potential of different types of spots</w:t>
      </w:r>
      <w:sdt>
        <w:sdtPr>
          <w:rPr>
            <w:rFonts w:ascii="Times New Roman" w:eastAsia="Times New Roman" w:hAnsi="Times New Roman" w:cs="Times New Roman"/>
            <w:sz w:val="28"/>
            <w:szCs w:val="28"/>
          </w:rPr>
          <w:id w:val="-41835963"/>
          <w:citation/>
        </w:sdtPr>
        <w:sdtEndPr/>
        <w:sdtContent>
          <w:r w:rsidR="00DC6B13" w:rsidRPr="00AF41C7">
            <w:rPr>
              <w:rFonts w:ascii="Times New Roman" w:eastAsia="Times New Roman" w:hAnsi="Times New Roman" w:cs="Times New Roman"/>
              <w:sz w:val="28"/>
              <w:szCs w:val="28"/>
            </w:rPr>
            <w:fldChar w:fldCharType="begin"/>
          </w:r>
          <w:r w:rsidR="00DC6B13" w:rsidRPr="00AF41C7">
            <w:rPr>
              <w:rFonts w:ascii="Times New Roman" w:eastAsia="Times New Roman" w:hAnsi="Times New Roman" w:cs="Times New Roman"/>
              <w:sz w:val="28"/>
              <w:szCs w:val="28"/>
            </w:rPr>
            <w:instrText xml:space="preserve"> CITATION Mar23 \l 1033 </w:instrText>
          </w:r>
          <w:r w:rsidR="00DC6B13" w:rsidRPr="00AF41C7">
            <w:rPr>
              <w:rFonts w:ascii="Times New Roman" w:eastAsia="Times New Roman" w:hAnsi="Times New Roman" w:cs="Times New Roman"/>
              <w:sz w:val="28"/>
              <w:szCs w:val="28"/>
            </w:rPr>
            <w:fldChar w:fldCharType="separate"/>
          </w:r>
          <w:r w:rsidR="00463E20" w:rsidRPr="00AF41C7">
            <w:rPr>
              <w:rFonts w:ascii="Times New Roman" w:eastAsia="Times New Roman" w:hAnsi="Times New Roman" w:cs="Times New Roman"/>
              <w:noProof/>
              <w:sz w:val="28"/>
              <w:szCs w:val="28"/>
            </w:rPr>
            <w:t xml:space="preserve"> (Market Analysis from Bangladesh Bureau of Statistics, 2023)</w:t>
          </w:r>
          <w:r w:rsidR="00DC6B13" w:rsidRPr="00AF41C7">
            <w:rPr>
              <w:rFonts w:ascii="Times New Roman" w:eastAsia="Times New Roman" w:hAnsi="Times New Roman" w:cs="Times New Roman"/>
              <w:sz w:val="28"/>
              <w:szCs w:val="28"/>
            </w:rPr>
            <w:fldChar w:fldCharType="end"/>
          </w:r>
        </w:sdtContent>
      </w:sdt>
      <w:r w:rsidR="009B6ADF" w:rsidRPr="00AF41C7">
        <w:rPr>
          <w:rFonts w:ascii="Times New Roman" w:eastAsia="Times New Roman" w:hAnsi="Times New Roman" w:cs="Times New Roman"/>
          <w:sz w:val="28"/>
          <w:szCs w:val="28"/>
        </w:rPr>
        <w:t xml:space="preserve"> </w:t>
      </w:r>
      <w:r w:rsidR="00DC6B13" w:rsidRPr="00AF41C7">
        <w:rPr>
          <w:rFonts w:ascii="Times New Roman" w:eastAsia="Times New Roman" w:hAnsi="Times New Roman" w:cs="Times New Roman"/>
          <w:sz w:val="28"/>
          <w:szCs w:val="28"/>
        </w:rPr>
        <w:t>.</w:t>
      </w:r>
    </w:p>
    <w:p w14:paraId="21932EB9" w14:textId="0A3D7424" w:rsidR="007F4C00" w:rsidRDefault="007F4C00" w:rsidP="00AF41C7">
      <w:pPr>
        <w:pStyle w:val="Heading1"/>
        <w:rPr>
          <w:rFonts w:ascii="Times New Roman" w:eastAsia="Times New Roman" w:hAnsi="Times New Roman" w:cs="Times New Roman"/>
          <w:b/>
          <w:color w:val="auto"/>
        </w:rPr>
      </w:pPr>
      <w:bookmarkStart w:id="11" w:name="_Toc189067967"/>
    </w:p>
    <w:p w14:paraId="40CBDDF4" w14:textId="6301F28C" w:rsidR="009B6ADF" w:rsidRPr="00AF41C7" w:rsidRDefault="009B6ADF" w:rsidP="00AF41C7">
      <w:pPr>
        <w:pStyle w:val="Heading1"/>
        <w:rPr>
          <w:rFonts w:ascii="Times New Roman" w:eastAsia="Times New Roman" w:hAnsi="Times New Roman" w:cs="Times New Roman"/>
          <w:b/>
          <w:color w:val="auto"/>
        </w:rPr>
      </w:pPr>
      <w:r w:rsidRPr="00AF41C7">
        <w:rPr>
          <w:rFonts w:ascii="Times New Roman" w:eastAsia="Times New Roman" w:hAnsi="Times New Roman" w:cs="Times New Roman"/>
          <w:b/>
          <w:color w:val="auto"/>
        </w:rPr>
        <w:t>4.2 Ticket Price Analysis (Q2)</w:t>
      </w:r>
      <w:bookmarkEnd w:id="11"/>
    </w:p>
    <w:p w14:paraId="680EC2C3" w14:textId="77E1F7FD" w:rsidR="009B6ADF" w:rsidRPr="009B6ADF" w:rsidRDefault="009B6ADF" w:rsidP="001176AB">
      <w:pPr>
        <w:numPr>
          <w:ilvl w:val="0"/>
          <w:numId w:val="25"/>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The average ticket price for tourist spots in Barishal is Tk 11.25.</w:t>
      </w:r>
    </w:p>
    <w:p w14:paraId="1E9AEE55" w14:textId="2A7CF115" w:rsidR="00411222" w:rsidRPr="00CE7D2C" w:rsidRDefault="009B6ADF" w:rsidP="00CE7D2C">
      <w:pPr>
        <w:numPr>
          <w:ilvl w:val="0"/>
          <w:numId w:val="25"/>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Many attractions are free, making them accessible to a broader audience.</w:t>
      </w:r>
      <w:r w:rsidR="00AF41C7">
        <w:rPr>
          <w:noProof/>
        </w:rPr>
        <w:drawing>
          <wp:anchor distT="0" distB="0" distL="114300" distR="114300" simplePos="0" relativeHeight="251668480" behindDoc="0" locked="0" layoutInCell="1" allowOverlap="1" wp14:anchorId="73693148" wp14:editId="2CAF85D3">
            <wp:simplePos x="0" y="0"/>
            <wp:positionH relativeFrom="column">
              <wp:posOffset>304377</wp:posOffset>
            </wp:positionH>
            <wp:positionV relativeFrom="paragraph">
              <wp:posOffset>434128</wp:posOffset>
            </wp:positionV>
            <wp:extent cx="5359400" cy="3343910"/>
            <wp:effectExtent l="0" t="0" r="12700" b="8890"/>
            <wp:wrapTopAndBottom/>
            <wp:docPr id="4" name="Chart 4">
              <a:extLst xmlns:a="http://schemas.openxmlformats.org/drawingml/2006/main">
                <a:ext uri="{FF2B5EF4-FFF2-40B4-BE49-F238E27FC236}">
                  <a16:creationId xmlns:a16="http://schemas.microsoft.com/office/drawing/2014/main" id="{889EC7CA-7624-4425-8CD2-87724248C6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1D355A4B" w14:textId="33B128E7" w:rsidR="00CE7D2C" w:rsidRDefault="00CE7D2C" w:rsidP="001176AB">
      <w:pPr>
        <w:spacing w:before="100" w:beforeAutospacing="1" w:after="100" w:afterAutospacing="1" w:line="360" w:lineRule="auto"/>
        <w:outlineLvl w:val="2"/>
        <w:rPr>
          <w:rFonts w:ascii="Times New Roman" w:eastAsia="Times New Roman" w:hAnsi="Times New Roman" w:cs="Times New Roman"/>
          <w:b/>
          <w:bCs/>
          <w:sz w:val="28"/>
          <w:szCs w:val="28"/>
        </w:rPr>
      </w:pPr>
      <w:bookmarkStart w:id="12" w:name="_Toc189067968"/>
      <w:r>
        <w:rPr>
          <w:noProof/>
        </w:rPr>
        <mc:AlternateContent>
          <mc:Choice Requires="wps">
            <w:drawing>
              <wp:anchor distT="0" distB="0" distL="114300" distR="114300" simplePos="0" relativeHeight="251678720" behindDoc="0" locked="0" layoutInCell="1" allowOverlap="1" wp14:anchorId="30219E34" wp14:editId="2CB93211">
                <wp:simplePos x="0" y="0"/>
                <wp:positionH relativeFrom="column">
                  <wp:posOffset>1328208</wp:posOffset>
                </wp:positionH>
                <wp:positionV relativeFrom="paragraph">
                  <wp:posOffset>3539067</wp:posOffset>
                </wp:positionV>
                <wp:extent cx="4241800" cy="635"/>
                <wp:effectExtent l="0" t="0" r="6350" b="0"/>
                <wp:wrapTopAndBottom/>
                <wp:docPr id="8" name="Text Box 8"/>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14700978" w14:textId="48F42F3F" w:rsidR="00B40FE5" w:rsidRPr="00B40FE5" w:rsidRDefault="00B40FE5" w:rsidP="00B40FE5">
                            <w:pPr>
                              <w:pStyle w:val="Caption"/>
                              <w:rPr>
                                <w:rFonts w:ascii="Times New Roman" w:hAnsi="Times New Roman" w:cs="Times New Roman"/>
                                <w:noProof/>
                                <w:sz w:val="22"/>
                                <w:szCs w:val="22"/>
                              </w:rPr>
                            </w:pPr>
                            <w:bookmarkStart w:id="13" w:name="_Toc189067777"/>
                            <w:r w:rsidRPr="00B40FE5">
                              <w:rPr>
                                <w:rFonts w:ascii="Times New Roman" w:hAnsi="Times New Roman" w:cs="Times New Roman"/>
                                <w:sz w:val="22"/>
                                <w:szCs w:val="22"/>
                              </w:rPr>
                              <w:t xml:space="preserve">Figure </w:t>
                            </w:r>
                            <w:r w:rsidRPr="00B40FE5">
                              <w:rPr>
                                <w:rFonts w:ascii="Times New Roman" w:hAnsi="Times New Roman" w:cs="Times New Roman"/>
                                <w:sz w:val="22"/>
                                <w:szCs w:val="22"/>
                              </w:rPr>
                              <w:fldChar w:fldCharType="begin"/>
                            </w:r>
                            <w:r w:rsidRPr="00B40FE5">
                              <w:rPr>
                                <w:rFonts w:ascii="Times New Roman" w:hAnsi="Times New Roman" w:cs="Times New Roman"/>
                                <w:sz w:val="22"/>
                                <w:szCs w:val="22"/>
                              </w:rPr>
                              <w:instrText xml:space="preserve"> SEQ Figure \* ARABIC </w:instrText>
                            </w:r>
                            <w:r w:rsidRPr="00B40FE5">
                              <w:rPr>
                                <w:rFonts w:ascii="Times New Roman" w:hAnsi="Times New Roman" w:cs="Times New Roman"/>
                                <w:sz w:val="22"/>
                                <w:szCs w:val="22"/>
                              </w:rPr>
                              <w:fldChar w:fldCharType="separate"/>
                            </w:r>
                            <w:r w:rsidR="002F0FD5">
                              <w:rPr>
                                <w:rFonts w:ascii="Times New Roman" w:hAnsi="Times New Roman" w:cs="Times New Roman"/>
                                <w:noProof/>
                                <w:sz w:val="22"/>
                                <w:szCs w:val="22"/>
                              </w:rPr>
                              <w:t>3</w:t>
                            </w:r>
                            <w:r w:rsidRPr="00B40FE5">
                              <w:rPr>
                                <w:rFonts w:ascii="Times New Roman" w:hAnsi="Times New Roman" w:cs="Times New Roman"/>
                                <w:sz w:val="22"/>
                                <w:szCs w:val="22"/>
                              </w:rPr>
                              <w:fldChar w:fldCharType="end"/>
                            </w:r>
                            <w:r w:rsidRPr="00B40FE5">
                              <w:rPr>
                                <w:rFonts w:ascii="Times New Roman" w:hAnsi="Times New Roman" w:cs="Times New Roman"/>
                                <w:sz w:val="22"/>
                                <w:szCs w:val="22"/>
                              </w:rPr>
                              <w:t>: comparing ticket prices across locations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219E34" id="Text Box 8" o:spid="_x0000_s1028" type="#_x0000_t202" style="position:absolute;margin-left:104.6pt;margin-top:278.65pt;width:334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MLQIAAGQEAAAOAAAAZHJzL2Uyb0RvYy54bWysVMFu2zAMvQ/YPwi6L06yri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" stroked="f">
                <v:textbox style="mso-fit-shape-to-text:t" inset="0,0,0,0">
                  <w:txbxContent>
                    <w:p w14:paraId="14700978" w14:textId="48F42F3F" w:rsidR="00B40FE5" w:rsidRPr="00B40FE5" w:rsidRDefault="00B40FE5" w:rsidP="00B40FE5">
                      <w:pPr>
                        <w:pStyle w:val="Caption"/>
                        <w:rPr>
                          <w:rFonts w:ascii="Times New Roman" w:hAnsi="Times New Roman" w:cs="Times New Roman"/>
                          <w:noProof/>
                          <w:sz w:val="22"/>
                          <w:szCs w:val="22"/>
                        </w:rPr>
                      </w:pPr>
                      <w:bookmarkStart w:id="14" w:name="_Toc189067777"/>
                      <w:r w:rsidRPr="00B40FE5">
                        <w:rPr>
                          <w:rFonts w:ascii="Times New Roman" w:hAnsi="Times New Roman" w:cs="Times New Roman"/>
                          <w:sz w:val="22"/>
                          <w:szCs w:val="22"/>
                        </w:rPr>
                        <w:t xml:space="preserve">Figure </w:t>
                      </w:r>
                      <w:r w:rsidRPr="00B40FE5">
                        <w:rPr>
                          <w:rFonts w:ascii="Times New Roman" w:hAnsi="Times New Roman" w:cs="Times New Roman"/>
                          <w:sz w:val="22"/>
                          <w:szCs w:val="22"/>
                        </w:rPr>
                        <w:fldChar w:fldCharType="begin"/>
                      </w:r>
                      <w:r w:rsidRPr="00B40FE5">
                        <w:rPr>
                          <w:rFonts w:ascii="Times New Roman" w:hAnsi="Times New Roman" w:cs="Times New Roman"/>
                          <w:sz w:val="22"/>
                          <w:szCs w:val="22"/>
                        </w:rPr>
                        <w:instrText xml:space="preserve"> SEQ Figure \* ARABIC </w:instrText>
                      </w:r>
                      <w:r w:rsidRPr="00B40FE5">
                        <w:rPr>
                          <w:rFonts w:ascii="Times New Roman" w:hAnsi="Times New Roman" w:cs="Times New Roman"/>
                          <w:sz w:val="22"/>
                          <w:szCs w:val="22"/>
                        </w:rPr>
                        <w:fldChar w:fldCharType="separate"/>
                      </w:r>
                      <w:r w:rsidR="002F0FD5">
                        <w:rPr>
                          <w:rFonts w:ascii="Times New Roman" w:hAnsi="Times New Roman" w:cs="Times New Roman"/>
                          <w:noProof/>
                          <w:sz w:val="22"/>
                          <w:szCs w:val="22"/>
                        </w:rPr>
                        <w:t>3</w:t>
                      </w:r>
                      <w:r w:rsidRPr="00B40FE5">
                        <w:rPr>
                          <w:rFonts w:ascii="Times New Roman" w:hAnsi="Times New Roman" w:cs="Times New Roman"/>
                          <w:sz w:val="22"/>
                          <w:szCs w:val="22"/>
                        </w:rPr>
                        <w:fldChar w:fldCharType="end"/>
                      </w:r>
                      <w:r w:rsidRPr="00B40FE5">
                        <w:rPr>
                          <w:rFonts w:ascii="Times New Roman" w:hAnsi="Times New Roman" w:cs="Times New Roman"/>
                          <w:sz w:val="22"/>
                          <w:szCs w:val="22"/>
                        </w:rPr>
                        <w:t>: comparing ticket prices across locations</w:t>
                      </w:r>
                      <w:bookmarkEnd w:id="14"/>
                    </w:p>
                  </w:txbxContent>
                </v:textbox>
                <w10:wrap type="topAndBottom"/>
              </v:shape>
            </w:pict>
          </mc:Fallback>
        </mc:AlternateContent>
      </w:r>
    </w:p>
    <w:p w14:paraId="7B2EE996" w14:textId="77777777" w:rsidR="00CE7D2C" w:rsidRDefault="00CE7D2C" w:rsidP="001176AB">
      <w:pPr>
        <w:spacing w:before="100" w:beforeAutospacing="1" w:after="100" w:afterAutospacing="1" w:line="360" w:lineRule="auto"/>
        <w:outlineLvl w:val="2"/>
        <w:rPr>
          <w:rFonts w:ascii="Times New Roman" w:eastAsia="Times New Roman" w:hAnsi="Times New Roman" w:cs="Times New Roman"/>
          <w:b/>
          <w:bCs/>
          <w:sz w:val="28"/>
          <w:szCs w:val="28"/>
        </w:rPr>
      </w:pPr>
    </w:p>
    <w:p w14:paraId="2DDFBE5E" w14:textId="22D5B289" w:rsidR="009B6ADF" w:rsidRPr="009B6ADF" w:rsidRDefault="009B6ADF" w:rsidP="001176AB">
      <w:pPr>
        <w:spacing w:before="100" w:beforeAutospacing="1" w:after="100" w:afterAutospacing="1" w:line="360" w:lineRule="auto"/>
        <w:outlineLvl w:val="2"/>
        <w:rPr>
          <w:rFonts w:ascii="Times New Roman" w:eastAsia="Times New Roman" w:hAnsi="Times New Roman" w:cs="Times New Roman"/>
          <w:b/>
          <w:bCs/>
          <w:sz w:val="28"/>
          <w:szCs w:val="28"/>
        </w:rPr>
      </w:pPr>
      <w:r w:rsidRPr="001176AB">
        <w:rPr>
          <w:rFonts w:ascii="Times New Roman" w:eastAsia="Times New Roman" w:hAnsi="Times New Roman" w:cs="Times New Roman"/>
          <w:b/>
          <w:bCs/>
          <w:sz w:val="28"/>
          <w:szCs w:val="28"/>
        </w:rPr>
        <w:t>4.3 Visitor Statistics (Q3)</w:t>
      </w:r>
      <w:bookmarkEnd w:id="12"/>
    </w:p>
    <w:p w14:paraId="7B96F263" w14:textId="77777777" w:rsidR="009B6ADF" w:rsidRPr="009B6ADF" w:rsidRDefault="009B6ADF" w:rsidP="001176AB">
      <w:pPr>
        <w:numPr>
          <w:ilvl w:val="0"/>
          <w:numId w:val="26"/>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Monthly average visitors: </w:t>
      </w:r>
    </w:p>
    <w:p w14:paraId="68DDC2CA" w14:textId="77777777" w:rsidR="009B6ADF" w:rsidRPr="009B6ADF" w:rsidRDefault="009B6ADF" w:rsidP="001176AB">
      <w:pPr>
        <w:numPr>
          <w:ilvl w:val="1"/>
          <w:numId w:val="26"/>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Winter attracts the most visitors (average: 83,074).</w:t>
      </w:r>
    </w:p>
    <w:p w14:paraId="1E869EEB" w14:textId="77777777" w:rsidR="009B6ADF" w:rsidRPr="009B6ADF" w:rsidRDefault="009B6ADF" w:rsidP="001176AB">
      <w:pPr>
        <w:numPr>
          <w:ilvl w:val="1"/>
          <w:numId w:val="26"/>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Sites such as </w:t>
      </w:r>
      <w:proofErr w:type="spellStart"/>
      <w:r w:rsidRPr="009B6ADF">
        <w:rPr>
          <w:rFonts w:ascii="Times New Roman" w:eastAsia="Times New Roman" w:hAnsi="Times New Roman" w:cs="Times New Roman"/>
          <w:sz w:val="28"/>
          <w:szCs w:val="28"/>
        </w:rPr>
        <w:t>Amtoli</w:t>
      </w:r>
      <w:proofErr w:type="spellEnd"/>
      <w:r w:rsidRPr="009B6ADF">
        <w:rPr>
          <w:rFonts w:ascii="Times New Roman" w:eastAsia="Times New Roman" w:hAnsi="Times New Roman" w:cs="Times New Roman"/>
          <w:sz w:val="28"/>
          <w:szCs w:val="28"/>
        </w:rPr>
        <w:t xml:space="preserve"> see smaller crowds (e.g., 1,500 visitors/month).</w:t>
      </w:r>
    </w:p>
    <w:p w14:paraId="52EC0088" w14:textId="77777777" w:rsidR="00CD1545" w:rsidRDefault="009B6ADF" w:rsidP="00CD1545">
      <w:pPr>
        <w:numPr>
          <w:ilvl w:val="0"/>
          <w:numId w:val="26"/>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A strong correlation exists between visitor numbers and government revenue.</w:t>
      </w:r>
    </w:p>
    <w:p w14:paraId="07259121" w14:textId="7C6F7DEA" w:rsidR="009B6ADF" w:rsidRPr="00CD1545" w:rsidRDefault="00CD1545" w:rsidP="00CD1545">
      <w:pPr>
        <w:pStyle w:val="Heading2"/>
        <w:rPr>
          <w:rStyle w:val="Heading2Char"/>
          <w:rFonts w:ascii="Times New Roman" w:hAnsi="Times New Roman" w:cs="Times New Roman"/>
          <w:b/>
          <w:color w:val="auto"/>
          <w:sz w:val="28"/>
          <w:szCs w:val="28"/>
        </w:rPr>
      </w:pPr>
      <w:bookmarkStart w:id="15" w:name="_Toc189067969"/>
      <w:r>
        <w:rPr>
          <w:noProof/>
        </w:rPr>
        <w:lastRenderedPageBreak/>
        <mc:AlternateContent>
          <mc:Choice Requires="wps">
            <w:drawing>
              <wp:anchor distT="0" distB="0" distL="114300" distR="114300" simplePos="0" relativeHeight="251680768" behindDoc="0" locked="0" layoutInCell="1" allowOverlap="1" wp14:anchorId="6EA10386" wp14:editId="3504A9D6">
                <wp:simplePos x="0" y="0"/>
                <wp:positionH relativeFrom="column">
                  <wp:posOffset>1286510</wp:posOffset>
                </wp:positionH>
                <wp:positionV relativeFrom="paragraph">
                  <wp:posOffset>2929467</wp:posOffset>
                </wp:positionV>
                <wp:extent cx="4572000" cy="31305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572000" cy="313055"/>
                        </a:xfrm>
                        <a:prstGeom prst="rect">
                          <a:avLst/>
                        </a:prstGeom>
                        <a:solidFill>
                          <a:prstClr val="white"/>
                        </a:solidFill>
                        <a:ln>
                          <a:noFill/>
                        </a:ln>
                      </wps:spPr>
                      <wps:txbx>
                        <w:txbxContent>
                          <w:p w14:paraId="633DFD30" w14:textId="371DAF9B" w:rsidR="00CD1545" w:rsidRPr="00CD1545" w:rsidRDefault="00CD1545" w:rsidP="00CD1545">
                            <w:pPr>
                              <w:pStyle w:val="Caption"/>
                              <w:rPr>
                                <w:rFonts w:ascii="Times New Roman" w:hAnsi="Times New Roman" w:cs="Times New Roman"/>
                                <w:noProof/>
                                <w:sz w:val="22"/>
                                <w:szCs w:val="22"/>
                              </w:rPr>
                            </w:pPr>
                            <w:bookmarkStart w:id="16" w:name="_Toc189067778"/>
                            <w:r w:rsidRPr="00CD1545">
                              <w:rPr>
                                <w:rFonts w:ascii="Times New Roman" w:hAnsi="Times New Roman" w:cs="Times New Roman"/>
                                <w:sz w:val="22"/>
                                <w:szCs w:val="22"/>
                              </w:rPr>
                              <w:t xml:space="preserve">Figure </w:t>
                            </w:r>
                            <w:r w:rsidRPr="00CD1545">
                              <w:rPr>
                                <w:rFonts w:ascii="Times New Roman" w:hAnsi="Times New Roman" w:cs="Times New Roman"/>
                                <w:sz w:val="22"/>
                                <w:szCs w:val="22"/>
                              </w:rPr>
                              <w:fldChar w:fldCharType="begin"/>
                            </w:r>
                            <w:r w:rsidRPr="00CD1545">
                              <w:rPr>
                                <w:rFonts w:ascii="Times New Roman" w:hAnsi="Times New Roman" w:cs="Times New Roman"/>
                                <w:sz w:val="22"/>
                                <w:szCs w:val="22"/>
                              </w:rPr>
                              <w:instrText xml:space="preserve"> SEQ Figure \* ARABIC </w:instrText>
                            </w:r>
                            <w:r w:rsidRPr="00CD1545">
                              <w:rPr>
                                <w:rFonts w:ascii="Times New Roman" w:hAnsi="Times New Roman" w:cs="Times New Roman"/>
                                <w:sz w:val="22"/>
                                <w:szCs w:val="22"/>
                              </w:rPr>
                              <w:fldChar w:fldCharType="separate"/>
                            </w:r>
                            <w:r w:rsidR="002F0FD5">
                              <w:rPr>
                                <w:rFonts w:ascii="Times New Roman" w:hAnsi="Times New Roman" w:cs="Times New Roman"/>
                                <w:noProof/>
                                <w:sz w:val="22"/>
                                <w:szCs w:val="22"/>
                              </w:rPr>
                              <w:t>4</w:t>
                            </w:r>
                            <w:r w:rsidRPr="00CD1545">
                              <w:rPr>
                                <w:rFonts w:ascii="Times New Roman" w:hAnsi="Times New Roman" w:cs="Times New Roman"/>
                                <w:sz w:val="22"/>
                                <w:szCs w:val="22"/>
                              </w:rPr>
                              <w:fldChar w:fldCharType="end"/>
                            </w:r>
                            <w:r w:rsidRPr="00CD1545">
                              <w:rPr>
                                <w:rFonts w:ascii="Times New Roman" w:hAnsi="Times New Roman" w:cs="Times New Roman"/>
                                <w:sz w:val="22"/>
                                <w:szCs w:val="22"/>
                              </w:rPr>
                              <w:t>: showing visitor trends by season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10386" id="Text Box 10" o:spid="_x0000_s1029" type="#_x0000_t202" style="position:absolute;margin-left:101.3pt;margin-top:230.65pt;width:5in;height:24.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" stroked="f">
                <v:textbox inset="0,0,0,0">
                  <w:txbxContent>
                    <w:p w14:paraId="633DFD30" w14:textId="371DAF9B" w:rsidR="00CD1545" w:rsidRPr="00CD1545" w:rsidRDefault="00CD1545" w:rsidP="00CD1545">
                      <w:pPr>
                        <w:pStyle w:val="Caption"/>
                        <w:rPr>
                          <w:rFonts w:ascii="Times New Roman" w:hAnsi="Times New Roman" w:cs="Times New Roman"/>
                          <w:noProof/>
                          <w:sz w:val="22"/>
                          <w:szCs w:val="22"/>
                        </w:rPr>
                      </w:pPr>
                      <w:bookmarkStart w:id="17" w:name="_Toc189067778"/>
                      <w:r w:rsidRPr="00CD1545">
                        <w:rPr>
                          <w:rFonts w:ascii="Times New Roman" w:hAnsi="Times New Roman" w:cs="Times New Roman"/>
                          <w:sz w:val="22"/>
                          <w:szCs w:val="22"/>
                        </w:rPr>
                        <w:t xml:space="preserve">Figure </w:t>
                      </w:r>
                      <w:r w:rsidRPr="00CD1545">
                        <w:rPr>
                          <w:rFonts w:ascii="Times New Roman" w:hAnsi="Times New Roman" w:cs="Times New Roman"/>
                          <w:sz w:val="22"/>
                          <w:szCs w:val="22"/>
                        </w:rPr>
                        <w:fldChar w:fldCharType="begin"/>
                      </w:r>
                      <w:r w:rsidRPr="00CD1545">
                        <w:rPr>
                          <w:rFonts w:ascii="Times New Roman" w:hAnsi="Times New Roman" w:cs="Times New Roman"/>
                          <w:sz w:val="22"/>
                          <w:szCs w:val="22"/>
                        </w:rPr>
                        <w:instrText xml:space="preserve"> SEQ Figure \* ARABIC </w:instrText>
                      </w:r>
                      <w:r w:rsidRPr="00CD1545">
                        <w:rPr>
                          <w:rFonts w:ascii="Times New Roman" w:hAnsi="Times New Roman" w:cs="Times New Roman"/>
                          <w:sz w:val="22"/>
                          <w:szCs w:val="22"/>
                        </w:rPr>
                        <w:fldChar w:fldCharType="separate"/>
                      </w:r>
                      <w:r w:rsidR="002F0FD5">
                        <w:rPr>
                          <w:rFonts w:ascii="Times New Roman" w:hAnsi="Times New Roman" w:cs="Times New Roman"/>
                          <w:noProof/>
                          <w:sz w:val="22"/>
                          <w:szCs w:val="22"/>
                        </w:rPr>
                        <w:t>4</w:t>
                      </w:r>
                      <w:r w:rsidRPr="00CD1545">
                        <w:rPr>
                          <w:rFonts w:ascii="Times New Roman" w:hAnsi="Times New Roman" w:cs="Times New Roman"/>
                          <w:sz w:val="22"/>
                          <w:szCs w:val="22"/>
                        </w:rPr>
                        <w:fldChar w:fldCharType="end"/>
                      </w:r>
                      <w:r w:rsidRPr="00CD1545">
                        <w:rPr>
                          <w:rFonts w:ascii="Times New Roman" w:hAnsi="Times New Roman" w:cs="Times New Roman"/>
                          <w:sz w:val="22"/>
                          <w:szCs w:val="22"/>
                        </w:rPr>
                        <w:t>: showing visitor trends by season</w:t>
                      </w:r>
                      <w:bookmarkEnd w:id="17"/>
                    </w:p>
                  </w:txbxContent>
                </v:textbox>
                <w10:wrap type="topAndBottom"/>
              </v:shape>
            </w:pict>
          </mc:Fallback>
        </mc:AlternateContent>
      </w:r>
      <w:r w:rsidR="00C475E3">
        <w:rPr>
          <w:noProof/>
        </w:rPr>
        <w:drawing>
          <wp:anchor distT="0" distB="0" distL="114300" distR="114300" simplePos="0" relativeHeight="251670528" behindDoc="0" locked="0" layoutInCell="1" allowOverlap="1" wp14:anchorId="2CD169BE" wp14:editId="5A7DD108">
            <wp:simplePos x="0" y="0"/>
            <wp:positionH relativeFrom="column">
              <wp:posOffset>677121</wp:posOffset>
            </wp:positionH>
            <wp:positionV relativeFrom="paragraph">
              <wp:posOffset>0</wp:posOffset>
            </wp:positionV>
            <wp:extent cx="4572000" cy="2743200"/>
            <wp:effectExtent l="0" t="0" r="0" b="0"/>
            <wp:wrapTopAndBottom/>
            <wp:docPr id="6" name="Chart 6">
              <a:extLst xmlns:a="http://schemas.openxmlformats.org/drawingml/2006/main">
                <a:ext uri="{FF2B5EF4-FFF2-40B4-BE49-F238E27FC236}">
                  <a16:creationId xmlns:a16="http://schemas.microsoft.com/office/drawing/2014/main" id="{2DD8D932-CB2C-4FB5-B7A6-7A0BA5754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8"/>
          <w:szCs w:val="28"/>
        </w:rPr>
        <w:t xml:space="preserve">  </w:t>
      </w:r>
      <w:r w:rsidRPr="00CD1545">
        <w:rPr>
          <w:rFonts w:ascii="Times New Roman" w:eastAsia="Times New Roman" w:hAnsi="Times New Roman" w:cs="Times New Roman"/>
          <w:b/>
          <w:bCs/>
          <w:color w:val="auto"/>
          <w:sz w:val="28"/>
          <w:szCs w:val="28"/>
        </w:rPr>
        <w:t>4.</w:t>
      </w:r>
      <w:r w:rsidRPr="00CD1545">
        <w:rPr>
          <w:rStyle w:val="Heading2Char"/>
          <w:rFonts w:ascii="Times New Roman" w:hAnsi="Times New Roman" w:cs="Times New Roman"/>
          <w:b/>
          <w:color w:val="auto"/>
          <w:sz w:val="28"/>
          <w:szCs w:val="28"/>
        </w:rPr>
        <w:t>4</w:t>
      </w:r>
      <w:r w:rsidR="009B6ADF" w:rsidRPr="00CD1545">
        <w:rPr>
          <w:rStyle w:val="Heading2Char"/>
          <w:rFonts w:ascii="Times New Roman" w:hAnsi="Times New Roman" w:cs="Times New Roman"/>
          <w:b/>
          <w:color w:val="auto"/>
          <w:sz w:val="28"/>
          <w:szCs w:val="28"/>
        </w:rPr>
        <w:t>Accessibility Insights (Q4)</w:t>
      </w:r>
      <w:bookmarkEnd w:id="15"/>
    </w:p>
    <w:p w14:paraId="59FFC2D6" w14:textId="1DCFBE94" w:rsidR="00CD1545" w:rsidRDefault="009B6ADF" w:rsidP="00CD1545">
      <w:pPr>
        <w:numPr>
          <w:ilvl w:val="0"/>
          <w:numId w:val="27"/>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Accessibility is a priority, with a majority of the spots catering to disabled visitors. </w:t>
      </w:r>
    </w:p>
    <w:p w14:paraId="3CF6615E" w14:textId="0341FD4A" w:rsidR="00C475E3" w:rsidRPr="00CD1545" w:rsidRDefault="00CD1545" w:rsidP="00CD1545">
      <w:pPr>
        <w:numPr>
          <w:ilvl w:val="0"/>
          <w:numId w:val="27"/>
        </w:numPr>
        <w:spacing w:before="100" w:beforeAutospacing="1" w:after="100" w:afterAutospacing="1" w:line="360" w:lineRule="auto"/>
        <w:rPr>
          <w:rFonts w:ascii="Times New Roman" w:eastAsia="Times New Roman" w:hAnsi="Times New Roman" w:cs="Times New Roman"/>
          <w:sz w:val="28"/>
          <w:szCs w:val="28"/>
        </w:rPr>
      </w:pPr>
      <w:r>
        <w:rPr>
          <w:noProof/>
        </w:rPr>
        <w:drawing>
          <wp:anchor distT="0" distB="0" distL="114300" distR="114300" simplePos="0" relativeHeight="251672576" behindDoc="0" locked="0" layoutInCell="1" allowOverlap="1" wp14:anchorId="2A64BA57" wp14:editId="789E3AB7">
            <wp:simplePos x="0" y="0"/>
            <wp:positionH relativeFrom="column">
              <wp:posOffset>346710</wp:posOffset>
            </wp:positionH>
            <wp:positionV relativeFrom="paragraph">
              <wp:posOffset>282575</wp:posOffset>
            </wp:positionV>
            <wp:extent cx="5461000" cy="3056255"/>
            <wp:effectExtent l="0" t="0" r="6350" b="10795"/>
            <wp:wrapTopAndBottom/>
            <wp:docPr id="9" name="Chart 9">
              <a:extLst xmlns:a="http://schemas.openxmlformats.org/drawingml/2006/main">
                <a:ext uri="{FF2B5EF4-FFF2-40B4-BE49-F238E27FC236}">
                  <a16:creationId xmlns:a16="http://schemas.microsoft.com/office/drawing/2014/main" id="{A3B16CE5-D8B4-4875-B2BA-1EB7AB5CE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2D1C2ACA" wp14:editId="615970EB">
                <wp:simplePos x="0" y="0"/>
                <wp:positionH relativeFrom="column">
                  <wp:posOffset>1286721</wp:posOffset>
                </wp:positionH>
                <wp:positionV relativeFrom="paragraph">
                  <wp:posOffset>3387090</wp:posOffset>
                </wp:positionV>
                <wp:extent cx="4072255" cy="219710"/>
                <wp:effectExtent l="0" t="0" r="4445" b="8890"/>
                <wp:wrapTopAndBottom/>
                <wp:docPr id="11" name="Text Box 11"/>
                <wp:cNvGraphicFramePr/>
                <a:graphic xmlns:a="http://schemas.openxmlformats.org/drawingml/2006/main">
                  <a:graphicData uri="http://schemas.microsoft.com/office/word/2010/wordprocessingShape">
                    <wps:wsp>
                      <wps:cNvSpPr txBox="1"/>
                      <wps:spPr>
                        <a:xfrm>
                          <a:off x="0" y="0"/>
                          <a:ext cx="4072255" cy="219710"/>
                        </a:xfrm>
                        <a:prstGeom prst="rect">
                          <a:avLst/>
                        </a:prstGeom>
                        <a:solidFill>
                          <a:prstClr val="white"/>
                        </a:solidFill>
                        <a:ln>
                          <a:noFill/>
                        </a:ln>
                      </wps:spPr>
                      <wps:txbx>
                        <w:txbxContent>
                          <w:p w14:paraId="34335A7A" w14:textId="5007DFF8" w:rsidR="00CD1545" w:rsidRPr="00CD1545" w:rsidRDefault="00CD1545" w:rsidP="00CD1545">
                            <w:pPr>
                              <w:pStyle w:val="Caption"/>
                              <w:rPr>
                                <w:rFonts w:ascii="Times New Roman" w:hAnsi="Times New Roman" w:cs="Times New Roman"/>
                                <w:noProof/>
                                <w:sz w:val="22"/>
                                <w:szCs w:val="22"/>
                              </w:rPr>
                            </w:pPr>
                            <w:bookmarkStart w:id="18" w:name="_Toc189067779"/>
                            <w:r w:rsidRPr="00CD1545">
                              <w:rPr>
                                <w:rFonts w:ascii="Times New Roman" w:hAnsi="Times New Roman" w:cs="Times New Roman"/>
                                <w:sz w:val="22"/>
                                <w:szCs w:val="22"/>
                              </w:rPr>
                              <w:t xml:space="preserve">Figure </w:t>
                            </w:r>
                            <w:r w:rsidRPr="00CD1545">
                              <w:rPr>
                                <w:rFonts w:ascii="Times New Roman" w:hAnsi="Times New Roman" w:cs="Times New Roman"/>
                                <w:sz w:val="22"/>
                                <w:szCs w:val="22"/>
                              </w:rPr>
                              <w:fldChar w:fldCharType="begin"/>
                            </w:r>
                            <w:r w:rsidRPr="00CD1545">
                              <w:rPr>
                                <w:rFonts w:ascii="Times New Roman" w:hAnsi="Times New Roman" w:cs="Times New Roman"/>
                                <w:sz w:val="22"/>
                                <w:szCs w:val="22"/>
                              </w:rPr>
                              <w:instrText xml:space="preserve"> SEQ Figure \* ARABIC </w:instrText>
                            </w:r>
                            <w:r w:rsidRPr="00CD1545">
                              <w:rPr>
                                <w:rFonts w:ascii="Times New Roman" w:hAnsi="Times New Roman" w:cs="Times New Roman"/>
                                <w:sz w:val="22"/>
                                <w:szCs w:val="22"/>
                              </w:rPr>
                              <w:fldChar w:fldCharType="separate"/>
                            </w:r>
                            <w:r w:rsidR="002F0FD5">
                              <w:rPr>
                                <w:rFonts w:ascii="Times New Roman" w:hAnsi="Times New Roman" w:cs="Times New Roman"/>
                                <w:noProof/>
                                <w:sz w:val="22"/>
                                <w:szCs w:val="22"/>
                              </w:rPr>
                              <w:t>5</w:t>
                            </w:r>
                            <w:r w:rsidRPr="00CD1545">
                              <w:rPr>
                                <w:rFonts w:ascii="Times New Roman" w:hAnsi="Times New Roman" w:cs="Times New Roman"/>
                                <w:sz w:val="22"/>
                                <w:szCs w:val="22"/>
                              </w:rPr>
                              <w:fldChar w:fldCharType="end"/>
                            </w:r>
                            <w:r w:rsidRPr="00CD1545">
                              <w:rPr>
                                <w:rFonts w:ascii="Times New Roman" w:hAnsi="Times New Roman" w:cs="Times New Roman"/>
                                <w:sz w:val="22"/>
                                <w:szCs w:val="22"/>
                              </w:rPr>
                              <w:t>: the count of accessible spots by division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2ACA" id="Text Box 11" o:spid="_x0000_s1030" type="#_x0000_t202" style="position:absolute;left:0;text-align:left;margin-left:101.3pt;margin-top:266.7pt;width:320.65pt;height:1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" stroked="f">
                <v:textbox inset="0,0,0,0">
                  <w:txbxContent>
                    <w:p w14:paraId="34335A7A" w14:textId="5007DFF8" w:rsidR="00CD1545" w:rsidRPr="00CD1545" w:rsidRDefault="00CD1545" w:rsidP="00CD1545">
                      <w:pPr>
                        <w:pStyle w:val="Caption"/>
                        <w:rPr>
                          <w:rFonts w:ascii="Times New Roman" w:hAnsi="Times New Roman" w:cs="Times New Roman"/>
                          <w:noProof/>
                          <w:sz w:val="22"/>
                          <w:szCs w:val="22"/>
                        </w:rPr>
                      </w:pPr>
                      <w:bookmarkStart w:id="19" w:name="_Toc189067779"/>
                      <w:r w:rsidRPr="00CD1545">
                        <w:rPr>
                          <w:rFonts w:ascii="Times New Roman" w:hAnsi="Times New Roman" w:cs="Times New Roman"/>
                          <w:sz w:val="22"/>
                          <w:szCs w:val="22"/>
                        </w:rPr>
                        <w:t xml:space="preserve">Figure </w:t>
                      </w:r>
                      <w:r w:rsidRPr="00CD1545">
                        <w:rPr>
                          <w:rFonts w:ascii="Times New Roman" w:hAnsi="Times New Roman" w:cs="Times New Roman"/>
                          <w:sz w:val="22"/>
                          <w:szCs w:val="22"/>
                        </w:rPr>
                        <w:fldChar w:fldCharType="begin"/>
                      </w:r>
                      <w:r w:rsidRPr="00CD1545">
                        <w:rPr>
                          <w:rFonts w:ascii="Times New Roman" w:hAnsi="Times New Roman" w:cs="Times New Roman"/>
                          <w:sz w:val="22"/>
                          <w:szCs w:val="22"/>
                        </w:rPr>
                        <w:instrText xml:space="preserve"> SEQ Figure \* ARABIC </w:instrText>
                      </w:r>
                      <w:r w:rsidRPr="00CD1545">
                        <w:rPr>
                          <w:rFonts w:ascii="Times New Roman" w:hAnsi="Times New Roman" w:cs="Times New Roman"/>
                          <w:sz w:val="22"/>
                          <w:szCs w:val="22"/>
                        </w:rPr>
                        <w:fldChar w:fldCharType="separate"/>
                      </w:r>
                      <w:r w:rsidR="002F0FD5">
                        <w:rPr>
                          <w:rFonts w:ascii="Times New Roman" w:hAnsi="Times New Roman" w:cs="Times New Roman"/>
                          <w:noProof/>
                          <w:sz w:val="22"/>
                          <w:szCs w:val="22"/>
                        </w:rPr>
                        <w:t>5</w:t>
                      </w:r>
                      <w:r w:rsidRPr="00CD1545">
                        <w:rPr>
                          <w:rFonts w:ascii="Times New Roman" w:hAnsi="Times New Roman" w:cs="Times New Roman"/>
                          <w:sz w:val="22"/>
                          <w:szCs w:val="22"/>
                        </w:rPr>
                        <w:fldChar w:fldCharType="end"/>
                      </w:r>
                      <w:r w:rsidRPr="00CD1545">
                        <w:rPr>
                          <w:rFonts w:ascii="Times New Roman" w:hAnsi="Times New Roman" w:cs="Times New Roman"/>
                          <w:sz w:val="22"/>
                          <w:szCs w:val="22"/>
                        </w:rPr>
                        <w:t>: the count of accessible spots by division</w:t>
                      </w:r>
                      <w:bookmarkEnd w:id="19"/>
                    </w:p>
                  </w:txbxContent>
                </v:textbox>
                <w10:wrap type="topAndBottom"/>
              </v:shape>
            </w:pict>
          </mc:Fallback>
        </mc:AlternateContent>
      </w:r>
      <w:r w:rsidR="009B6ADF" w:rsidRPr="00CD1545">
        <w:rPr>
          <w:rFonts w:ascii="Times New Roman" w:eastAsia="Times New Roman" w:hAnsi="Times New Roman" w:cs="Times New Roman"/>
          <w:sz w:val="28"/>
          <w:szCs w:val="28"/>
        </w:rPr>
        <w:t>Barishal alone has 22 accessible spots.</w:t>
      </w:r>
    </w:p>
    <w:p w14:paraId="195E71E9" w14:textId="27EB2621" w:rsidR="009B6ADF" w:rsidRPr="00CE7D2C" w:rsidRDefault="00C475E3" w:rsidP="00CE7D2C">
      <w:pPr>
        <w:pStyle w:val="Heading1"/>
        <w:rPr>
          <w:rFonts w:ascii="Times New Roman" w:eastAsia="Times New Roman" w:hAnsi="Times New Roman" w:cs="Times New Roman"/>
          <w:b/>
          <w:color w:val="auto"/>
          <w:sz w:val="28"/>
          <w:szCs w:val="28"/>
        </w:rPr>
      </w:pPr>
      <w:r w:rsidRPr="00CE7D2C">
        <w:rPr>
          <w:rFonts w:ascii="Times New Roman" w:eastAsia="Times New Roman" w:hAnsi="Times New Roman" w:cs="Times New Roman"/>
          <w:b/>
          <w:i/>
          <w:iCs/>
          <w:color w:val="auto"/>
          <w:sz w:val="28"/>
          <w:szCs w:val="28"/>
        </w:rPr>
        <w:lastRenderedPageBreak/>
        <w:t xml:space="preserve"> </w:t>
      </w:r>
      <w:bookmarkStart w:id="20" w:name="_Toc189067970"/>
      <w:r w:rsidR="009B6ADF" w:rsidRPr="00CE7D2C">
        <w:rPr>
          <w:rFonts w:ascii="Times New Roman" w:eastAsia="Times New Roman" w:hAnsi="Times New Roman" w:cs="Times New Roman"/>
          <w:b/>
          <w:bCs/>
          <w:color w:val="auto"/>
        </w:rPr>
        <w:t xml:space="preserve">5. </w:t>
      </w:r>
      <w:r w:rsidR="009B6ADF" w:rsidRPr="00CE7D2C">
        <w:rPr>
          <w:rStyle w:val="Heading1Char"/>
          <w:rFonts w:ascii="Times New Roman" w:hAnsi="Times New Roman" w:cs="Times New Roman"/>
          <w:b/>
          <w:color w:val="auto"/>
        </w:rPr>
        <w:t>Challenges</w:t>
      </w:r>
      <w:bookmarkEnd w:id="20"/>
    </w:p>
    <w:p w14:paraId="5744B1A3" w14:textId="77777777" w:rsidR="009B6ADF" w:rsidRPr="009B6ADF" w:rsidRDefault="009B6ADF" w:rsidP="001176A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Infrastructure Limitations</w:t>
      </w:r>
      <w:r w:rsidRPr="009B6ADF">
        <w:rPr>
          <w:rFonts w:ascii="Times New Roman" w:eastAsia="Times New Roman" w:hAnsi="Times New Roman" w:cs="Times New Roman"/>
          <w:sz w:val="28"/>
          <w:szCs w:val="28"/>
        </w:rPr>
        <w:t>: Many tourist spots lack modern facilities, such as proper roads, accommodations, and sanitation facilities.</w:t>
      </w:r>
    </w:p>
    <w:p w14:paraId="015FAAB0" w14:textId="77777777" w:rsidR="009B6ADF" w:rsidRPr="009B6ADF" w:rsidRDefault="009B6ADF" w:rsidP="001176A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Environmental Concerns</w:t>
      </w:r>
      <w:r w:rsidRPr="009B6ADF">
        <w:rPr>
          <w:rFonts w:ascii="Times New Roman" w:eastAsia="Times New Roman" w:hAnsi="Times New Roman" w:cs="Times New Roman"/>
          <w:sz w:val="28"/>
          <w:szCs w:val="28"/>
        </w:rPr>
        <w:t>: Unregulated tourism can lead to pollution, habitat destruction, and waste management issues.</w:t>
      </w:r>
    </w:p>
    <w:p w14:paraId="4E23C7B3" w14:textId="77777777" w:rsidR="009B6ADF" w:rsidRPr="009B6ADF" w:rsidRDefault="009B6ADF" w:rsidP="001176A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Seasonal Dependency</w:t>
      </w:r>
      <w:r w:rsidRPr="009B6ADF">
        <w:rPr>
          <w:rFonts w:ascii="Times New Roman" w:eastAsia="Times New Roman" w:hAnsi="Times New Roman" w:cs="Times New Roman"/>
          <w:sz w:val="28"/>
          <w:szCs w:val="28"/>
        </w:rPr>
        <w:t>: Tourism in Bangladesh is highly seasonal, with winter and spring seeing the highest footfall, leading to revenue fluctuations.</w:t>
      </w:r>
    </w:p>
    <w:p w14:paraId="4DB10CD9" w14:textId="77777777" w:rsidR="009B6ADF" w:rsidRPr="009B6ADF" w:rsidRDefault="009B6ADF" w:rsidP="001176A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Lack of Promotion</w:t>
      </w:r>
      <w:r w:rsidRPr="009B6ADF">
        <w:rPr>
          <w:rFonts w:ascii="Times New Roman" w:eastAsia="Times New Roman" w:hAnsi="Times New Roman" w:cs="Times New Roman"/>
          <w:sz w:val="28"/>
          <w:szCs w:val="28"/>
        </w:rPr>
        <w:t>: Many potential attractions remain under-promoted, reducing visitor engagement.</w:t>
      </w:r>
    </w:p>
    <w:p w14:paraId="1C46B893" w14:textId="77777777" w:rsidR="009B6ADF" w:rsidRPr="009B6ADF" w:rsidRDefault="009B6ADF" w:rsidP="001176A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Security and Safety</w:t>
      </w:r>
      <w:r w:rsidRPr="009B6ADF">
        <w:rPr>
          <w:rFonts w:ascii="Times New Roman" w:eastAsia="Times New Roman" w:hAnsi="Times New Roman" w:cs="Times New Roman"/>
          <w:sz w:val="28"/>
          <w:szCs w:val="28"/>
        </w:rPr>
        <w:t>: Some remote tourist spots face security challenges, which can deter visitors.</w:t>
      </w:r>
    </w:p>
    <w:p w14:paraId="6023ADC7" w14:textId="77777777" w:rsidR="009B6ADF" w:rsidRPr="009B6ADF" w:rsidRDefault="009B6ADF" w:rsidP="001176A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Funding Constraints</w:t>
      </w:r>
      <w:r w:rsidRPr="009B6ADF">
        <w:rPr>
          <w:rFonts w:ascii="Times New Roman" w:eastAsia="Times New Roman" w:hAnsi="Times New Roman" w:cs="Times New Roman"/>
          <w:sz w:val="28"/>
          <w:szCs w:val="28"/>
        </w:rPr>
        <w:t>: Limited budget allocations for maintenance and development slow down the enhancement of tourism infrastructure.</w:t>
      </w:r>
    </w:p>
    <w:p w14:paraId="4E227C05" w14:textId="77777777" w:rsidR="00E149D8" w:rsidRDefault="00E149D8" w:rsidP="00260062">
      <w:pPr>
        <w:pStyle w:val="Heading1"/>
        <w:rPr>
          <w:rFonts w:ascii="Times New Roman" w:eastAsia="Times New Roman" w:hAnsi="Times New Roman" w:cs="Times New Roman"/>
          <w:color w:val="auto"/>
          <w:sz w:val="28"/>
          <w:szCs w:val="28"/>
        </w:rPr>
      </w:pPr>
      <w:bookmarkStart w:id="21" w:name="_Toc189067971"/>
    </w:p>
    <w:p w14:paraId="34D07B48" w14:textId="7A7BEF19" w:rsidR="009B6ADF" w:rsidRPr="00260062" w:rsidRDefault="009B6ADF" w:rsidP="00260062">
      <w:pPr>
        <w:pStyle w:val="Heading1"/>
        <w:rPr>
          <w:rFonts w:ascii="Times New Roman" w:eastAsia="Times New Roman" w:hAnsi="Times New Roman" w:cs="Times New Roman"/>
          <w:b/>
          <w:color w:val="auto"/>
        </w:rPr>
      </w:pPr>
      <w:r w:rsidRPr="00260062">
        <w:rPr>
          <w:rFonts w:ascii="Times New Roman" w:eastAsia="Times New Roman" w:hAnsi="Times New Roman" w:cs="Times New Roman"/>
          <w:b/>
          <w:bCs/>
          <w:color w:val="auto"/>
        </w:rPr>
        <w:t>6.</w:t>
      </w:r>
      <w:r w:rsidRPr="00260062">
        <w:rPr>
          <w:rStyle w:val="Heading1Char"/>
          <w:rFonts w:ascii="Times New Roman" w:hAnsi="Times New Roman" w:cs="Times New Roman"/>
          <w:b/>
          <w:color w:val="auto"/>
        </w:rPr>
        <w:t xml:space="preserve"> Recommendations</w:t>
      </w:r>
      <w:bookmarkEnd w:id="21"/>
    </w:p>
    <w:p w14:paraId="3D165ACA" w14:textId="77777777" w:rsidR="009B6ADF" w:rsidRPr="009B6ADF" w:rsidRDefault="009B6ADF" w:rsidP="001176AB">
      <w:pPr>
        <w:numPr>
          <w:ilvl w:val="0"/>
          <w:numId w:val="29"/>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Enhancing Revenue</w:t>
      </w:r>
      <w:r w:rsidRPr="009B6ADF">
        <w:rPr>
          <w:rFonts w:ascii="Times New Roman" w:eastAsia="Times New Roman" w:hAnsi="Times New Roman" w:cs="Times New Roman"/>
          <w:sz w:val="28"/>
          <w:szCs w:val="28"/>
        </w:rPr>
        <w:t>:</w:t>
      </w:r>
    </w:p>
    <w:p w14:paraId="1DA5C4DC" w14:textId="77777777" w:rsidR="009B6ADF" w:rsidRPr="009B6ADF" w:rsidRDefault="009B6ADF" w:rsidP="001176AB">
      <w:pPr>
        <w:numPr>
          <w:ilvl w:val="1"/>
          <w:numId w:val="29"/>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Introduce dynamic ticket pricing for high-demand seasons.</w:t>
      </w:r>
    </w:p>
    <w:p w14:paraId="7B7DFEB7" w14:textId="1481071D" w:rsidR="009B6ADF" w:rsidRPr="009B6ADF" w:rsidRDefault="009B6ADF" w:rsidP="001176AB">
      <w:pPr>
        <w:numPr>
          <w:ilvl w:val="1"/>
          <w:numId w:val="29"/>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 xml:space="preserve">Leverage partnerships with </w:t>
      </w:r>
      <w:r w:rsidR="00054512">
        <w:rPr>
          <w:rFonts w:ascii="Times New Roman" w:eastAsia="Times New Roman" w:hAnsi="Times New Roman" w:cs="Times New Roman"/>
          <w:sz w:val="28"/>
          <w:szCs w:val="28"/>
        </w:rPr>
        <w:t xml:space="preserve">the </w:t>
      </w:r>
      <w:r w:rsidRPr="009B6ADF">
        <w:rPr>
          <w:rFonts w:ascii="Times New Roman" w:eastAsia="Times New Roman" w:hAnsi="Times New Roman" w:cs="Times New Roman"/>
          <w:sz w:val="28"/>
          <w:szCs w:val="28"/>
        </w:rPr>
        <w:t xml:space="preserve">private </w:t>
      </w:r>
      <w:r w:rsidR="00054512">
        <w:rPr>
          <w:rFonts w:ascii="Times New Roman" w:eastAsia="Times New Roman" w:hAnsi="Times New Roman" w:cs="Times New Roman"/>
          <w:sz w:val="28"/>
          <w:szCs w:val="28"/>
        </w:rPr>
        <w:t>sector</w:t>
      </w:r>
      <w:r w:rsidRPr="009B6ADF">
        <w:rPr>
          <w:rFonts w:ascii="Times New Roman" w:eastAsia="Times New Roman" w:hAnsi="Times New Roman" w:cs="Times New Roman"/>
          <w:sz w:val="28"/>
          <w:szCs w:val="28"/>
        </w:rPr>
        <w:t xml:space="preserve"> for promotional campaigns.</w:t>
      </w:r>
    </w:p>
    <w:p w14:paraId="2BA1A7AB" w14:textId="77777777" w:rsidR="009B6ADF" w:rsidRPr="009B6ADF" w:rsidRDefault="009B6ADF" w:rsidP="001176AB">
      <w:pPr>
        <w:numPr>
          <w:ilvl w:val="0"/>
          <w:numId w:val="29"/>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Improving Accessibility</w:t>
      </w:r>
      <w:r w:rsidRPr="009B6ADF">
        <w:rPr>
          <w:rFonts w:ascii="Times New Roman" w:eastAsia="Times New Roman" w:hAnsi="Times New Roman" w:cs="Times New Roman"/>
          <w:sz w:val="28"/>
          <w:szCs w:val="28"/>
        </w:rPr>
        <w:t>:</w:t>
      </w:r>
    </w:p>
    <w:p w14:paraId="73AA2841" w14:textId="77777777" w:rsidR="009B6ADF" w:rsidRPr="009B6ADF" w:rsidRDefault="009B6ADF" w:rsidP="001176AB">
      <w:pPr>
        <w:numPr>
          <w:ilvl w:val="1"/>
          <w:numId w:val="29"/>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Ensure uniform standards of accessibility across all divisions.</w:t>
      </w:r>
    </w:p>
    <w:p w14:paraId="61D73D59" w14:textId="77777777" w:rsidR="009B6ADF" w:rsidRPr="009B6ADF" w:rsidRDefault="009B6ADF" w:rsidP="001176AB">
      <w:pPr>
        <w:numPr>
          <w:ilvl w:val="1"/>
          <w:numId w:val="29"/>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Develop mobile applications for easier navigation and information.</w:t>
      </w:r>
    </w:p>
    <w:p w14:paraId="1959635D" w14:textId="77777777" w:rsidR="009B6ADF" w:rsidRPr="009B6ADF" w:rsidRDefault="009B6ADF" w:rsidP="001176AB">
      <w:pPr>
        <w:numPr>
          <w:ilvl w:val="0"/>
          <w:numId w:val="29"/>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t>Promoting Seasonal Tourism</w:t>
      </w:r>
      <w:r w:rsidRPr="009B6ADF">
        <w:rPr>
          <w:rFonts w:ascii="Times New Roman" w:eastAsia="Times New Roman" w:hAnsi="Times New Roman" w:cs="Times New Roman"/>
          <w:sz w:val="28"/>
          <w:szCs w:val="28"/>
        </w:rPr>
        <w:t>:</w:t>
      </w:r>
    </w:p>
    <w:p w14:paraId="1545AD12" w14:textId="77777777" w:rsidR="009B6ADF" w:rsidRPr="009B6ADF" w:rsidRDefault="009B6ADF" w:rsidP="001176AB">
      <w:pPr>
        <w:numPr>
          <w:ilvl w:val="1"/>
          <w:numId w:val="29"/>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Offer discounts and special packages during less busy seasons.</w:t>
      </w:r>
    </w:p>
    <w:p w14:paraId="2D0D4D8D" w14:textId="77777777" w:rsidR="009B6ADF" w:rsidRPr="009B6ADF" w:rsidRDefault="009B6ADF" w:rsidP="001176AB">
      <w:pPr>
        <w:numPr>
          <w:ilvl w:val="0"/>
          <w:numId w:val="29"/>
        </w:numPr>
        <w:spacing w:before="100" w:beforeAutospacing="1" w:after="100" w:afterAutospacing="1" w:line="360" w:lineRule="auto"/>
        <w:rPr>
          <w:rFonts w:ascii="Times New Roman" w:eastAsia="Times New Roman" w:hAnsi="Times New Roman" w:cs="Times New Roman"/>
          <w:sz w:val="28"/>
          <w:szCs w:val="28"/>
        </w:rPr>
      </w:pPr>
      <w:r w:rsidRPr="001176AB">
        <w:rPr>
          <w:rFonts w:ascii="Times New Roman" w:eastAsia="Times New Roman" w:hAnsi="Times New Roman" w:cs="Times New Roman"/>
          <w:b/>
          <w:bCs/>
          <w:sz w:val="28"/>
          <w:szCs w:val="28"/>
        </w:rPr>
        <w:lastRenderedPageBreak/>
        <w:t>Resource Allocation</w:t>
      </w:r>
      <w:r w:rsidRPr="009B6ADF">
        <w:rPr>
          <w:rFonts w:ascii="Times New Roman" w:eastAsia="Times New Roman" w:hAnsi="Times New Roman" w:cs="Times New Roman"/>
          <w:sz w:val="28"/>
          <w:szCs w:val="28"/>
        </w:rPr>
        <w:t>:</w:t>
      </w:r>
    </w:p>
    <w:p w14:paraId="7264F508" w14:textId="77777777" w:rsidR="009B6ADF" w:rsidRPr="009B6ADF" w:rsidRDefault="009B6ADF" w:rsidP="001176AB">
      <w:pPr>
        <w:numPr>
          <w:ilvl w:val="1"/>
          <w:numId w:val="29"/>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Optimize development costs by focusing on high-impact projects.</w:t>
      </w:r>
    </w:p>
    <w:p w14:paraId="30CB5E17" w14:textId="12503E57" w:rsidR="009B6ADF" w:rsidRPr="00E149D8" w:rsidRDefault="009B6ADF" w:rsidP="00E149D8">
      <w:pPr>
        <w:numPr>
          <w:ilvl w:val="1"/>
          <w:numId w:val="29"/>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Evaluate revenue-to-cost ratios to prioritize investment in profitable locations.</w:t>
      </w:r>
    </w:p>
    <w:p w14:paraId="3FE6FC31" w14:textId="1D1FBAC4" w:rsidR="00463E20" w:rsidRPr="00260062" w:rsidRDefault="009B6ADF" w:rsidP="00260062">
      <w:pPr>
        <w:pStyle w:val="Heading1"/>
        <w:rPr>
          <w:rFonts w:ascii="Times New Roman" w:eastAsia="Times New Roman" w:hAnsi="Times New Roman" w:cs="Times New Roman"/>
          <w:b/>
          <w:color w:val="auto"/>
        </w:rPr>
      </w:pPr>
      <w:bookmarkStart w:id="22" w:name="_Toc189067972"/>
      <w:r w:rsidRPr="00260062">
        <w:rPr>
          <w:rFonts w:ascii="Times New Roman" w:eastAsia="Times New Roman" w:hAnsi="Times New Roman" w:cs="Times New Roman"/>
          <w:b/>
          <w:bCs/>
          <w:color w:val="auto"/>
        </w:rPr>
        <w:t>7.</w:t>
      </w:r>
      <w:r w:rsidRPr="00260062">
        <w:rPr>
          <w:rStyle w:val="Heading1Char"/>
          <w:rFonts w:ascii="Times New Roman" w:hAnsi="Times New Roman" w:cs="Times New Roman"/>
          <w:b/>
          <w:color w:val="auto"/>
        </w:rPr>
        <w:t xml:space="preserve"> Conclusion</w:t>
      </w:r>
      <w:bookmarkEnd w:id="22"/>
      <w:r w:rsidRPr="00260062">
        <w:rPr>
          <w:rStyle w:val="Heading1Char"/>
          <w:rFonts w:ascii="Times New Roman" w:hAnsi="Times New Roman" w:cs="Times New Roman"/>
          <w:b/>
          <w:color w:val="auto"/>
        </w:rPr>
        <w:t xml:space="preserve"> </w:t>
      </w:r>
    </w:p>
    <w:p w14:paraId="32B29FBB" w14:textId="212A881A" w:rsidR="00463E20" w:rsidRPr="00CD1545" w:rsidRDefault="009B6ADF" w:rsidP="00E149D8">
      <w:p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Bangladesh’s diverse tourist attractions offer significant cultural, natural, and economic value. Strategic improvements in revenue management, accessibility, and promotional efforts can further elevate the tourism sector. This report serves as a foundation for informed decision-making to foster sustainable growth.</w:t>
      </w:r>
    </w:p>
    <w:bookmarkStart w:id="23" w:name="_Toc189067973" w:displacedByCustomXml="next"/>
    <w:sdt>
      <w:sdtPr>
        <w:rPr>
          <w:rFonts w:asciiTheme="minorHAnsi" w:eastAsiaTheme="minorHAnsi" w:hAnsiTheme="minorHAnsi" w:cstheme="minorBidi"/>
          <w:color w:val="auto"/>
          <w:sz w:val="22"/>
          <w:szCs w:val="22"/>
        </w:rPr>
        <w:id w:val="-1158605732"/>
        <w:docPartObj>
          <w:docPartGallery w:val="Bibliographies"/>
          <w:docPartUnique/>
        </w:docPartObj>
      </w:sdtPr>
      <w:sdtEndPr/>
      <w:sdtContent>
        <w:p w14:paraId="3359852A" w14:textId="20D35C5D" w:rsidR="00DC6B13" w:rsidRPr="00463E20" w:rsidRDefault="00405164">
          <w:pPr>
            <w:pStyle w:val="Heading1"/>
            <w:rPr>
              <w:rFonts w:ascii="Times New Roman" w:hAnsi="Times New Roman" w:cs="Times New Roman"/>
              <w:b/>
              <w:color w:val="auto"/>
            </w:rPr>
          </w:pPr>
          <w:r w:rsidRPr="00405164">
            <w:rPr>
              <w:rFonts w:ascii="Times New Roman" w:eastAsiaTheme="minorHAnsi" w:hAnsi="Times New Roman" w:cs="Times New Roman"/>
              <w:b/>
              <w:color w:val="auto"/>
            </w:rPr>
            <w:t>8.</w:t>
          </w:r>
          <w:r w:rsidRPr="00405164">
            <w:rPr>
              <w:rFonts w:asciiTheme="minorHAnsi" w:eastAsiaTheme="minorHAnsi" w:hAnsiTheme="minorHAnsi" w:cstheme="minorBidi"/>
              <w:color w:val="auto"/>
              <w:sz w:val="22"/>
              <w:szCs w:val="22"/>
            </w:rPr>
            <w:t xml:space="preserve"> </w:t>
          </w:r>
          <w:r w:rsidR="00DC6B13" w:rsidRPr="00463E20">
            <w:rPr>
              <w:rFonts w:ascii="Times New Roman" w:hAnsi="Times New Roman" w:cs="Times New Roman"/>
              <w:b/>
              <w:color w:val="auto"/>
            </w:rPr>
            <w:t>References</w:t>
          </w:r>
          <w:bookmarkEnd w:id="23"/>
        </w:p>
        <w:p w14:paraId="06A6794F" w14:textId="77777777" w:rsidR="00463E20" w:rsidRPr="00463E20" w:rsidRDefault="00463E20" w:rsidP="00463E20"/>
        <w:sdt>
          <w:sdtPr>
            <w:id w:val="-573587230"/>
            <w:bibliography/>
          </w:sdtPr>
          <w:sdtEndPr/>
          <w:sdtContent>
            <w:p w14:paraId="1467A9DF" w14:textId="77777777" w:rsidR="00463E20" w:rsidRPr="00463E20" w:rsidRDefault="00DC6B13" w:rsidP="00463E20">
              <w:pPr>
                <w:pStyle w:val="Bibliography"/>
                <w:spacing w:line="360" w:lineRule="auto"/>
                <w:ind w:left="720" w:hanging="720"/>
                <w:rPr>
                  <w:rFonts w:ascii="Times New Roman" w:hAnsi="Times New Roman" w:cs="Times New Roman"/>
                  <w:noProof/>
                  <w:sz w:val="28"/>
                  <w:szCs w:val="28"/>
                </w:rPr>
              </w:pPr>
              <w:r w:rsidRPr="00463E20">
                <w:rPr>
                  <w:rFonts w:ascii="Times New Roman" w:hAnsi="Times New Roman" w:cs="Times New Roman"/>
                  <w:sz w:val="28"/>
                  <w:szCs w:val="28"/>
                </w:rPr>
                <w:fldChar w:fldCharType="begin"/>
              </w:r>
              <w:r w:rsidRPr="00463E20">
                <w:rPr>
                  <w:rFonts w:ascii="Times New Roman" w:hAnsi="Times New Roman" w:cs="Times New Roman"/>
                  <w:sz w:val="28"/>
                  <w:szCs w:val="28"/>
                </w:rPr>
                <w:instrText xml:space="preserve"> BIBLIOGRAPHY </w:instrText>
              </w:r>
              <w:r w:rsidRPr="00463E20">
                <w:rPr>
                  <w:rFonts w:ascii="Times New Roman" w:hAnsi="Times New Roman" w:cs="Times New Roman"/>
                  <w:sz w:val="28"/>
                  <w:szCs w:val="28"/>
                </w:rPr>
                <w:fldChar w:fldCharType="separate"/>
              </w:r>
              <w:r w:rsidR="00463E20" w:rsidRPr="00463E20">
                <w:rPr>
                  <w:rFonts w:ascii="Times New Roman" w:hAnsi="Times New Roman" w:cs="Times New Roman"/>
                  <w:noProof/>
                  <w:sz w:val="28"/>
                  <w:szCs w:val="28"/>
                </w:rPr>
                <w:t>Bangladesh Tourism Board Report. (2023).</w:t>
              </w:r>
            </w:p>
            <w:p w14:paraId="67EC9997" w14:textId="77777777" w:rsidR="00463E20" w:rsidRPr="00463E20" w:rsidRDefault="00463E20" w:rsidP="00463E20">
              <w:pPr>
                <w:pStyle w:val="Bibliography"/>
                <w:spacing w:line="360" w:lineRule="auto"/>
                <w:ind w:left="720" w:hanging="720"/>
                <w:rPr>
                  <w:rFonts w:ascii="Times New Roman" w:hAnsi="Times New Roman" w:cs="Times New Roman"/>
                  <w:noProof/>
                  <w:sz w:val="28"/>
                  <w:szCs w:val="28"/>
                </w:rPr>
              </w:pPr>
              <w:r w:rsidRPr="00463E20">
                <w:rPr>
                  <w:rFonts w:ascii="Times New Roman" w:hAnsi="Times New Roman" w:cs="Times New Roman"/>
                  <w:noProof/>
                  <w:sz w:val="28"/>
                  <w:szCs w:val="28"/>
                </w:rPr>
                <w:t>Market Analysis from Bangladesh Bureau of Statistics. (2023).</w:t>
              </w:r>
            </w:p>
            <w:p w14:paraId="7ACD1DED" w14:textId="77777777" w:rsidR="00463E20" w:rsidRPr="00463E20" w:rsidRDefault="00463E20" w:rsidP="00463E20">
              <w:pPr>
                <w:pStyle w:val="Bibliography"/>
                <w:spacing w:line="360" w:lineRule="auto"/>
                <w:ind w:left="720" w:hanging="720"/>
                <w:rPr>
                  <w:rFonts w:ascii="Times New Roman" w:hAnsi="Times New Roman" w:cs="Times New Roman"/>
                  <w:noProof/>
                  <w:sz w:val="28"/>
                  <w:szCs w:val="28"/>
                </w:rPr>
              </w:pPr>
              <w:r w:rsidRPr="00463E20">
                <w:rPr>
                  <w:rFonts w:ascii="Times New Roman" w:hAnsi="Times New Roman" w:cs="Times New Roman"/>
                  <w:noProof/>
                  <w:sz w:val="28"/>
                  <w:szCs w:val="28"/>
                </w:rPr>
                <w:t>Ministry of Civil Aviation &amp; Tourism. (2023).</w:t>
              </w:r>
            </w:p>
            <w:p w14:paraId="2A0218C4" w14:textId="77777777" w:rsidR="00463E20" w:rsidRPr="00463E20" w:rsidRDefault="00463E20" w:rsidP="00463E20">
              <w:pPr>
                <w:pStyle w:val="Bibliography"/>
                <w:spacing w:line="360" w:lineRule="auto"/>
                <w:ind w:left="720" w:hanging="720"/>
                <w:rPr>
                  <w:rFonts w:ascii="Times New Roman" w:hAnsi="Times New Roman" w:cs="Times New Roman"/>
                  <w:noProof/>
                  <w:sz w:val="28"/>
                  <w:szCs w:val="28"/>
                </w:rPr>
              </w:pPr>
              <w:r w:rsidRPr="00463E20">
                <w:rPr>
                  <w:rFonts w:ascii="Times New Roman" w:hAnsi="Times New Roman" w:cs="Times New Roman"/>
                  <w:noProof/>
                  <w:sz w:val="28"/>
                  <w:szCs w:val="28"/>
                </w:rPr>
                <w:t>Statistical Yearbook of Bangladesh. (2023).</w:t>
              </w:r>
            </w:p>
            <w:p w14:paraId="2D7CE0DC" w14:textId="77777777" w:rsidR="00463E20" w:rsidRPr="00463E20" w:rsidRDefault="00463E20" w:rsidP="00463E20">
              <w:pPr>
                <w:pStyle w:val="Bibliography"/>
                <w:spacing w:line="360" w:lineRule="auto"/>
                <w:ind w:left="720" w:hanging="720"/>
                <w:rPr>
                  <w:rFonts w:ascii="Times New Roman" w:hAnsi="Times New Roman" w:cs="Times New Roman"/>
                  <w:noProof/>
                  <w:sz w:val="28"/>
                  <w:szCs w:val="28"/>
                </w:rPr>
              </w:pPr>
              <w:r w:rsidRPr="00463E20">
                <w:rPr>
                  <w:rFonts w:ascii="Times New Roman" w:hAnsi="Times New Roman" w:cs="Times New Roman"/>
                  <w:noProof/>
                  <w:sz w:val="28"/>
                  <w:szCs w:val="28"/>
                </w:rPr>
                <w:t>World Tourism Organization (UNWTO) Reports. (2023).</w:t>
              </w:r>
            </w:p>
            <w:p w14:paraId="0372D66C" w14:textId="41E99D3E" w:rsidR="00E149D8" w:rsidRDefault="00DC6B13" w:rsidP="00E149D8">
              <w:pPr>
                <w:spacing w:line="360" w:lineRule="auto"/>
              </w:pPr>
              <w:r w:rsidRPr="00463E20">
                <w:rPr>
                  <w:rFonts w:ascii="Times New Roman" w:hAnsi="Times New Roman" w:cs="Times New Roman"/>
                  <w:b/>
                  <w:bCs/>
                  <w:noProof/>
                  <w:sz w:val="28"/>
                  <w:szCs w:val="28"/>
                </w:rPr>
                <w:fldChar w:fldCharType="end"/>
              </w:r>
            </w:p>
          </w:sdtContent>
        </w:sdt>
      </w:sdtContent>
    </w:sdt>
    <w:p w14:paraId="692E2C84" w14:textId="1FFE8CF8" w:rsidR="009B6ADF" w:rsidRPr="00E149D8" w:rsidRDefault="002F0FD5" w:rsidP="00E149D8">
      <w:pPr>
        <w:spacing w:line="360" w:lineRule="auto"/>
      </w:pPr>
      <w:r>
        <w:rPr>
          <w:rFonts w:ascii="Times New Roman" w:eastAsia="Times New Roman" w:hAnsi="Times New Roman" w:cs="Times New Roman"/>
          <w:sz w:val="28"/>
          <w:szCs w:val="28"/>
        </w:rPr>
        <w:pict w14:anchorId="644C5ED2">
          <v:rect id="_x0000_i1032" style="width:0;height:1.5pt" o:hralign="center" o:hrstd="t" o:hr="t" fillcolor="#a0a0a0" stroked="f"/>
        </w:pict>
      </w:r>
    </w:p>
    <w:p w14:paraId="2B6EA25D" w14:textId="77777777" w:rsidR="009B6ADF" w:rsidRPr="00054512" w:rsidRDefault="009B6ADF" w:rsidP="00054512">
      <w:pPr>
        <w:pStyle w:val="Heading1"/>
        <w:rPr>
          <w:rFonts w:ascii="Times New Roman" w:eastAsia="Times New Roman" w:hAnsi="Times New Roman" w:cs="Times New Roman"/>
          <w:b/>
          <w:color w:val="auto"/>
        </w:rPr>
      </w:pPr>
      <w:bookmarkStart w:id="24" w:name="_Toc189067974"/>
      <w:r w:rsidRPr="00054512">
        <w:rPr>
          <w:rFonts w:ascii="Times New Roman" w:eastAsia="Times New Roman" w:hAnsi="Times New Roman" w:cs="Times New Roman"/>
          <w:b/>
          <w:color w:val="auto"/>
        </w:rPr>
        <w:t>Appendices</w:t>
      </w:r>
      <w:bookmarkEnd w:id="24"/>
    </w:p>
    <w:p w14:paraId="4E579E87" w14:textId="77777777" w:rsidR="009B6ADF" w:rsidRPr="009B6ADF" w:rsidRDefault="009B6ADF" w:rsidP="001176AB">
      <w:pPr>
        <w:numPr>
          <w:ilvl w:val="0"/>
          <w:numId w:val="31"/>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Detailed data tables and charts from the "Data Sheet" and Q&amp;A analysis.</w:t>
      </w:r>
    </w:p>
    <w:p w14:paraId="7E36BABB" w14:textId="11A62400" w:rsidR="001B1495" w:rsidRPr="00E149D8" w:rsidRDefault="009B6ADF" w:rsidP="009B6ADF">
      <w:pPr>
        <w:numPr>
          <w:ilvl w:val="0"/>
          <w:numId w:val="31"/>
        </w:numPr>
        <w:spacing w:before="100" w:beforeAutospacing="1" w:after="100" w:afterAutospacing="1" w:line="360" w:lineRule="auto"/>
        <w:rPr>
          <w:rFonts w:ascii="Times New Roman" w:eastAsia="Times New Roman" w:hAnsi="Times New Roman" w:cs="Times New Roman"/>
          <w:sz w:val="28"/>
          <w:szCs w:val="28"/>
        </w:rPr>
      </w:pPr>
      <w:r w:rsidRPr="009B6ADF">
        <w:rPr>
          <w:rFonts w:ascii="Times New Roman" w:eastAsia="Times New Roman" w:hAnsi="Times New Roman" w:cs="Times New Roman"/>
          <w:sz w:val="28"/>
          <w:szCs w:val="28"/>
        </w:rPr>
        <w:t>Graphical trends on revenue, visitors, and seasonal impacts (if applicable).</w:t>
      </w:r>
    </w:p>
    <w:sectPr w:rsidR="001B1495" w:rsidRPr="00E149D8" w:rsidSect="006C4EDC">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F2BD3" w14:textId="77777777" w:rsidR="008C1CA7" w:rsidRDefault="008C1CA7" w:rsidP="008C1CA7">
      <w:pPr>
        <w:spacing w:after="0" w:line="240" w:lineRule="auto"/>
      </w:pPr>
      <w:r>
        <w:separator/>
      </w:r>
    </w:p>
  </w:endnote>
  <w:endnote w:type="continuationSeparator" w:id="0">
    <w:p w14:paraId="2CB79941" w14:textId="77777777" w:rsidR="008C1CA7" w:rsidRDefault="008C1CA7" w:rsidP="008C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199726"/>
      <w:docPartObj>
        <w:docPartGallery w:val="Page Numbers (Bottom of Page)"/>
        <w:docPartUnique/>
      </w:docPartObj>
    </w:sdtPr>
    <w:sdtEndPr>
      <w:rPr>
        <w:noProof/>
      </w:rPr>
    </w:sdtEndPr>
    <w:sdtContent>
      <w:p w14:paraId="363B23D8" w14:textId="0B57D8A9" w:rsidR="00607A51" w:rsidRDefault="00607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1F3B9" w14:textId="77777777" w:rsidR="0056252D" w:rsidRPr="0056252D" w:rsidRDefault="0056252D" w:rsidP="0056252D">
    <w:pPr>
      <w:pStyle w:val="Footer"/>
      <w:jc w:val="center"/>
      <w:rPr>
        <w:rFonts w:ascii="Times New Roman" w:hAnsi="Times New Roman" w:cs="Times New Roman"/>
        <w:sz w:val="26"/>
        <w:szCs w:val="26"/>
      </w:rPr>
    </w:pPr>
    <w:r w:rsidRPr="0056252D">
      <w:rPr>
        <w:rFonts w:ascii="Times New Roman" w:hAnsi="Times New Roman" w:cs="Times New Roman"/>
        <w:sz w:val="26"/>
        <w:szCs w:val="26"/>
      </w:rPr>
      <w:t>University of Barishal</w:t>
    </w:r>
  </w:p>
  <w:p w14:paraId="488ABA9F" w14:textId="1C686E8E" w:rsidR="005F0EBA" w:rsidRDefault="005F0EBA" w:rsidP="005F0EBA">
    <w:pPr>
      <w:pStyle w:val="Footer"/>
      <w:jc w:val="center"/>
      <w:rPr>
        <w:rFonts w:ascii="Times New Roman" w:hAnsi="Times New Roman" w:cs="Times New Roman"/>
        <w:sz w:val="28"/>
        <w:szCs w:val="28"/>
      </w:rPr>
    </w:pPr>
  </w:p>
  <w:p w14:paraId="6D66013E" w14:textId="77777777" w:rsidR="0056252D" w:rsidRPr="005F0EBA" w:rsidRDefault="0056252D" w:rsidP="005F0EBA">
    <w:pPr>
      <w:pStyle w:val="Footer"/>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180F9" w14:textId="77777777" w:rsidR="008C1CA7" w:rsidRDefault="008C1CA7" w:rsidP="008C1CA7">
      <w:pPr>
        <w:spacing w:after="0" w:line="240" w:lineRule="auto"/>
      </w:pPr>
      <w:r>
        <w:separator/>
      </w:r>
    </w:p>
  </w:footnote>
  <w:footnote w:type="continuationSeparator" w:id="0">
    <w:p w14:paraId="5F29E391" w14:textId="77777777" w:rsidR="008C1CA7" w:rsidRDefault="008C1CA7" w:rsidP="008C1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B6DF3" w14:textId="2C0EE5AA" w:rsidR="008C1CA7" w:rsidRPr="005F0EBA" w:rsidRDefault="005F0EBA" w:rsidP="005F0EBA">
    <w:pPr>
      <w:pStyle w:val="Header"/>
      <w:jc w:val="center"/>
      <w:rPr>
        <w:rFonts w:ascii="Times New Roman" w:hAnsi="Times New Roman" w:cs="Times New Roman"/>
        <w:sz w:val="28"/>
        <w:szCs w:val="28"/>
      </w:rPr>
    </w:pPr>
    <w:r w:rsidRPr="005F0EBA">
      <w:rPr>
        <w:rFonts w:ascii="Times New Roman" w:hAnsi="Times New Roman" w:cs="Times New Roman"/>
        <w:sz w:val="28"/>
        <w:szCs w:val="28"/>
      </w:rPr>
      <w:t>EDGE: BU-CSE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285D"/>
    <w:multiLevelType w:val="multilevel"/>
    <w:tmpl w:val="89F4F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4DE"/>
    <w:multiLevelType w:val="multilevel"/>
    <w:tmpl w:val="D9E6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45C79"/>
    <w:multiLevelType w:val="multilevel"/>
    <w:tmpl w:val="CB586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A37FC"/>
    <w:multiLevelType w:val="multilevel"/>
    <w:tmpl w:val="13144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82855"/>
    <w:multiLevelType w:val="multilevel"/>
    <w:tmpl w:val="E79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51D6B"/>
    <w:multiLevelType w:val="multilevel"/>
    <w:tmpl w:val="894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A4B69"/>
    <w:multiLevelType w:val="multilevel"/>
    <w:tmpl w:val="7CC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F3F12"/>
    <w:multiLevelType w:val="multilevel"/>
    <w:tmpl w:val="D1A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600D1"/>
    <w:multiLevelType w:val="multilevel"/>
    <w:tmpl w:val="E01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107E4"/>
    <w:multiLevelType w:val="multilevel"/>
    <w:tmpl w:val="EF50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63767"/>
    <w:multiLevelType w:val="multilevel"/>
    <w:tmpl w:val="531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65C53"/>
    <w:multiLevelType w:val="multilevel"/>
    <w:tmpl w:val="39CC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E79FF"/>
    <w:multiLevelType w:val="multilevel"/>
    <w:tmpl w:val="050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96DDF"/>
    <w:multiLevelType w:val="multilevel"/>
    <w:tmpl w:val="A03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94618"/>
    <w:multiLevelType w:val="multilevel"/>
    <w:tmpl w:val="844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B683F"/>
    <w:multiLevelType w:val="multilevel"/>
    <w:tmpl w:val="3A52B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142D9"/>
    <w:multiLevelType w:val="multilevel"/>
    <w:tmpl w:val="666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F1983"/>
    <w:multiLevelType w:val="multilevel"/>
    <w:tmpl w:val="C6C6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631DB"/>
    <w:multiLevelType w:val="multilevel"/>
    <w:tmpl w:val="B46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B7565"/>
    <w:multiLevelType w:val="multilevel"/>
    <w:tmpl w:val="E1B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A7641"/>
    <w:multiLevelType w:val="multilevel"/>
    <w:tmpl w:val="B9A4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84924"/>
    <w:multiLevelType w:val="multilevel"/>
    <w:tmpl w:val="457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C6B3A"/>
    <w:multiLevelType w:val="multilevel"/>
    <w:tmpl w:val="DF12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86A42"/>
    <w:multiLevelType w:val="multilevel"/>
    <w:tmpl w:val="780E1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C701F"/>
    <w:multiLevelType w:val="multilevel"/>
    <w:tmpl w:val="58285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44BFF"/>
    <w:multiLevelType w:val="hybridMultilevel"/>
    <w:tmpl w:val="9B10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45294"/>
    <w:multiLevelType w:val="multilevel"/>
    <w:tmpl w:val="9F00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27FB5"/>
    <w:multiLevelType w:val="multilevel"/>
    <w:tmpl w:val="3DB25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73622"/>
    <w:multiLevelType w:val="multilevel"/>
    <w:tmpl w:val="D548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B7015"/>
    <w:multiLevelType w:val="multilevel"/>
    <w:tmpl w:val="3642C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C394B"/>
    <w:multiLevelType w:val="multilevel"/>
    <w:tmpl w:val="5F8877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8EE146A"/>
    <w:multiLevelType w:val="multilevel"/>
    <w:tmpl w:val="B42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C6725"/>
    <w:multiLevelType w:val="multilevel"/>
    <w:tmpl w:val="627ED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10"/>
  </w:num>
  <w:num w:numId="4">
    <w:abstractNumId w:val="0"/>
  </w:num>
  <w:num w:numId="5">
    <w:abstractNumId w:val="1"/>
  </w:num>
  <w:num w:numId="6">
    <w:abstractNumId w:val="5"/>
  </w:num>
  <w:num w:numId="7">
    <w:abstractNumId w:val="19"/>
  </w:num>
  <w:num w:numId="8">
    <w:abstractNumId w:val="7"/>
  </w:num>
  <w:num w:numId="9">
    <w:abstractNumId w:val="13"/>
  </w:num>
  <w:num w:numId="10">
    <w:abstractNumId w:val="4"/>
  </w:num>
  <w:num w:numId="11">
    <w:abstractNumId w:val="9"/>
  </w:num>
  <w:num w:numId="12">
    <w:abstractNumId w:val="21"/>
  </w:num>
  <w:num w:numId="13">
    <w:abstractNumId w:val="29"/>
  </w:num>
  <w:num w:numId="14">
    <w:abstractNumId w:val="3"/>
  </w:num>
  <w:num w:numId="15">
    <w:abstractNumId w:val="2"/>
  </w:num>
  <w:num w:numId="16">
    <w:abstractNumId w:val="12"/>
  </w:num>
  <w:num w:numId="17">
    <w:abstractNumId w:val="23"/>
  </w:num>
  <w:num w:numId="18">
    <w:abstractNumId w:val="27"/>
  </w:num>
  <w:num w:numId="19">
    <w:abstractNumId w:val="14"/>
  </w:num>
  <w:num w:numId="20">
    <w:abstractNumId w:val="26"/>
  </w:num>
  <w:num w:numId="21">
    <w:abstractNumId w:val="16"/>
  </w:num>
  <w:num w:numId="22">
    <w:abstractNumId w:val="32"/>
  </w:num>
  <w:num w:numId="23">
    <w:abstractNumId w:val="15"/>
  </w:num>
  <w:num w:numId="24">
    <w:abstractNumId w:val="11"/>
  </w:num>
  <w:num w:numId="25">
    <w:abstractNumId w:val="31"/>
  </w:num>
  <w:num w:numId="26">
    <w:abstractNumId w:val="22"/>
  </w:num>
  <w:num w:numId="27">
    <w:abstractNumId w:val="17"/>
  </w:num>
  <w:num w:numId="28">
    <w:abstractNumId w:val="8"/>
  </w:num>
  <w:num w:numId="29">
    <w:abstractNumId w:val="24"/>
  </w:num>
  <w:num w:numId="30">
    <w:abstractNumId w:val="18"/>
  </w:num>
  <w:num w:numId="31">
    <w:abstractNumId w:val="6"/>
  </w:num>
  <w:num w:numId="32">
    <w:abstractNumId w:val="2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95"/>
    <w:rsid w:val="00054512"/>
    <w:rsid w:val="001176AB"/>
    <w:rsid w:val="00130DD8"/>
    <w:rsid w:val="001B1495"/>
    <w:rsid w:val="00260062"/>
    <w:rsid w:val="00270805"/>
    <w:rsid w:val="002F0FD5"/>
    <w:rsid w:val="0039464F"/>
    <w:rsid w:val="00405164"/>
    <w:rsid w:val="00411222"/>
    <w:rsid w:val="0041385E"/>
    <w:rsid w:val="00463E20"/>
    <w:rsid w:val="0056252D"/>
    <w:rsid w:val="005D4737"/>
    <w:rsid w:val="005F0EBA"/>
    <w:rsid w:val="00607A51"/>
    <w:rsid w:val="00612B1C"/>
    <w:rsid w:val="006C4EDC"/>
    <w:rsid w:val="006D6636"/>
    <w:rsid w:val="00756949"/>
    <w:rsid w:val="007D0971"/>
    <w:rsid w:val="007F4C00"/>
    <w:rsid w:val="008C1CA7"/>
    <w:rsid w:val="008C568F"/>
    <w:rsid w:val="009B6ADF"/>
    <w:rsid w:val="00AF41C7"/>
    <w:rsid w:val="00B40FE5"/>
    <w:rsid w:val="00C475E3"/>
    <w:rsid w:val="00CD1545"/>
    <w:rsid w:val="00CE7D2C"/>
    <w:rsid w:val="00D56194"/>
    <w:rsid w:val="00DC6B13"/>
    <w:rsid w:val="00E149D8"/>
    <w:rsid w:val="00E91563"/>
    <w:rsid w:val="00EB4F8E"/>
    <w:rsid w:val="00F8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DE5230F"/>
  <w15:chartTrackingRefBased/>
  <w15:docId w15:val="{63E11C1B-E457-4D01-8512-61515238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1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4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1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12B1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12B1C"/>
    <w:rPr>
      <w:color w:val="0563C1" w:themeColor="hyperlink"/>
      <w:u w:val="single"/>
    </w:rPr>
  </w:style>
  <w:style w:type="character" w:styleId="UnresolvedMention">
    <w:name w:val="Unresolved Mention"/>
    <w:basedOn w:val="DefaultParagraphFont"/>
    <w:uiPriority w:val="99"/>
    <w:semiHidden/>
    <w:unhideWhenUsed/>
    <w:rsid w:val="00612B1C"/>
    <w:rPr>
      <w:color w:val="605E5C"/>
      <w:shd w:val="clear" w:color="auto" w:fill="E1DFDD"/>
    </w:rPr>
  </w:style>
  <w:style w:type="paragraph" w:styleId="Header">
    <w:name w:val="header"/>
    <w:basedOn w:val="Normal"/>
    <w:link w:val="HeaderChar"/>
    <w:uiPriority w:val="99"/>
    <w:unhideWhenUsed/>
    <w:rsid w:val="008C1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CA7"/>
  </w:style>
  <w:style w:type="paragraph" w:styleId="Footer">
    <w:name w:val="footer"/>
    <w:basedOn w:val="Normal"/>
    <w:link w:val="FooterChar"/>
    <w:uiPriority w:val="99"/>
    <w:unhideWhenUsed/>
    <w:rsid w:val="008C1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CA7"/>
  </w:style>
  <w:style w:type="character" w:styleId="Strong">
    <w:name w:val="Strong"/>
    <w:basedOn w:val="DefaultParagraphFont"/>
    <w:uiPriority w:val="22"/>
    <w:qFormat/>
    <w:rsid w:val="00F83E9C"/>
    <w:rPr>
      <w:b/>
      <w:bCs/>
    </w:rPr>
  </w:style>
  <w:style w:type="character" w:customStyle="1" w:styleId="Heading1Char">
    <w:name w:val="Heading 1 Char"/>
    <w:basedOn w:val="DefaultParagraphFont"/>
    <w:link w:val="Heading1"/>
    <w:uiPriority w:val="9"/>
    <w:rsid w:val="006D663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9464F"/>
    <w:rPr>
      <w:i/>
      <w:iCs/>
    </w:rPr>
  </w:style>
  <w:style w:type="character" w:customStyle="1" w:styleId="Heading2Char">
    <w:name w:val="Heading 2 Char"/>
    <w:basedOn w:val="DefaultParagraphFont"/>
    <w:link w:val="Heading2"/>
    <w:uiPriority w:val="9"/>
    <w:rsid w:val="0039464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C6B13"/>
  </w:style>
  <w:style w:type="paragraph" w:styleId="NoSpacing">
    <w:name w:val="No Spacing"/>
    <w:uiPriority w:val="1"/>
    <w:qFormat/>
    <w:rsid w:val="00130DD8"/>
    <w:pPr>
      <w:spacing w:after="0" w:line="240" w:lineRule="auto"/>
    </w:pPr>
    <w:rPr>
      <w:color w:val="44546A" w:themeColor="text2"/>
      <w:sz w:val="20"/>
      <w:szCs w:val="20"/>
    </w:rPr>
  </w:style>
  <w:style w:type="paragraph" w:styleId="TOC1">
    <w:name w:val="toc 1"/>
    <w:basedOn w:val="Normal"/>
    <w:next w:val="Normal"/>
    <w:autoRedefine/>
    <w:uiPriority w:val="39"/>
    <w:unhideWhenUsed/>
    <w:rsid w:val="00CD1545"/>
    <w:pPr>
      <w:tabs>
        <w:tab w:val="right" w:leader="dot" w:pos="9350"/>
      </w:tabs>
      <w:spacing w:after="100"/>
    </w:pPr>
  </w:style>
  <w:style w:type="paragraph" w:styleId="TOC3">
    <w:name w:val="toc 3"/>
    <w:basedOn w:val="Normal"/>
    <w:next w:val="Normal"/>
    <w:autoRedefine/>
    <w:uiPriority w:val="39"/>
    <w:unhideWhenUsed/>
    <w:rsid w:val="00130DD8"/>
    <w:pPr>
      <w:spacing w:after="100"/>
      <w:ind w:left="440"/>
    </w:pPr>
  </w:style>
  <w:style w:type="paragraph" w:styleId="ListParagraph">
    <w:name w:val="List Paragraph"/>
    <w:basedOn w:val="Normal"/>
    <w:uiPriority w:val="34"/>
    <w:qFormat/>
    <w:rsid w:val="00411222"/>
    <w:pPr>
      <w:ind w:left="720"/>
      <w:contextualSpacing/>
    </w:pPr>
  </w:style>
  <w:style w:type="paragraph" w:styleId="Caption">
    <w:name w:val="caption"/>
    <w:basedOn w:val="Normal"/>
    <w:next w:val="Normal"/>
    <w:uiPriority w:val="35"/>
    <w:unhideWhenUsed/>
    <w:qFormat/>
    <w:rsid w:val="00B40F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D1545"/>
    <w:pPr>
      <w:spacing w:after="0"/>
    </w:pPr>
  </w:style>
  <w:style w:type="paragraph" w:styleId="TOC2">
    <w:name w:val="toc 2"/>
    <w:basedOn w:val="Normal"/>
    <w:next w:val="Normal"/>
    <w:autoRedefine/>
    <w:uiPriority w:val="39"/>
    <w:unhideWhenUsed/>
    <w:rsid w:val="00CD154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1053">
      <w:bodyDiv w:val="1"/>
      <w:marLeft w:val="0"/>
      <w:marRight w:val="0"/>
      <w:marTop w:val="0"/>
      <w:marBottom w:val="0"/>
      <w:divBdr>
        <w:top w:val="none" w:sz="0" w:space="0" w:color="auto"/>
        <w:left w:val="none" w:sz="0" w:space="0" w:color="auto"/>
        <w:bottom w:val="none" w:sz="0" w:space="0" w:color="auto"/>
        <w:right w:val="none" w:sz="0" w:space="0" w:color="auto"/>
      </w:divBdr>
    </w:div>
    <w:div w:id="83695876">
      <w:bodyDiv w:val="1"/>
      <w:marLeft w:val="0"/>
      <w:marRight w:val="0"/>
      <w:marTop w:val="0"/>
      <w:marBottom w:val="0"/>
      <w:divBdr>
        <w:top w:val="none" w:sz="0" w:space="0" w:color="auto"/>
        <w:left w:val="none" w:sz="0" w:space="0" w:color="auto"/>
        <w:bottom w:val="none" w:sz="0" w:space="0" w:color="auto"/>
        <w:right w:val="none" w:sz="0" w:space="0" w:color="auto"/>
      </w:divBdr>
    </w:div>
    <w:div w:id="132257279">
      <w:bodyDiv w:val="1"/>
      <w:marLeft w:val="0"/>
      <w:marRight w:val="0"/>
      <w:marTop w:val="0"/>
      <w:marBottom w:val="0"/>
      <w:divBdr>
        <w:top w:val="none" w:sz="0" w:space="0" w:color="auto"/>
        <w:left w:val="none" w:sz="0" w:space="0" w:color="auto"/>
        <w:bottom w:val="none" w:sz="0" w:space="0" w:color="auto"/>
        <w:right w:val="none" w:sz="0" w:space="0" w:color="auto"/>
      </w:divBdr>
    </w:div>
    <w:div w:id="210849158">
      <w:bodyDiv w:val="1"/>
      <w:marLeft w:val="0"/>
      <w:marRight w:val="0"/>
      <w:marTop w:val="0"/>
      <w:marBottom w:val="0"/>
      <w:divBdr>
        <w:top w:val="none" w:sz="0" w:space="0" w:color="auto"/>
        <w:left w:val="none" w:sz="0" w:space="0" w:color="auto"/>
        <w:bottom w:val="none" w:sz="0" w:space="0" w:color="auto"/>
        <w:right w:val="none" w:sz="0" w:space="0" w:color="auto"/>
      </w:divBdr>
    </w:div>
    <w:div w:id="256327692">
      <w:bodyDiv w:val="1"/>
      <w:marLeft w:val="0"/>
      <w:marRight w:val="0"/>
      <w:marTop w:val="0"/>
      <w:marBottom w:val="0"/>
      <w:divBdr>
        <w:top w:val="none" w:sz="0" w:space="0" w:color="auto"/>
        <w:left w:val="none" w:sz="0" w:space="0" w:color="auto"/>
        <w:bottom w:val="none" w:sz="0" w:space="0" w:color="auto"/>
        <w:right w:val="none" w:sz="0" w:space="0" w:color="auto"/>
      </w:divBdr>
    </w:div>
    <w:div w:id="258178067">
      <w:bodyDiv w:val="1"/>
      <w:marLeft w:val="0"/>
      <w:marRight w:val="0"/>
      <w:marTop w:val="0"/>
      <w:marBottom w:val="0"/>
      <w:divBdr>
        <w:top w:val="none" w:sz="0" w:space="0" w:color="auto"/>
        <w:left w:val="none" w:sz="0" w:space="0" w:color="auto"/>
        <w:bottom w:val="none" w:sz="0" w:space="0" w:color="auto"/>
        <w:right w:val="none" w:sz="0" w:space="0" w:color="auto"/>
      </w:divBdr>
    </w:div>
    <w:div w:id="394471548">
      <w:bodyDiv w:val="1"/>
      <w:marLeft w:val="0"/>
      <w:marRight w:val="0"/>
      <w:marTop w:val="0"/>
      <w:marBottom w:val="0"/>
      <w:divBdr>
        <w:top w:val="none" w:sz="0" w:space="0" w:color="auto"/>
        <w:left w:val="none" w:sz="0" w:space="0" w:color="auto"/>
        <w:bottom w:val="none" w:sz="0" w:space="0" w:color="auto"/>
        <w:right w:val="none" w:sz="0" w:space="0" w:color="auto"/>
      </w:divBdr>
    </w:div>
    <w:div w:id="412121012">
      <w:bodyDiv w:val="1"/>
      <w:marLeft w:val="0"/>
      <w:marRight w:val="0"/>
      <w:marTop w:val="0"/>
      <w:marBottom w:val="0"/>
      <w:divBdr>
        <w:top w:val="none" w:sz="0" w:space="0" w:color="auto"/>
        <w:left w:val="none" w:sz="0" w:space="0" w:color="auto"/>
        <w:bottom w:val="none" w:sz="0" w:space="0" w:color="auto"/>
        <w:right w:val="none" w:sz="0" w:space="0" w:color="auto"/>
      </w:divBdr>
    </w:div>
    <w:div w:id="414057303">
      <w:bodyDiv w:val="1"/>
      <w:marLeft w:val="0"/>
      <w:marRight w:val="0"/>
      <w:marTop w:val="0"/>
      <w:marBottom w:val="0"/>
      <w:divBdr>
        <w:top w:val="none" w:sz="0" w:space="0" w:color="auto"/>
        <w:left w:val="none" w:sz="0" w:space="0" w:color="auto"/>
        <w:bottom w:val="none" w:sz="0" w:space="0" w:color="auto"/>
        <w:right w:val="none" w:sz="0" w:space="0" w:color="auto"/>
      </w:divBdr>
    </w:div>
    <w:div w:id="446857085">
      <w:bodyDiv w:val="1"/>
      <w:marLeft w:val="0"/>
      <w:marRight w:val="0"/>
      <w:marTop w:val="0"/>
      <w:marBottom w:val="0"/>
      <w:divBdr>
        <w:top w:val="none" w:sz="0" w:space="0" w:color="auto"/>
        <w:left w:val="none" w:sz="0" w:space="0" w:color="auto"/>
        <w:bottom w:val="none" w:sz="0" w:space="0" w:color="auto"/>
        <w:right w:val="none" w:sz="0" w:space="0" w:color="auto"/>
      </w:divBdr>
    </w:div>
    <w:div w:id="509418665">
      <w:bodyDiv w:val="1"/>
      <w:marLeft w:val="0"/>
      <w:marRight w:val="0"/>
      <w:marTop w:val="0"/>
      <w:marBottom w:val="0"/>
      <w:divBdr>
        <w:top w:val="none" w:sz="0" w:space="0" w:color="auto"/>
        <w:left w:val="none" w:sz="0" w:space="0" w:color="auto"/>
        <w:bottom w:val="none" w:sz="0" w:space="0" w:color="auto"/>
        <w:right w:val="none" w:sz="0" w:space="0" w:color="auto"/>
      </w:divBdr>
    </w:div>
    <w:div w:id="565069623">
      <w:bodyDiv w:val="1"/>
      <w:marLeft w:val="0"/>
      <w:marRight w:val="0"/>
      <w:marTop w:val="0"/>
      <w:marBottom w:val="0"/>
      <w:divBdr>
        <w:top w:val="none" w:sz="0" w:space="0" w:color="auto"/>
        <w:left w:val="none" w:sz="0" w:space="0" w:color="auto"/>
        <w:bottom w:val="none" w:sz="0" w:space="0" w:color="auto"/>
        <w:right w:val="none" w:sz="0" w:space="0" w:color="auto"/>
      </w:divBdr>
    </w:div>
    <w:div w:id="591091955">
      <w:bodyDiv w:val="1"/>
      <w:marLeft w:val="0"/>
      <w:marRight w:val="0"/>
      <w:marTop w:val="0"/>
      <w:marBottom w:val="0"/>
      <w:divBdr>
        <w:top w:val="none" w:sz="0" w:space="0" w:color="auto"/>
        <w:left w:val="none" w:sz="0" w:space="0" w:color="auto"/>
        <w:bottom w:val="none" w:sz="0" w:space="0" w:color="auto"/>
        <w:right w:val="none" w:sz="0" w:space="0" w:color="auto"/>
      </w:divBdr>
    </w:div>
    <w:div w:id="604072336">
      <w:bodyDiv w:val="1"/>
      <w:marLeft w:val="0"/>
      <w:marRight w:val="0"/>
      <w:marTop w:val="0"/>
      <w:marBottom w:val="0"/>
      <w:divBdr>
        <w:top w:val="none" w:sz="0" w:space="0" w:color="auto"/>
        <w:left w:val="none" w:sz="0" w:space="0" w:color="auto"/>
        <w:bottom w:val="none" w:sz="0" w:space="0" w:color="auto"/>
        <w:right w:val="none" w:sz="0" w:space="0" w:color="auto"/>
      </w:divBdr>
    </w:div>
    <w:div w:id="641810122">
      <w:bodyDiv w:val="1"/>
      <w:marLeft w:val="0"/>
      <w:marRight w:val="0"/>
      <w:marTop w:val="0"/>
      <w:marBottom w:val="0"/>
      <w:divBdr>
        <w:top w:val="none" w:sz="0" w:space="0" w:color="auto"/>
        <w:left w:val="none" w:sz="0" w:space="0" w:color="auto"/>
        <w:bottom w:val="none" w:sz="0" w:space="0" w:color="auto"/>
        <w:right w:val="none" w:sz="0" w:space="0" w:color="auto"/>
      </w:divBdr>
    </w:div>
    <w:div w:id="648631610">
      <w:bodyDiv w:val="1"/>
      <w:marLeft w:val="0"/>
      <w:marRight w:val="0"/>
      <w:marTop w:val="0"/>
      <w:marBottom w:val="0"/>
      <w:divBdr>
        <w:top w:val="none" w:sz="0" w:space="0" w:color="auto"/>
        <w:left w:val="none" w:sz="0" w:space="0" w:color="auto"/>
        <w:bottom w:val="none" w:sz="0" w:space="0" w:color="auto"/>
        <w:right w:val="none" w:sz="0" w:space="0" w:color="auto"/>
      </w:divBdr>
    </w:div>
    <w:div w:id="840585431">
      <w:bodyDiv w:val="1"/>
      <w:marLeft w:val="0"/>
      <w:marRight w:val="0"/>
      <w:marTop w:val="0"/>
      <w:marBottom w:val="0"/>
      <w:divBdr>
        <w:top w:val="none" w:sz="0" w:space="0" w:color="auto"/>
        <w:left w:val="none" w:sz="0" w:space="0" w:color="auto"/>
        <w:bottom w:val="none" w:sz="0" w:space="0" w:color="auto"/>
        <w:right w:val="none" w:sz="0" w:space="0" w:color="auto"/>
      </w:divBdr>
    </w:div>
    <w:div w:id="878736076">
      <w:bodyDiv w:val="1"/>
      <w:marLeft w:val="0"/>
      <w:marRight w:val="0"/>
      <w:marTop w:val="0"/>
      <w:marBottom w:val="0"/>
      <w:divBdr>
        <w:top w:val="none" w:sz="0" w:space="0" w:color="auto"/>
        <w:left w:val="none" w:sz="0" w:space="0" w:color="auto"/>
        <w:bottom w:val="none" w:sz="0" w:space="0" w:color="auto"/>
        <w:right w:val="none" w:sz="0" w:space="0" w:color="auto"/>
      </w:divBdr>
    </w:div>
    <w:div w:id="886335649">
      <w:bodyDiv w:val="1"/>
      <w:marLeft w:val="0"/>
      <w:marRight w:val="0"/>
      <w:marTop w:val="0"/>
      <w:marBottom w:val="0"/>
      <w:divBdr>
        <w:top w:val="none" w:sz="0" w:space="0" w:color="auto"/>
        <w:left w:val="none" w:sz="0" w:space="0" w:color="auto"/>
        <w:bottom w:val="none" w:sz="0" w:space="0" w:color="auto"/>
        <w:right w:val="none" w:sz="0" w:space="0" w:color="auto"/>
      </w:divBdr>
    </w:div>
    <w:div w:id="994801991">
      <w:bodyDiv w:val="1"/>
      <w:marLeft w:val="0"/>
      <w:marRight w:val="0"/>
      <w:marTop w:val="0"/>
      <w:marBottom w:val="0"/>
      <w:divBdr>
        <w:top w:val="none" w:sz="0" w:space="0" w:color="auto"/>
        <w:left w:val="none" w:sz="0" w:space="0" w:color="auto"/>
        <w:bottom w:val="none" w:sz="0" w:space="0" w:color="auto"/>
        <w:right w:val="none" w:sz="0" w:space="0" w:color="auto"/>
      </w:divBdr>
    </w:div>
    <w:div w:id="1027101252">
      <w:bodyDiv w:val="1"/>
      <w:marLeft w:val="0"/>
      <w:marRight w:val="0"/>
      <w:marTop w:val="0"/>
      <w:marBottom w:val="0"/>
      <w:divBdr>
        <w:top w:val="none" w:sz="0" w:space="0" w:color="auto"/>
        <w:left w:val="none" w:sz="0" w:space="0" w:color="auto"/>
        <w:bottom w:val="none" w:sz="0" w:space="0" w:color="auto"/>
        <w:right w:val="none" w:sz="0" w:space="0" w:color="auto"/>
      </w:divBdr>
    </w:div>
    <w:div w:id="1041438243">
      <w:bodyDiv w:val="1"/>
      <w:marLeft w:val="0"/>
      <w:marRight w:val="0"/>
      <w:marTop w:val="0"/>
      <w:marBottom w:val="0"/>
      <w:divBdr>
        <w:top w:val="none" w:sz="0" w:space="0" w:color="auto"/>
        <w:left w:val="none" w:sz="0" w:space="0" w:color="auto"/>
        <w:bottom w:val="none" w:sz="0" w:space="0" w:color="auto"/>
        <w:right w:val="none" w:sz="0" w:space="0" w:color="auto"/>
      </w:divBdr>
    </w:div>
    <w:div w:id="1065030948">
      <w:bodyDiv w:val="1"/>
      <w:marLeft w:val="0"/>
      <w:marRight w:val="0"/>
      <w:marTop w:val="0"/>
      <w:marBottom w:val="0"/>
      <w:divBdr>
        <w:top w:val="none" w:sz="0" w:space="0" w:color="auto"/>
        <w:left w:val="none" w:sz="0" w:space="0" w:color="auto"/>
        <w:bottom w:val="none" w:sz="0" w:space="0" w:color="auto"/>
        <w:right w:val="none" w:sz="0" w:space="0" w:color="auto"/>
      </w:divBdr>
    </w:div>
    <w:div w:id="1114207825">
      <w:bodyDiv w:val="1"/>
      <w:marLeft w:val="0"/>
      <w:marRight w:val="0"/>
      <w:marTop w:val="0"/>
      <w:marBottom w:val="0"/>
      <w:divBdr>
        <w:top w:val="none" w:sz="0" w:space="0" w:color="auto"/>
        <w:left w:val="none" w:sz="0" w:space="0" w:color="auto"/>
        <w:bottom w:val="none" w:sz="0" w:space="0" w:color="auto"/>
        <w:right w:val="none" w:sz="0" w:space="0" w:color="auto"/>
      </w:divBdr>
    </w:div>
    <w:div w:id="1124885365">
      <w:bodyDiv w:val="1"/>
      <w:marLeft w:val="0"/>
      <w:marRight w:val="0"/>
      <w:marTop w:val="0"/>
      <w:marBottom w:val="0"/>
      <w:divBdr>
        <w:top w:val="none" w:sz="0" w:space="0" w:color="auto"/>
        <w:left w:val="none" w:sz="0" w:space="0" w:color="auto"/>
        <w:bottom w:val="none" w:sz="0" w:space="0" w:color="auto"/>
        <w:right w:val="none" w:sz="0" w:space="0" w:color="auto"/>
      </w:divBdr>
    </w:div>
    <w:div w:id="1131288092">
      <w:bodyDiv w:val="1"/>
      <w:marLeft w:val="0"/>
      <w:marRight w:val="0"/>
      <w:marTop w:val="0"/>
      <w:marBottom w:val="0"/>
      <w:divBdr>
        <w:top w:val="none" w:sz="0" w:space="0" w:color="auto"/>
        <w:left w:val="none" w:sz="0" w:space="0" w:color="auto"/>
        <w:bottom w:val="none" w:sz="0" w:space="0" w:color="auto"/>
        <w:right w:val="none" w:sz="0" w:space="0" w:color="auto"/>
      </w:divBdr>
    </w:div>
    <w:div w:id="1186559473">
      <w:bodyDiv w:val="1"/>
      <w:marLeft w:val="0"/>
      <w:marRight w:val="0"/>
      <w:marTop w:val="0"/>
      <w:marBottom w:val="0"/>
      <w:divBdr>
        <w:top w:val="none" w:sz="0" w:space="0" w:color="auto"/>
        <w:left w:val="none" w:sz="0" w:space="0" w:color="auto"/>
        <w:bottom w:val="none" w:sz="0" w:space="0" w:color="auto"/>
        <w:right w:val="none" w:sz="0" w:space="0" w:color="auto"/>
      </w:divBdr>
    </w:div>
    <w:div w:id="1202210606">
      <w:bodyDiv w:val="1"/>
      <w:marLeft w:val="0"/>
      <w:marRight w:val="0"/>
      <w:marTop w:val="0"/>
      <w:marBottom w:val="0"/>
      <w:divBdr>
        <w:top w:val="none" w:sz="0" w:space="0" w:color="auto"/>
        <w:left w:val="none" w:sz="0" w:space="0" w:color="auto"/>
        <w:bottom w:val="none" w:sz="0" w:space="0" w:color="auto"/>
        <w:right w:val="none" w:sz="0" w:space="0" w:color="auto"/>
      </w:divBdr>
    </w:div>
    <w:div w:id="1264337676">
      <w:bodyDiv w:val="1"/>
      <w:marLeft w:val="0"/>
      <w:marRight w:val="0"/>
      <w:marTop w:val="0"/>
      <w:marBottom w:val="0"/>
      <w:divBdr>
        <w:top w:val="none" w:sz="0" w:space="0" w:color="auto"/>
        <w:left w:val="none" w:sz="0" w:space="0" w:color="auto"/>
        <w:bottom w:val="none" w:sz="0" w:space="0" w:color="auto"/>
        <w:right w:val="none" w:sz="0" w:space="0" w:color="auto"/>
      </w:divBdr>
    </w:div>
    <w:div w:id="1301496228">
      <w:bodyDiv w:val="1"/>
      <w:marLeft w:val="0"/>
      <w:marRight w:val="0"/>
      <w:marTop w:val="0"/>
      <w:marBottom w:val="0"/>
      <w:divBdr>
        <w:top w:val="none" w:sz="0" w:space="0" w:color="auto"/>
        <w:left w:val="none" w:sz="0" w:space="0" w:color="auto"/>
        <w:bottom w:val="none" w:sz="0" w:space="0" w:color="auto"/>
        <w:right w:val="none" w:sz="0" w:space="0" w:color="auto"/>
      </w:divBdr>
    </w:div>
    <w:div w:id="1342002005">
      <w:bodyDiv w:val="1"/>
      <w:marLeft w:val="0"/>
      <w:marRight w:val="0"/>
      <w:marTop w:val="0"/>
      <w:marBottom w:val="0"/>
      <w:divBdr>
        <w:top w:val="none" w:sz="0" w:space="0" w:color="auto"/>
        <w:left w:val="none" w:sz="0" w:space="0" w:color="auto"/>
        <w:bottom w:val="none" w:sz="0" w:space="0" w:color="auto"/>
        <w:right w:val="none" w:sz="0" w:space="0" w:color="auto"/>
      </w:divBdr>
    </w:div>
    <w:div w:id="1677078302">
      <w:bodyDiv w:val="1"/>
      <w:marLeft w:val="0"/>
      <w:marRight w:val="0"/>
      <w:marTop w:val="0"/>
      <w:marBottom w:val="0"/>
      <w:divBdr>
        <w:top w:val="none" w:sz="0" w:space="0" w:color="auto"/>
        <w:left w:val="none" w:sz="0" w:space="0" w:color="auto"/>
        <w:bottom w:val="none" w:sz="0" w:space="0" w:color="auto"/>
        <w:right w:val="none" w:sz="0" w:space="0" w:color="auto"/>
      </w:divBdr>
    </w:div>
    <w:div w:id="1759667933">
      <w:bodyDiv w:val="1"/>
      <w:marLeft w:val="0"/>
      <w:marRight w:val="0"/>
      <w:marTop w:val="0"/>
      <w:marBottom w:val="0"/>
      <w:divBdr>
        <w:top w:val="none" w:sz="0" w:space="0" w:color="auto"/>
        <w:left w:val="none" w:sz="0" w:space="0" w:color="auto"/>
        <w:bottom w:val="none" w:sz="0" w:space="0" w:color="auto"/>
        <w:right w:val="none" w:sz="0" w:space="0" w:color="auto"/>
      </w:divBdr>
      <w:divsChild>
        <w:div w:id="826288307">
          <w:marLeft w:val="0"/>
          <w:marRight w:val="0"/>
          <w:marTop w:val="0"/>
          <w:marBottom w:val="0"/>
          <w:divBdr>
            <w:top w:val="none" w:sz="0" w:space="0" w:color="auto"/>
            <w:left w:val="none" w:sz="0" w:space="0" w:color="auto"/>
            <w:bottom w:val="none" w:sz="0" w:space="0" w:color="auto"/>
            <w:right w:val="none" w:sz="0" w:space="0" w:color="auto"/>
          </w:divBdr>
          <w:divsChild>
            <w:div w:id="990914274">
              <w:marLeft w:val="0"/>
              <w:marRight w:val="0"/>
              <w:marTop w:val="0"/>
              <w:marBottom w:val="0"/>
              <w:divBdr>
                <w:top w:val="none" w:sz="0" w:space="0" w:color="auto"/>
                <w:left w:val="none" w:sz="0" w:space="0" w:color="auto"/>
                <w:bottom w:val="none" w:sz="0" w:space="0" w:color="auto"/>
                <w:right w:val="none" w:sz="0" w:space="0" w:color="auto"/>
              </w:divBdr>
              <w:divsChild>
                <w:div w:id="2083139585">
                  <w:marLeft w:val="0"/>
                  <w:marRight w:val="0"/>
                  <w:marTop w:val="0"/>
                  <w:marBottom w:val="0"/>
                  <w:divBdr>
                    <w:top w:val="none" w:sz="0" w:space="0" w:color="auto"/>
                    <w:left w:val="none" w:sz="0" w:space="0" w:color="auto"/>
                    <w:bottom w:val="none" w:sz="0" w:space="0" w:color="auto"/>
                    <w:right w:val="none" w:sz="0" w:space="0" w:color="auto"/>
                  </w:divBdr>
                  <w:divsChild>
                    <w:div w:id="1465343466">
                      <w:marLeft w:val="0"/>
                      <w:marRight w:val="0"/>
                      <w:marTop w:val="0"/>
                      <w:marBottom w:val="0"/>
                      <w:divBdr>
                        <w:top w:val="none" w:sz="0" w:space="0" w:color="auto"/>
                        <w:left w:val="none" w:sz="0" w:space="0" w:color="auto"/>
                        <w:bottom w:val="none" w:sz="0" w:space="0" w:color="auto"/>
                        <w:right w:val="none" w:sz="0" w:space="0" w:color="auto"/>
                      </w:divBdr>
                      <w:divsChild>
                        <w:div w:id="1388258719">
                          <w:marLeft w:val="0"/>
                          <w:marRight w:val="0"/>
                          <w:marTop w:val="0"/>
                          <w:marBottom w:val="0"/>
                          <w:divBdr>
                            <w:top w:val="none" w:sz="0" w:space="0" w:color="auto"/>
                            <w:left w:val="none" w:sz="0" w:space="0" w:color="auto"/>
                            <w:bottom w:val="none" w:sz="0" w:space="0" w:color="auto"/>
                            <w:right w:val="none" w:sz="0" w:space="0" w:color="auto"/>
                          </w:divBdr>
                          <w:divsChild>
                            <w:div w:id="156697589">
                              <w:marLeft w:val="0"/>
                              <w:marRight w:val="0"/>
                              <w:marTop w:val="0"/>
                              <w:marBottom w:val="0"/>
                              <w:divBdr>
                                <w:top w:val="none" w:sz="0" w:space="0" w:color="auto"/>
                                <w:left w:val="none" w:sz="0" w:space="0" w:color="auto"/>
                                <w:bottom w:val="none" w:sz="0" w:space="0" w:color="auto"/>
                                <w:right w:val="none" w:sz="0" w:space="0" w:color="auto"/>
                              </w:divBdr>
                              <w:divsChild>
                                <w:div w:id="593519390">
                                  <w:marLeft w:val="0"/>
                                  <w:marRight w:val="0"/>
                                  <w:marTop w:val="0"/>
                                  <w:marBottom w:val="0"/>
                                  <w:divBdr>
                                    <w:top w:val="none" w:sz="0" w:space="0" w:color="auto"/>
                                    <w:left w:val="none" w:sz="0" w:space="0" w:color="auto"/>
                                    <w:bottom w:val="none" w:sz="0" w:space="0" w:color="auto"/>
                                    <w:right w:val="none" w:sz="0" w:space="0" w:color="auto"/>
                                  </w:divBdr>
                                  <w:divsChild>
                                    <w:div w:id="2093235428">
                                      <w:marLeft w:val="0"/>
                                      <w:marRight w:val="0"/>
                                      <w:marTop w:val="0"/>
                                      <w:marBottom w:val="0"/>
                                      <w:divBdr>
                                        <w:top w:val="none" w:sz="0" w:space="0" w:color="auto"/>
                                        <w:left w:val="none" w:sz="0" w:space="0" w:color="auto"/>
                                        <w:bottom w:val="none" w:sz="0" w:space="0" w:color="auto"/>
                                        <w:right w:val="none" w:sz="0" w:space="0" w:color="auto"/>
                                      </w:divBdr>
                                      <w:divsChild>
                                        <w:div w:id="993725077">
                                          <w:marLeft w:val="0"/>
                                          <w:marRight w:val="0"/>
                                          <w:marTop w:val="0"/>
                                          <w:marBottom w:val="0"/>
                                          <w:divBdr>
                                            <w:top w:val="none" w:sz="0" w:space="0" w:color="auto"/>
                                            <w:left w:val="none" w:sz="0" w:space="0" w:color="auto"/>
                                            <w:bottom w:val="none" w:sz="0" w:space="0" w:color="auto"/>
                                            <w:right w:val="none" w:sz="0" w:space="0" w:color="auto"/>
                                          </w:divBdr>
                                          <w:divsChild>
                                            <w:div w:id="1670906368">
                                              <w:marLeft w:val="0"/>
                                              <w:marRight w:val="0"/>
                                              <w:marTop w:val="0"/>
                                              <w:marBottom w:val="0"/>
                                              <w:divBdr>
                                                <w:top w:val="none" w:sz="0" w:space="0" w:color="auto"/>
                                                <w:left w:val="none" w:sz="0" w:space="0" w:color="auto"/>
                                                <w:bottom w:val="none" w:sz="0" w:space="0" w:color="auto"/>
                                                <w:right w:val="none" w:sz="0" w:space="0" w:color="auto"/>
                                              </w:divBdr>
                                              <w:divsChild>
                                                <w:div w:id="1891332964">
                                                  <w:marLeft w:val="0"/>
                                                  <w:marRight w:val="0"/>
                                                  <w:marTop w:val="0"/>
                                                  <w:marBottom w:val="0"/>
                                                  <w:divBdr>
                                                    <w:top w:val="none" w:sz="0" w:space="0" w:color="auto"/>
                                                    <w:left w:val="none" w:sz="0" w:space="0" w:color="auto"/>
                                                    <w:bottom w:val="none" w:sz="0" w:space="0" w:color="auto"/>
                                                    <w:right w:val="none" w:sz="0" w:space="0" w:color="auto"/>
                                                  </w:divBdr>
                                                  <w:divsChild>
                                                    <w:div w:id="1726639515">
                                                      <w:marLeft w:val="0"/>
                                                      <w:marRight w:val="0"/>
                                                      <w:marTop w:val="0"/>
                                                      <w:marBottom w:val="0"/>
                                                      <w:divBdr>
                                                        <w:top w:val="none" w:sz="0" w:space="0" w:color="auto"/>
                                                        <w:left w:val="none" w:sz="0" w:space="0" w:color="auto"/>
                                                        <w:bottom w:val="none" w:sz="0" w:space="0" w:color="auto"/>
                                                        <w:right w:val="none" w:sz="0" w:space="0" w:color="auto"/>
                                                      </w:divBdr>
                                                      <w:divsChild>
                                                        <w:div w:id="9017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4036539">
      <w:bodyDiv w:val="1"/>
      <w:marLeft w:val="0"/>
      <w:marRight w:val="0"/>
      <w:marTop w:val="0"/>
      <w:marBottom w:val="0"/>
      <w:divBdr>
        <w:top w:val="none" w:sz="0" w:space="0" w:color="auto"/>
        <w:left w:val="none" w:sz="0" w:space="0" w:color="auto"/>
        <w:bottom w:val="none" w:sz="0" w:space="0" w:color="auto"/>
        <w:right w:val="none" w:sz="0" w:space="0" w:color="auto"/>
      </w:divBdr>
    </w:div>
    <w:div w:id="1802459412">
      <w:bodyDiv w:val="1"/>
      <w:marLeft w:val="0"/>
      <w:marRight w:val="0"/>
      <w:marTop w:val="0"/>
      <w:marBottom w:val="0"/>
      <w:divBdr>
        <w:top w:val="none" w:sz="0" w:space="0" w:color="auto"/>
        <w:left w:val="none" w:sz="0" w:space="0" w:color="auto"/>
        <w:bottom w:val="none" w:sz="0" w:space="0" w:color="auto"/>
        <w:right w:val="none" w:sz="0" w:space="0" w:color="auto"/>
      </w:divBdr>
    </w:div>
    <w:div w:id="1963729623">
      <w:bodyDiv w:val="1"/>
      <w:marLeft w:val="0"/>
      <w:marRight w:val="0"/>
      <w:marTop w:val="0"/>
      <w:marBottom w:val="0"/>
      <w:divBdr>
        <w:top w:val="none" w:sz="0" w:space="0" w:color="auto"/>
        <w:left w:val="none" w:sz="0" w:space="0" w:color="auto"/>
        <w:bottom w:val="none" w:sz="0" w:space="0" w:color="auto"/>
        <w:right w:val="none" w:sz="0" w:space="0" w:color="auto"/>
      </w:divBdr>
    </w:div>
    <w:div w:id="1992708614">
      <w:bodyDiv w:val="1"/>
      <w:marLeft w:val="0"/>
      <w:marRight w:val="0"/>
      <w:marTop w:val="0"/>
      <w:marBottom w:val="0"/>
      <w:divBdr>
        <w:top w:val="none" w:sz="0" w:space="0" w:color="auto"/>
        <w:left w:val="none" w:sz="0" w:space="0" w:color="auto"/>
        <w:bottom w:val="none" w:sz="0" w:space="0" w:color="auto"/>
        <w:right w:val="none" w:sz="0" w:space="0" w:color="auto"/>
      </w:divBdr>
    </w:div>
    <w:div w:id="2116366235">
      <w:bodyDiv w:val="1"/>
      <w:marLeft w:val="0"/>
      <w:marRight w:val="0"/>
      <w:marTop w:val="0"/>
      <w:marBottom w:val="0"/>
      <w:divBdr>
        <w:top w:val="none" w:sz="0" w:space="0" w:color="auto"/>
        <w:left w:val="none" w:sz="0" w:space="0" w:color="auto"/>
        <w:bottom w:val="none" w:sz="0" w:space="0" w:color="auto"/>
        <w:right w:val="none" w:sz="0" w:space="0" w:color="auto"/>
      </w:divBdr>
    </w:div>
    <w:div w:id="2135707402">
      <w:bodyDiv w:val="1"/>
      <w:marLeft w:val="0"/>
      <w:marRight w:val="0"/>
      <w:marTop w:val="0"/>
      <w:marBottom w:val="0"/>
      <w:divBdr>
        <w:top w:val="none" w:sz="0" w:space="0" w:color="auto"/>
        <w:left w:val="none" w:sz="0" w:space="0" w:color="auto"/>
        <w:bottom w:val="none" w:sz="0" w:space="0" w:color="auto"/>
        <w:right w:val="none" w:sz="0" w:space="0" w:color="auto"/>
      </w:divBdr>
    </w:div>
    <w:div w:id="214168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35f33d893a51a3cf/Documents/EDGE%20Report.docx"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hyperlink" Target="https://d.docs.live.net/35f33d893a51a3cf/Documents/EDGE%20Report.docx"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d.docs.live.net/35f33d893a51a3cf/Documents/EDGE%20Report.docx"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docs.live.net/35f33d893a51a3cf/Documents/EDGE%20Report.docx"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docs.live.net/35f33d893a51a3cf/Documents/EDGE%20Report.docx"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5F33D893A51A3CF/Documents/Tourist%20Spots%20data%20Bangladesh.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5F33D893A51A3CF/Documents/Tourist%20Spots%20data%20Bangladesh.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5F33D893A51A3CF/Documents/Tourist%20Spots%20data%20Bangladesh.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5F33D893A51A3CF/Documents/Tourist%20Spots%20data%20Bangladesh.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5F33D893A51A3CF/Documents/Tourist%20Spots%20data%20Bangladesh.xlsm"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[Tourist Spots data Bangladesh.xlsm]Ans. Q5!PivotTable1</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'Ans. Q5'!$B$5</c:f>
              <c:strCache>
                <c:ptCount val="1"/>
                <c:pt idx="0">
                  <c:v>Sum of Gov Revenue yearly (Tk)</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'Ans. Q5'!$A$6:$A$125</c:f>
              <c:strCache>
                <c:ptCount val="119"/>
                <c:pt idx="0">
                  <c:v>Ahsan Manzil</c:v>
                </c:pt>
                <c:pt idx="1">
                  <c:v>Alutila Cave</c:v>
                </c:pt>
                <c:pt idx="2">
                  <c:v>Amiakhum Waterfall</c:v>
                </c:pt>
                <c:pt idx="3">
                  <c:v>Armenian Church</c:v>
                </c:pt>
                <c:pt idx="4">
                  <c:v>Bagha Mosque</c:v>
                </c:pt>
                <c:pt idx="5">
                  <c:v>Baitul Mukarram National Mosque</c:v>
                </c:pt>
                <c:pt idx="6">
                  <c:v>Baldha Gardens</c:v>
                </c:pt>
                <c:pt idx="7">
                  <c:v>Bangabandhu Memorial Museum</c:v>
                </c:pt>
                <c:pt idx="8">
                  <c:v>Bangabandhu Safari Park</c:v>
                </c:pt>
                <c:pt idx="9">
                  <c:v>Bangladesh Folk Art &amp; Crafts Foundation</c:v>
                </c:pt>
                <c:pt idx="10">
                  <c:v>Barguna Biskhali Rever</c:v>
                </c:pt>
                <c:pt idx="11">
                  <c:v>Bell’s Park and Zoo</c:v>
                </c:pt>
                <c:pt idx="12">
                  <c:v>Bhawal National Park</c:v>
                </c:pt>
                <c:pt idx="13">
                  <c:v>Bhawal Resort and Spa</c:v>
                </c:pt>
                <c:pt idx="14">
                  <c:v>Bibichini Shahi Mosque</c:v>
                </c:pt>
                <c:pt idx="15">
                  <c:v>Bibir Pukur</c:v>
                </c:pt>
                <c:pt idx="16">
                  <c:v>Bichanakandi</c:v>
                </c:pt>
                <c:pt idx="17">
                  <c:v>Bipin Park</c:v>
                </c:pt>
                <c:pt idx="18">
                  <c:v>Bir Shreshtha Mostafa Kamal Memorial Museum</c:v>
                </c:pt>
                <c:pt idx="19">
                  <c:v>Birsrestha Munshi Abdur Rauf Monument</c:v>
                </c:pt>
                <c:pt idx="20">
                  <c:v>Boga Lake</c:v>
                </c:pt>
                <c:pt idx="21">
                  <c:v>Buddha Dhatu Jadi</c:v>
                </c:pt>
                <c:pt idx="22">
                  <c:v>Buddhist Temple at Taltoli</c:v>
                </c:pt>
                <c:pt idx="23">
                  <c:v>Central Shaheed minar</c:v>
                </c:pt>
                <c:pt idx="24">
                  <c:v>Chattogram War Cemetery</c:v>
                </c:pt>
                <c:pt idx="25">
                  <c:v>Chimbuk Hill</c:v>
                </c:pt>
                <c:pt idx="26">
                  <c:v>Choto Sona Mosque</c:v>
                </c:pt>
                <c:pt idx="27">
                  <c:v>Comillar Jogonnath Mondir</c:v>
                </c:pt>
                <c:pt idx="28">
                  <c:v>Cox's Bazar Marin drive</c:v>
                </c:pt>
                <c:pt idx="29">
                  <c:v>Curzon Hall</c:v>
                </c:pt>
                <c:pt idx="30">
                  <c:v>Debota Pahar</c:v>
                </c:pt>
                <c:pt idx="31">
                  <c:v>Dhakeshwari National Temple</c:v>
                </c:pt>
                <c:pt idx="32">
                  <c:v>Dhuppani Waterfall</c:v>
                </c:pt>
                <c:pt idx="33">
                  <c:v>Durga Sagar</c:v>
                </c:pt>
                <c:pt idx="34">
                  <c:v>Foy’s Lake Concord Amusement World</c:v>
                </c:pt>
                <c:pt idx="35">
                  <c:v>Guava Market</c:v>
                </c:pt>
                <c:pt idx="36">
                  <c:v>Guthia Mosque</c:v>
                </c:pt>
                <c:pt idx="37">
                  <c:v>Happy Island</c:v>
                </c:pt>
                <c:pt idx="38">
                  <c:v>Haringhata Forest Eco Park</c:v>
                </c:pt>
                <c:pt idx="39">
                  <c:v>Hatimatha Pahar</c:v>
                </c:pt>
                <c:pt idx="40">
                  <c:v>Hazachora Waterfalls</c:v>
                </c:pt>
                <c:pt idx="41">
                  <c:v>holiday resourt</c:v>
                </c:pt>
                <c:pt idx="42">
                  <c:v>Horin pala Eco park</c:v>
                </c:pt>
                <c:pt idx="43">
                  <c:v>Horticulture Heritage Park</c:v>
                </c:pt>
                <c:pt idx="44">
                  <c:v>Inani Beach</c:v>
                </c:pt>
                <c:pt idx="45">
                  <c:v>Jacob Tower</c:v>
                </c:pt>
                <c:pt idx="46">
                  <c:v>Jaflong</c:v>
                </c:pt>
                <c:pt idx="47">
                  <c:v>Jhulonto Bridge</c:v>
                </c:pt>
                <c:pt idx="48">
                  <c:v>Jolsiri central Park</c:v>
                </c:pt>
                <c:pt idx="49">
                  <c:v>Kantajew Temple</c:v>
                </c:pt>
                <c:pt idx="50">
                  <c:v>Kaptai Lake</c:v>
                </c:pt>
                <c:pt idx="51">
                  <c:v>Keokradong</c:v>
                </c:pt>
                <c:pt idx="52">
                  <c:v>Komlok Waterfalls</c:v>
                </c:pt>
                <c:pt idx="53">
                  <c:v>Kpotakkho Nod</c:v>
                </c:pt>
                <c:pt idx="54">
                  <c:v>Kuakata Beach</c:v>
                </c:pt>
                <c:pt idx="55">
                  <c:v>Kuakata Buddhist Temple</c:v>
                </c:pt>
                <c:pt idx="56">
                  <c:v>Kuakata Eco Park</c:v>
                </c:pt>
                <c:pt idx="57">
                  <c:v>kurmitola golf club</c:v>
                </c:pt>
                <c:pt idx="58">
                  <c:v>Kusumba Mosque</c:v>
                </c:pt>
                <c:pt idx="59">
                  <c:v>Lake View Island</c:v>
                </c:pt>
                <c:pt idx="60">
                  <c:v>Lalbagh Fort</c:v>
                </c:pt>
                <c:pt idx="61">
                  <c:v>Lawachara Rain Forest</c:v>
                </c:pt>
                <c:pt idx="62">
                  <c:v>Liberation War Museum</c:v>
                </c:pt>
                <c:pt idx="63">
                  <c:v>Madhabkunda Waterfall</c:v>
                </c:pt>
                <c:pt idx="64">
                  <c:v>Mahasthangarh</c:v>
                </c:pt>
                <c:pt idx="65">
                  <c:v>Manpura Island</c:v>
                </c:pt>
                <c:pt idx="66">
                  <c:v>Matai Pukhiri</c:v>
                </c:pt>
                <c:pt idx="67">
                  <c:v>Mayabini Lake</c:v>
                </c:pt>
                <c:pt idx="68">
                  <c:v>Meghla Parjatan Complex</c:v>
                </c:pt>
                <c:pt idx="69">
                  <c:v>Monpura Island</c:v>
                </c:pt>
                <c:pt idx="70">
                  <c:v>Mung Rajbari</c:v>
                </c:pt>
                <c:pt idx="71">
                  <c:v>Muppochora Jhorna</c:v>
                </c:pt>
                <c:pt idx="72">
                  <c:v>Mymensingh Museum</c:v>
                </c:pt>
                <c:pt idx="73">
                  <c:v>Nafa-khum Waterfall</c:v>
                </c:pt>
                <c:pt idx="74">
                  <c:v>Nathpotty Lake</c:v>
                </c:pt>
                <c:pt idx="75">
                  <c:v>National Botanical Garden</c:v>
                </c:pt>
                <c:pt idx="76">
                  <c:v>National Martyrs’ Memorial</c:v>
                </c:pt>
                <c:pt idx="77">
                  <c:v>National Parliment House</c:v>
                </c:pt>
                <c:pt idx="78">
                  <c:v>National Zoo</c:v>
                </c:pt>
                <c:pt idx="79">
                  <c:v>New Zealand Para</c:v>
                </c:pt>
                <c:pt idx="80">
                  <c:v>Nilachal</c:v>
                </c:pt>
                <c:pt idx="81">
                  <c:v>Nilgiri Tourist Center</c:v>
                </c:pt>
                <c:pt idx="82">
                  <c:v>Nuhash Polli</c:v>
                </c:pt>
                <c:pt idx="83">
                  <c:v>Paharpur Buddhist Monastery</c:v>
                </c:pt>
                <c:pt idx="84">
                  <c:v>Panchari Shantipur Aranya Kutir</c:v>
                </c:pt>
                <c:pt idx="85">
                  <c:v>Polwel Park</c:v>
                </c:pt>
                <c:pt idx="86">
                  <c:v>Puthia Rajbari</c:v>
                </c:pt>
                <c:pt idx="87">
                  <c:v>Rabindro kuti bari</c:v>
                </c:pt>
                <c:pt idx="88">
                  <c:v>Rajban Bihar</c:v>
                </c:pt>
                <c:pt idx="89">
                  <c:v>Rajshahi University Campus</c:v>
                </c:pt>
                <c:pt idx="90">
                  <c:v>Ramgopalpur Zamindar House</c:v>
                </c:pt>
                <c:pt idx="91">
                  <c:v>Ramna Park</c:v>
                </c:pt>
                <c:pt idx="92">
                  <c:v>Ratargul Swamp Forest</c:v>
                </c:pt>
                <c:pt idx="93">
                  <c:v>Risang Jhorna</c:v>
                </c:pt>
                <c:pt idx="94">
                  <c:v>Royerkathi Jomidar Bari</c:v>
                </c:pt>
                <c:pt idx="95">
                  <c:v>Rupsa Bridge</c:v>
                </c:pt>
                <c:pt idx="96">
                  <c:v>Sadarghat</c:v>
                </c:pt>
                <c:pt idx="97">
                  <c:v>Sailapropat Jharna</c:v>
                </c:pt>
                <c:pt idx="98">
                  <c:v>Saint Martin’s Island</c:v>
                </c:pt>
                <c:pt idx="99">
                  <c:v>Sajek Valley</c:v>
                </c:pt>
                <c:pt idx="100">
                  <c:v>Shaheed A.H.M. Kamaruzzaman Central Par</c:v>
                </c:pt>
                <c:pt idx="101">
                  <c:v>Shalban bihar</c:v>
                </c:pt>
                <c:pt idx="102">
                  <c:v>Shankar Motth</c:v>
                </c:pt>
                <c:pt idx="103">
                  <c:v>Sher-e-Bangla’s Home</c:v>
                </c:pt>
                <c:pt idx="104">
                  <c:v>Shoshi Lodge</c:v>
                </c:pt>
                <c:pt idx="105">
                  <c:v>Shuvalong Jhorna</c:v>
                </c:pt>
                <c:pt idx="106">
                  <c:v>Shuvo Shondha Beach</c:v>
                </c:pt>
                <c:pt idx="107">
                  <c:v>Sonargaon, Panam City</c:v>
                </c:pt>
                <c:pt idx="108">
                  <c:v>Star Mosque</c:v>
                </c:pt>
                <c:pt idx="109">
                  <c:v>Suhrawardy Udyan</c:v>
                </c:pt>
                <c:pt idx="110">
                  <c:v>TAIDUCHARA WATERFALL</c:v>
                </c:pt>
                <c:pt idx="111">
                  <c:v>Tanguar Haor</c:v>
                </c:pt>
                <c:pt idx="112">
                  <c:v>Tea Garden</c:v>
                </c:pt>
                <c:pt idx="113">
                  <c:v>Tengragiri Ecopark</c:v>
                </c:pt>
                <c:pt idx="114">
                  <c:v>The Holy Shrine of Hazrat Shahjalal (R)</c:v>
                </c:pt>
                <c:pt idx="115">
                  <c:v>The Holy Shrine of Hazrat Shaporan (R)</c:v>
                </c:pt>
                <c:pt idx="116">
                  <c:v>Uttara Ganabhaban</c:v>
                </c:pt>
                <c:pt idx="117">
                  <c:v>Varendra Research Museum</c:v>
                </c:pt>
                <c:pt idx="118">
                  <c:v>Zainul Abedin Museum</c:v>
                </c:pt>
              </c:strCache>
            </c:strRef>
          </c:cat>
          <c:val>
            <c:numRef>
              <c:f>'Ans. Q5'!$B$6:$B$125</c:f>
              <c:numCache>
                <c:formatCode>General</c:formatCode>
                <c:ptCount val="119"/>
                <c:pt idx="0">
                  <c:v>10000000</c:v>
                </c:pt>
                <c:pt idx="1">
                  <c:v>5000000</c:v>
                </c:pt>
                <c:pt idx="2">
                  <c:v>3500000</c:v>
                </c:pt>
                <c:pt idx="3">
                  <c:v>2000000</c:v>
                </c:pt>
                <c:pt idx="4">
                  <c:v>3000000</c:v>
                </c:pt>
                <c:pt idx="5">
                  <c:v>5000000</c:v>
                </c:pt>
                <c:pt idx="6">
                  <c:v>2000000</c:v>
                </c:pt>
                <c:pt idx="7">
                  <c:v>10000000</c:v>
                </c:pt>
                <c:pt idx="8">
                  <c:v>2000000</c:v>
                </c:pt>
                <c:pt idx="9">
                  <c:v>20000000</c:v>
                </c:pt>
                <c:pt idx="10">
                  <c:v>2000000</c:v>
                </c:pt>
                <c:pt idx="11">
                  <c:v>20000000</c:v>
                </c:pt>
                <c:pt idx="12">
                  <c:v>8000000</c:v>
                </c:pt>
                <c:pt idx="13">
                  <c:v>5000000</c:v>
                </c:pt>
                <c:pt idx="14">
                  <c:v>2000000</c:v>
                </c:pt>
                <c:pt idx="15">
                  <c:v>10000000</c:v>
                </c:pt>
                <c:pt idx="16">
                  <c:v>3500000</c:v>
                </c:pt>
                <c:pt idx="17">
                  <c:v>2000000</c:v>
                </c:pt>
                <c:pt idx="18">
                  <c:v>5000000</c:v>
                </c:pt>
                <c:pt idx="19">
                  <c:v>3500000</c:v>
                </c:pt>
                <c:pt idx="20">
                  <c:v>20000000</c:v>
                </c:pt>
                <c:pt idx="21">
                  <c:v>5000000</c:v>
                </c:pt>
                <c:pt idx="22">
                  <c:v>3500000</c:v>
                </c:pt>
                <c:pt idx="23">
                  <c:v>20000000</c:v>
                </c:pt>
                <c:pt idx="24">
                  <c:v>50000000</c:v>
                </c:pt>
                <c:pt idx="25">
                  <c:v>3500000</c:v>
                </c:pt>
                <c:pt idx="26">
                  <c:v>3500000</c:v>
                </c:pt>
                <c:pt idx="27">
                  <c:v>4000000</c:v>
                </c:pt>
                <c:pt idx="28">
                  <c:v>50000000</c:v>
                </c:pt>
                <c:pt idx="29">
                  <c:v>50000000</c:v>
                </c:pt>
                <c:pt idx="30">
                  <c:v>4000000</c:v>
                </c:pt>
                <c:pt idx="31">
                  <c:v>10000000</c:v>
                </c:pt>
                <c:pt idx="32">
                  <c:v>2000000</c:v>
                </c:pt>
                <c:pt idx="33">
                  <c:v>1000000</c:v>
                </c:pt>
                <c:pt idx="34">
                  <c:v>5000000</c:v>
                </c:pt>
                <c:pt idx="35">
                  <c:v>3000000</c:v>
                </c:pt>
                <c:pt idx="36">
                  <c:v>2000000</c:v>
                </c:pt>
                <c:pt idx="37">
                  <c:v>3500000</c:v>
                </c:pt>
                <c:pt idx="38">
                  <c:v>14000000</c:v>
                </c:pt>
                <c:pt idx="39">
                  <c:v>5000000</c:v>
                </c:pt>
                <c:pt idx="40">
                  <c:v>3500000</c:v>
                </c:pt>
                <c:pt idx="41">
                  <c:v>5000000</c:v>
                </c:pt>
                <c:pt idx="42">
                  <c:v>5000000</c:v>
                </c:pt>
                <c:pt idx="43">
                  <c:v>2000000</c:v>
                </c:pt>
                <c:pt idx="44">
                  <c:v>8000000</c:v>
                </c:pt>
                <c:pt idx="45">
                  <c:v>5000000</c:v>
                </c:pt>
                <c:pt idx="46">
                  <c:v>5000000</c:v>
                </c:pt>
                <c:pt idx="47">
                  <c:v>3000000</c:v>
                </c:pt>
                <c:pt idx="48">
                  <c:v>5000000</c:v>
                </c:pt>
                <c:pt idx="49">
                  <c:v>10000000</c:v>
                </c:pt>
                <c:pt idx="50">
                  <c:v>4000000</c:v>
                </c:pt>
                <c:pt idx="51">
                  <c:v>2000000</c:v>
                </c:pt>
                <c:pt idx="52">
                  <c:v>5000000</c:v>
                </c:pt>
                <c:pt idx="53">
                  <c:v>3500000</c:v>
                </c:pt>
                <c:pt idx="54">
                  <c:v>100000000</c:v>
                </c:pt>
                <c:pt idx="55">
                  <c:v>100000</c:v>
                </c:pt>
                <c:pt idx="56">
                  <c:v>10000000</c:v>
                </c:pt>
                <c:pt idx="57">
                  <c:v>30000000</c:v>
                </c:pt>
                <c:pt idx="58">
                  <c:v>4000000</c:v>
                </c:pt>
                <c:pt idx="59">
                  <c:v>2000000</c:v>
                </c:pt>
                <c:pt idx="60">
                  <c:v>5000000</c:v>
                </c:pt>
                <c:pt idx="61">
                  <c:v>10000000</c:v>
                </c:pt>
                <c:pt idx="62">
                  <c:v>10000000</c:v>
                </c:pt>
                <c:pt idx="63">
                  <c:v>20000000</c:v>
                </c:pt>
                <c:pt idx="64">
                  <c:v>2000000</c:v>
                </c:pt>
                <c:pt idx="65">
                  <c:v>5000000</c:v>
                </c:pt>
                <c:pt idx="66">
                  <c:v>5000000</c:v>
                </c:pt>
                <c:pt idx="67">
                  <c:v>5000000</c:v>
                </c:pt>
                <c:pt idx="68">
                  <c:v>3500000</c:v>
                </c:pt>
                <c:pt idx="69">
                  <c:v>5000000</c:v>
                </c:pt>
                <c:pt idx="70">
                  <c:v>5000000</c:v>
                </c:pt>
                <c:pt idx="71">
                  <c:v>2000000</c:v>
                </c:pt>
                <c:pt idx="72">
                  <c:v>4000000</c:v>
                </c:pt>
                <c:pt idx="73">
                  <c:v>4000000</c:v>
                </c:pt>
                <c:pt idx="74">
                  <c:v>3500000</c:v>
                </c:pt>
                <c:pt idx="75">
                  <c:v>50000000</c:v>
                </c:pt>
                <c:pt idx="76">
                  <c:v>10000000</c:v>
                </c:pt>
                <c:pt idx="77">
                  <c:v>10000000</c:v>
                </c:pt>
                <c:pt idx="78">
                  <c:v>50000000</c:v>
                </c:pt>
                <c:pt idx="79">
                  <c:v>3000000</c:v>
                </c:pt>
                <c:pt idx="80">
                  <c:v>5000000</c:v>
                </c:pt>
                <c:pt idx="81">
                  <c:v>2000000</c:v>
                </c:pt>
                <c:pt idx="82">
                  <c:v>1000000</c:v>
                </c:pt>
                <c:pt idx="83">
                  <c:v>5000000</c:v>
                </c:pt>
                <c:pt idx="84">
                  <c:v>5000000</c:v>
                </c:pt>
                <c:pt idx="85">
                  <c:v>5000000</c:v>
                </c:pt>
                <c:pt idx="86">
                  <c:v>10000000</c:v>
                </c:pt>
                <c:pt idx="87">
                  <c:v>2000000</c:v>
                </c:pt>
                <c:pt idx="88">
                  <c:v>2000000</c:v>
                </c:pt>
                <c:pt idx="89">
                  <c:v>20000000</c:v>
                </c:pt>
                <c:pt idx="90">
                  <c:v>3500000</c:v>
                </c:pt>
                <c:pt idx="91">
                  <c:v>2000000</c:v>
                </c:pt>
                <c:pt idx="92">
                  <c:v>30000000</c:v>
                </c:pt>
                <c:pt idx="93">
                  <c:v>5000000</c:v>
                </c:pt>
                <c:pt idx="94">
                  <c:v>10000000</c:v>
                </c:pt>
                <c:pt idx="95">
                  <c:v>10000000</c:v>
                </c:pt>
                <c:pt idx="96">
                  <c:v>10000000</c:v>
                </c:pt>
                <c:pt idx="97">
                  <c:v>20000000</c:v>
                </c:pt>
                <c:pt idx="98">
                  <c:v>50000000</c:v>
                </c:pt>
                <c:pt idx="99">
                  <c:v>20000000</c:v>
                </c:pt>
                <c:pt idx="100">
                  <c:v>10000000</c:v>
                </c:pt>
                <c:pt idx="101">
                  <c:v>20000000</c:v>
                </c:pt>
                <c:pt idx="102">
                  <c:v>3500000</c:v>
                </c:pt>
                <c:pt idx="103">
                  <c:v>3500000</c:v>
                </c:pt>
                <c:pt idx="104">
                  <c:v>10000000</c:v>
                </c:pt>
                <c:pt idx="105">
                  <c:v>10000000</c:v>
                </c:pt>
                <c:pt idx="106">
                  <c:v>10000000</c:v>
                </c:pt>
                <c:pt idx="107">
                  <c:v>5000000</c:v>
                </c:pt>
                <c:pt idx="108">
                  <c:v>10000000</c:v>
                </c:pt>
                <c:pt idx="109">
                  <c:v>10000000</c:v>
                </c:pt>
                <c:pt idx="110">
                  <c:v>2000000</c:v>
                </c:pt>
                <c:pt idx="111">
                  <c:v>40000000</c:v>
                </c:pt>
                <c:pt idx="112">
                  <c:v>10000000</c:v>
                </c:pt>
                <c:pt idx="113">
                  <c:v>2000000</c:v>
                </c:pt>
                <c:pt idx="114">
                  <c:v>10000000</c:v>
                </c:pt>
                <c:pt idx="115">
                  <c:v>10000000</c:v>
                </c:pt>
                <c:pt idx="116">
                  <c:v>2000000</c:v>
                </c:pt>
                <c:pt idx="117">
                  <c:v>5000000</c:v>
                </c:pt>
                <c:pt idx="118">
                  <c:v>10000000</c:v>
                </c:pt>
              </c:numCache>
            </c:numRef>
          </c:val>
          <c:smooth val="0"/>
          <c:extLst>
            <c:ext xmlns:c16="http://schemas.microsoft.com/office/drawing/2014/chart" uri="{C3380CC4-5D6E-409C-BE32-E72D297353CC}">
              <c16:uniqueId val="{00000000-677F-4893-8278-4DEE20F9D6E8}"/>
            </c:ext>
          </c:extLst>
        </c:ser>
        <c:ser>
          <c:idx val="1"/>
          <c:order val="1"/>
          <c:tx>
            <c:strRef>
              <c:f>'Ans. Q5'!$C$5</c:f>
              <c:strCache>
                <c:ptCount val="1"/>
                <c:pt idx="0">
                  <c:v>Sum of Dev Cost yearly (Tk)</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'Ans. Q5'!$A$6:$A$125</c:f>
              <c:strCache>
                <c:ptCount val="119"/>
                <c:pt idx="0">
                  <c:v>Ahsan Manzil</c:v>
                </c:pt>
                <c:pt idx="1">
                  <c:v>Alutila Cave</c:v>
                </c:pt>
                <c:pt idx="2">
                  <c:v>Amiakhum Waterfall</c:v>
                </c:pt>
                <c:pt idx="3">
                  <c:v>Armenian Church</c:v>
                </c:pt>
                <c:pt idx="4">
                  <c:v>Bagha Mosque</c:v>
                </c:pt>
                <c:pt idx="5">
                  <c:v>Baitul Mukarram National Mosque</c:v>
                </c:pt>
                <c:pt idx="6">
                  <c:v>Baldha Gardens</c:v>
                </c:pt>
                <c:pt idx="7">
                  <c:v>Bangabandhu Memorial Museum</c:v>
                </c:pt>
                <c:pt idx="8">
                  <c:v>Bangabandhu Safari Park</c:v>
                </c:pt>
                <c:pt idx="9">
                  <c:v>Bangladesh Folk Art &amp; Crafts Foundation</c:v>
                </c:pt>
                <c:pt idx="10">
                  <c:v>Barguna Biskhali Rever</c:v>
                </c:pt>
                <c:pt idx="11">
                  <c:v>Bell’s Park and Zoo</c:v>
                </c:pt>
                <c:pt idx="12">
                  <c:v>Bhawal National Park</c:v>
                </c:pt>
                <c:pt idx="13">
                  <c:v>Bhawal Resort and Spa</c:v>
                </c:pt>
                <c:pt idx="14">
                  <c:v>Bibichini Shahi Mosque</c:v>
                </c:pt>
                <c:pt idx="15">
                  <c:v>Bibir Pukur</c:v>
                </c:pt>
                <c:pt idx="16">
                  <c:v>Bichanakandi</c:v>
                </c:pt>
                <c:pt idx="17">
                  <c:v>Bipin Park</c:v>
                </c:pt>
                <c:pt idx="18">
                  <c:v>Bir Shreshtha Mostafa Kamal Memorial Museum</c:v>
                </c:pt>
                <c:pt idx="19">
                  <c:v>Birsrestha Munshi Abdur Rauf Monument</c:v>
                </c:pt>
                <c:pt idx="20">
                  <c:v>Boga Lake</c:v>
                </c:pt>
                <c:pt idx="21">
                  <c:v>Buddha Dhatu Jadi</c:v>
                </c:pt>
                <c:pt idx="22">
                  <c:v>Buddhist Temple at Taltoli</c:v>
                </c:pt>
                <c:pt idx="23">
                  <c:v>Central Shaheed minar</c:v>
                </c:pt>
                <c:pt idx="24">
                  <c:v>Chattogram War Cemetery</c:v>
                </c:pt>
                <c:pt idx="25">
                  <c:v>Chimbuk Hill</c:v>
                </c:pt>
                <c:pt idx="26">
                  <c:v>Choto Sona Mosque</c:v>
                </c:pt>
                <c:pt idx="27">
                  <c:v>Comillar Jogonnath Mondir</c:v>
                </c:pt>
                <c:pt idx="28">
                  <c:v>Cox's Bazar Marin drive</c:v>
                </c:pt>
                <c:pt idx="29">
                  <c:v>Curzon Hall</c:v>
                </c:pt>
                <c:pt idx="30">
                  <c:v>Debota Pahar</c:v>
                </c:pt>
                <c:pt idx="31">
                  <c:v>Dhakeshwari National Temple</c:v>
                </c:pt>
                <c:pt idx="32">
                  <c:v>Dhuppani Waterfall</c:v>
                </c:pt>
                <c:pt idx="33">
                  <c:v>Durga Sagar</c:v>
                </c:pt>
                <c:pt idx="34">
                  <c:v>Foy’s Lake Concord Amusement World</c:v>
                </c:pt>
                <c:pt idx="35">
                  <c:v>Guava Market</c:v>
                </c:pt>
                <c:pt idx="36">
                  <c:v>Guthia Mosque</c:v>
                </c:pt>
                <c:pt idx="37">
                  <c:v>Happy Island</c:v>
                </c:pt>
                <c:pt idx="38">
                  <c:v>Haringhata Forest Eco Park</c:v>
                </c:pt>
                <c:pt idx="39">
                  <c:v>Hatimatha Pahar</c:v>
                </c:pt>
                <c:pt idx="40">
                  <c:v>Hazachora Waterfalls</c:v>
                </c:pt>
                <c:pt idx="41">
                  <c:v>holiday resourt</c:v>
                </c:pt>
                <c:pt idx="42">
                  <c:v>Horin pala Eco park</c:v>
                </c:pt>
                <c:pt idx="43">
                  <c:v>Horticulture Heritage Park</c:v>
                </c:pt>
                <c:pt idx="44">
                  <c:v>Inani Beach</c:v>
                </c:pt>
                <c:pt idx="45">
                  <c:v>Jacob Tower</c:v>
                </c:pt>
                <c:pt idx="46">
                  <c:v>Jaflong</c:v>
                </c:pt>
                <c:pt idx="47">
                  <c:v>Jhulonto Bridge</c:v>
                </c:pt>
                <c:pt idx="48">
                  <c:v>Jolsiri central Park</c:v>
                </c:pt>
                <c:pt idx="49">
                  <c:v>Kantajew Temple</c:v>
                </c:pt>
                <c:pt idx="50">
                  <c:v>Kaptai Lake</c:v>
                </c:pt>
                <c:pt idx="51">
                  <c:v>Keokradong</c:v>
                </c:pt>
                <c:pt idx="52">
                  <c:v>Komlok Waterfalls</c:v>
                </c:pt>
                <c:pt idx="53">
                  <c:v>Kpotakkho Nod</c:v>
                </c:pt>
                <c:pt idx="54">
                  <c:v>Kuakata Beach</c:v>
                </c:pt>
                <c:pt idx="55">
                  <c:v>Kuakata Buddhist Temple</c:v>
                </c:pt>
                <c:pt idx="56">
                  <c:v>Kuakata Eco Park</c:v>
                </c:pt>
                <c:pt idx="57">
                  <c:v>kurmitola golf club</c:v>
                </c:pt>
                <c:pt idx="58">
                  <c:v>Kusumba Mosque</c:v>
                </c:pt>
                <c:pt idx="59">
                  <c:v>Lake View Island</c:v>
                </c:pt>
                <c:pt idx="60">
                  <c:v>Lalbagh Fort</c:v>
                </c:pt>
                <c:pt idx="61">
                  <c:v>Lawachara Rain Forest</c:v>
                </c:pt>
                <c:pt idx="62">
                  <c:v>Liberation War Museum</c:v>
                </c:pt>
                <c:pt idx="63">
                  <c:v>Madhabkunda Waterfall</c:v>
                </c:pt>
                <c:pt idx="64">
                  <c:v>Mahasthangarh</c:v>
                </c:pt>
                <c:pt idx="65">
                  <c:v>Manpura Island</c:v>
                </c:pt>
                <c:pt idx="66">
                  <c:v>Matai Pukhiri</c:v>
                </c:pt>
                <c:pt idx="67">
                  <c:v>Mayabini Lake</c:v>
                </c:pt>
                <c:pt idx="68">
                  <c:v>Meghla Parjatan Complex</c:v>
                </c:pt>
                <c:pt idx="69">
                  <c:v>Monpura Island</c:v>
                </c:pt>
                <c:pt idx="70">
                  <c:v>Mung Rajbari</c:v>
                </c:pt>
                <c:pt idx="71">
                  <c:v>Muppochora Jhorna</c:v>
                </c:pt>
                <c:pt idx="72">
                  <c:v>Mymensingh Museum</c:v>
                </c:pt>
                <c:pt idx="73">
                  <c:v>Nafa-khum Waterfall</c:v>
                </c:pt>
                <c:pt idx="74">
                  <c:v>Nathpotty Lake</c:v>
                </c:pt>
                <c:pt idx="75">
                  <c:v>National Botanical Garden</c:v>
                </c:pt>
                <c:pt idx="76">
                  <c:v>National Martyrs’ Memorial</c:v>
                </c:pt>
                <c:pt idx="77">
                  <c:v>National Parliment House</c:v>
                </c:pt>
                <c:pt idx="78">
                  <c:v>National Zoo</c:v>
                </c:pt>
                <c:pt idx="79">
                  <c:v>New Zealand Para</c:v>
                </c:pt>
                <c:pt idx="80">
                  <c:v>Nilachal</c:v>
                </c:pt>
                <c:pt idx="81">
                  <c:v>Nilgiri Tourist Center</c:v>
                </c:pt>
                <c:pt idx="82">
                  <c:v>Nuhash Polli</c:v>
                </c:pt>
                <c:pt idx="83">
                  <c:v>Paharpur Buddhist Monastery</c:v>
                </c:pt>
                <c:pt idx="84">
                  <c:v>Panchari Shantipur Aranya Kutir</c:v>
                </c:pt>
                <c:pt idx="85">
                  <c:v>Polwel Park</c:v>
                </c:pt>
                <c:pt idx="86">
                  <c:v>Puthia Rajbari</c:v>
                </c:pt>
                <c:pt idx="87">
                  <c:v>Rabindro kuti bari</c:v>
                </c:pt>
                <c:pt idx="88">
                  <c:v>Rajban Bihar</c:v>
                </c:pt>
                <c:pt idx="89">
                  <c:v>Rajshahi University Campus</c:v>
                </c:pt>
                <c:pt idx="90">
                  <c:v>Ramgopalpur Zamindar House</c:v>
                </c:pt>
                <c:pt idx="91">
                  <c:v>Ramna Park</c:v>
                </c:pt>
                <c:pt idx="92">
                  <c:v>Ratargul Swamp Forest</c:v>
                </c:pt>
                <c:pt idx="93">
                  <c:v>Risang Jhorna</c:v>
                </c:pt>
                <c:pt idx="94">
                  <c:v>Royerkathi Jomidar Bari</c:v>
                </c:pt>
                <c:pt idx="95">
                  <c:v>Rupsa Bridge</c:v>
                </c:pt>
                <c:pt idx="96">
                  <c:v>Sadarghat</c:v>
                </c:pt>
                <c:pt idx="97">
                  <c:v>Sailapropat Jharna</c:v>
                </c:pt>
                <c:pt idx="98">
                  <c:v>Saint Martin’s Island</c:v>
                </c:pt>
                <c:pt idx="99">
                  <c:v>Sajek Valley</c:v>
                </c:pt>
                <c:pt idx="100">
                  <c:v>Shaheed A.H.M. Kamaruzzaman Central Par</c:v>
                </c:pt>
                <c:pt idx="101">
                  <c:v>Shalban bihar</c:v>
                </c:pt>
                <c:pt idx="102">
                  <c:v>Shankar Motth</c:v>
                </c:pt>
                <c:pt idx="103">
                  <c:v>Sher-e-Bangla’s Home</c:v>
                </c:pt>
                <c:pt idx="104">
                  <c:v>Shoshi Lodge</c:v>
                </c:pt>
                <c:pt idx="105">
                  <c:v>Shuvalong Jhorna</c:v>
                </c:pt>
                <c:pt idx="106">
                  <c:v>Shuvo Shondha Beach</c:v>
                </c:pt>
                <c:pt idx="107">
                  <c:v>Sonargaon, Panam City</c:v>
                </c:pt>
                <c:pt idx="108">
                  <c:v>Star Mosque</c:v>
                </c:pt>
                <c:pt idx="109">
                  <c:v>Suhrawardy Udyan</c:v>
                </c:pt>
                <c:pt idx="110">
                  <c:v>TAIDUCHARA WATERFALL</c:v>
                </c:pt>
                <c:pt idx="111">
                  <c:v>Tanguar Haor</c:v>
                </c:pt>
                <c:pt idx="112">
                  <c:v>Tea Garden</c:v>
                </c:pt>
                <c:pt idx="113">
                  <c:v>Tengragiri Ecopark</c:v>
                </c:pt>
                <c:pt idx="114">
                  <c:v>The Holy Shrine of Hazrat Shahjalal (R)</c:v>
                </c:pt>
                <c:pt idx="115">
                  <c:v>The Holy Shrine of Hazrat Shaporan (R)</c:v>
                </c:pt>
                <c:pt idx="116">
                  <c:v>Uttara Ganabhaban</c:v>
                </c:pt>
                <c:pt idx="117">
                  <c:v>Varendra Research Museum</c:v>
                </c:pt>
                <c:pt idx="118">
                  <c:v>Zainul Abedin Museum</c:v>
                </c:pt>
              </c:strCache>
            </c:strRef>
          </c:cat>
          <c:val>
            <c:numRef>
              <c:f>'Ans. Q5'!$C$6:$C$125</c:f>
              <c:numCache>
                <c:formatCode>General</c:formatCode>
                <c:ptCount val="119"/>
                <c:pt idx="0">
                  <c:v>5000000</c:v>
                </c:pt>
                <c:pt idx="1">
                  <c:v>10000000</c:v>
                </c:pt>
                <c:pt idx="2">
                  <c:v>2000000</c:v>
                </c:pt>
                <c:pt idx="3">
                  <c:v>1800000</c:v>
                </c:pt>
                <c:pt idx="4">
                  <c:v>1000000</c:v>
                </c:pt>
                <c:pt idx="5">
                  <c:v>2000000</c:v>
                </c:pt>
                <c:pt idx="6">
                  <c:v>1000000</c:v>
                </c:pt>
                <c:pt idx="7">
                  <c:v>5000000</c:v>
                </c:pt>
                <c:pt idx="8">
                  <c:v>1600000</c:v>
                </c:pt>
                <c:pt idx="9">
                  <c:v>10000000</c:v>
                </c:pt>
                <c:pt idx="10">
                  <c:v>500000</c:v>
                </c:pt>
                <c:pt idx="11">
                  <c:v>10000000</c:v>
                </c:pt>
                <c:pt idx="12">
                  <c:v>5000000</c:v>
                </c:pt>
                <c:pt idx="13">
                  <c:v>2000000</c:v>
                </c:pt>
                <c:pt idx="14">
                  <c:v>1800000</c:v>
                </c:pt>
                <c:pt idx="15">
                  <c:v>5000000</c:v>
                </c:pt>
                <c:pt idx="16">
                  <c:v>1500000</c:v>
                </c:pt>
                <c:pt idx="17">
                  <c:v>1000000</c:v>
                </c:pt>
                <c:pt idx="18">
                  <c:v>2500000</c:v>
                </c:pt>
                <c:pt idx="19">
                  <c:v>2000000</c:v>
                </c:pt>
                <c:pt idx="20">
                  <c:v>10000000</c:v>
                </c:pt>
                <c:pt idx="21">
                  <c:v>4000000</c:v>
                </c:pt>
                <c:pt idx="22">
                  <c:v>2000000</c:v>
                </c:pt>
                <c:pt idx="23">
                  <c:v>10000000</c:v>
                </c:pt>
                <c:pt idx="24">
                  <c:v>30000000</c:v>
                </c:pt>
                <c:pt idx="25">
                  <c:v>2500000</c:v>
                </c:pt>
                <c:pt idx="26">
                  <c:v>1000000</c:v>
                </c:pt>
                <c:pt idx="27">
                  <c:v>2000000</c:v>
                </c:pt>
                <c:pt idx="28">
                  <c:v>30000000</c:v>
                </c:pt>
                <c:pt idx="29">
                  <c:v>30000000</c:v>
                </c:pt>
                <c:pt idx="30">
                  <c:v>2500000</c:v>
                </c:pt>
                <c:pt idx="31">
                  <c:v>5000000</c:v>
                </c:pt>
                <c:pt idx="32">
                  <c:v>1000000</c:v>
                </c:pt>
                <c:pt idx="33">
                  <c:v>50000</c:v>
                </c:pt>
                <c:pt idx="34">
                  <c:v>1000000</c:v>
                </c:pt>
                <c:pt idx="35">
                  <c:v>1000000</c:v>
                </c:pt>
                <c:pt idx="36">
                  <c:v>1800000</c:v>
                </c:pt>
                <c:pt idx="37">
                  <c:v>2000000</c:v>
                </c:pt>
                <c:pt idx="38">
                  <c:v>7000000</c:v>
                </c:pt>
                <c:pt idx="39">
                  <c:v>2000000</c:v>
                </c:pt>
                <c:pt idx="40">
                  <c:v>2000000</c:v>
                </c:pt>
                <c:pt idx="41">
                  <c:v>2000000</c:v>
                </c:pt>
                <c:pt idx="42">
                  <c:v>2000000</c:v>
                </c:pt>
                <c:pt idx="43">
                  <c:v>2500000</c:v>
                </c:pt>
                <c:pt idx="44">
                  <c:v>4000000</c:v>
                </c:pt>
                <c:pt idx="45">
                  <c:v>3000000</c:v>
                </c:pt>
                <c:pt idx="46">
                  <c:v>2000000</c:v>
                </c:pt>
                <c:pt idx="47">
                  <c:v>1000000</c:v>
                </c:pt>
                <c:pt idx="48">
                  <c:v>2000000</c:v>
                </c:pt>
                <c:pt idx="49">
                  <c:v>5000000</c:v>
                </c:pt>
                <c:pt idx="50">
                  <c:v>2500000</c:v>
                </c:pt>
                <c:pt idx="51">
                  <c:v>1800000</c:v>
                </c:pt>
                <c:pt idx="52">
                  <c:v>4000000</c:v>
                </c:pt>
                <c:pt idx="53">
                  <c:v>1200000</c:v>
                </c:pt>
                <c:pt idx="54">
                  <c:v>50000000</c:v>
                </c:pt>
                <c:pt idx="55">
                  <c:v>80000</c:v>
                </c:pt>
                <c:pt idx="56">
                  <c:v>5000000</c:v>
                </c:pt>
                <c:pt idx="57">
                  <c:v>10000000</c:v>
                </c:pt>
                <c:pt idx="58">
                  <c:v>2000000</c:v>
                </c:pt>
                <c:pt idx="59">
                  <c:v>1800000</c:v>
                </c:pt>
                <c:pt idx="60">
                  <c:v>3000000</c:v>
                </c:pt>
                <c:pt idx="61">
                  <c:v>5000000</c:v>
                </c:pt>
                <c:pt idx="62">
                  <c:v>5000000</c:v>
                </c:pt>
                <c:pt idx="63">
                  <c:v>10000000</c:v>
                </c:pt>
                <c:pt idx="64">
                  <c:v>1500000</c:v>
                </c:pt>
                <c:pt idx="65">
                  <c:v>2000000</c:v>
                </c:pt>
                <c:pt idx="66">
                  <c:v>10000000</c:v>
                </c:pt>
                <c:pt idx="67">
                  <c:v>10000000</c:v>
                </c:pt>
                <c:pt idx="68">
                  <c:v>2000000</c:v>
                </c:pt>
                <c:pt idx="69">
                  <c:v>2000000</c:v>
                </c:pt>
                <c:pt idx="70">
                  <c:v>2000000</c:v>
                </c:pt>
                <c:pt idx="71">
                  <c:v>1600000</c:v>
                </c:pt>
                <c:pt idx="72">
                  <c:v>2000000</c:v>
                </c:pt>
                <c:pt idx="73">
                  <c:v>4000000</c:v>
                </c:pt>
                <c:pt idx="74">
                  <c:v>1500000</c:v>
                </c:pt>
                <c:pt idx="75">
                  <c:v>30000000</c:v>
                </c:pt>
                <c:pt idx="76">
                  <c:v>5000000</c:v>
                </c:pt>
                <c:pt idx="77">
                  <c:v>5000000</c:v>
                </c:pt>
                <c:pt idx="78">
                  <c:v>30000000</c:v>
                </c:pt>
                <c:pt idx="79">
                  <c:v>2000000</c:v>
                </c:pt>
                <c:pt idx="80">
                  <c:v>10000000</c:v>
                </c:pt>
                <c:pt idx="81">
                  <c:v>1500000</c:v>
                </c:pt>
                <c:pt idx="82">
                  <c:v>50000</c:v>
                </c:pt>
                <c:pt idx="83">
                  <c:v>2500000</c:v>
                </c:pt>
                <c:pt idx="84">
                  <c:v>2500000</c:v>
                </c:pt>
                <c:pt idx="85">
                  <c:v>2000000</c:v>
                </c:pt>
                <c:pt idx="86">
                  <c:v>5000000</c:v>
                </c:pt>
                <c:pt idx="87">
                  <c:v>1800000</c:v>
                </c:pt>
                <c:pt idx="88">
                  <c:v>1500000</c:v>
                </c:pt>
                <c:pt idx="89">
                  <c:v>5000000</c:v>
                </c:pt>
                <c:pt idx="90">
                  <c:v>1000000</c:v>
                </c:pt>
                <c:pt idx="91">
                  <c:v>1800000</c:v>
                </c:pt>
                <c:pt idx="92">
                  <c:v>10000000</c:v>
                </c:pt>
                <c:pt idx="93">
                  <c:v>4000000</c:v>
                </c:pt>
                <c:pt idx="94">
                  <c:v>5000000</c:v>
                </c:pt>
                <c:pt idx="95">
                  <c:v>3000000</c:v>
                </c:pt>
                <c:pt idx="96">
                  <c:v>5000000</c:v>
                </c:pt>
                <c:pt idx="97">
                  <c:v>2000000</c:v>
                </c:pt>
                <c:pt idx="98">
                  <c:v>20000000</c:v>
                </c:pt>
                <c:pt idx="99">
                  <c:v>10000000</c:v>
                </c:pt>
                <c:pt idx="100">
                  <c:v>5000000</c:v>
                </c:pt>
                <c:pt idx="101">
                  <c:v>10000000</c:v>
                </c:pt>
                <c:pt idx="102">
                  <c:v>2000000</c:v>
                </c:pt>
                <c:pt idx="103">
                  <c:v>2000000</c:v>
                </c:pt>
                <c:pt idx="104">
                  <c:v>5000000</c:v>
                </c:pt>
                <c:pt idx="105">
                  <c:v>5000000</c:v>
                </c:pt>
                <c:pt idx="106">
                  <c:v>5000000</c:v>
                </c:pt>
                <c:pt idx="107">
                  <c:v>1000000</c:v>
                </c:pt>
                <c:pt idx="108">
                  <c:v>3000000</c:v>
                </c:pt>
                <c:pt idx="109">
                  <c:v>5000000</c:v>
                </c:pt>
                <c:pt idx="110">
                  <c:v>2500000</c:v>
                </c:pt>
                <c:pt idx="111">
                  <c:v>20000000</c:v>
                </c:pt>
                <c:pt idx="112">
                  <c:v>5000000</c:v>
                </c:pt>
                <c:pt idx="113">
                  <c:v>1800000</c:v>
                </c:pt>
                <c:pt idx="114">
                  <c:v>3000000</c:v>
                </c:pt>
                <c:pt idx="115">
                  <c:v>5000000</c:v>
                </c:pt>
                <c:pt idx="116">
                  <c:v>1500000</c:v>
                </c:pt>
                <c:pt idx="117">
                  <c:v>2500000</c:v>
                </c:pt>
                <c:pt idx="118">
                  <c:v>5000000</c:v>
                </c:pt>
              </c:numCache>
            </c:numRef>
          </c:val>
          <c:smooth val="0"/>
          <c:extLst>
            <c:ext xmlns:c16="http://schemas.microsoft.com/office/drawing/2014/chart" uri="{C3380CC4-5D6E-409C-BE32-E72D297353CC}">
              <c16:uniqueId val="{00000001-677F-4893-8278-4DEE20F9D6E8}"/>
            </c:ext>
          </c:extLst>
        </c:ser>
        <c:ser>
          <c:idx val="2"/>
          <c:order val="2"/>
          <c:tx>
            <c:strRef>
              <c:f>'Ans. Q5'!$D$5</c:f>
              <c:strCache>
                <c:ptCount val="1"/>
                <c:pt idx="0">
                  <c:v>(Revenue/Cost) Ratio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'Ans. Q5'!$A$6:$A$125</c:f>
              <c:strCache>
                <c:ptCount val="119"/>
                <c:pt idx="0">
                  <c:v>Ahsan Manzil</c:v>
                </c:pt>
                <c:pt idx="1">
                  <c:v>Alutila Cave</c:v>
                </c:pt>
                <c:pt idx="2">
                  <c:v>Amiakhum Waterfall</c:v>
                </c:pt>
                <c:pt idx="3">
                  <c:v>Armenian Church</c:v>
                </c:pt>
                <c:pt idx="4">
                  <c:v>Bagha Mosque</c:v>
                </c:pt>
                <c:pt idx="5">
                  <c:v>Baitul Mukarram National Mosque</c:v>
                </c:pt>
                <c:pt idx="6">
                  <c:v>Baldha Gardens</c:v>
                </c:pt>
                <c:pt idx="7">
                  <c:v>Bangabandhu Memorial Museum</c:v>
                </c:pt>
                <c:pt idx="8">
                  <c:v>Bangabandhu Safari Park</c:v>
                </c:pt>
                <c:pt idx="9">
                  <c:v>Bangladesh Folk Art &amp; Crafts Foundation</c:v>
                </c:pt>
                <c:pt idx="10">
                  <c:v>Barguna Biskhali Rever</c:v>
                </c:pt>
                <c:pt idx="11">
                  <c:v>Bell’s Park and Zoo</c:v>
                </c:pt>
                <c:pt idx="12">
                  <c:v>Bhawal National Park</c:v>
                </c:pt>
                <c:pt idx="13">
                  <c:v>Bhawal Resort and Spa</c:v>
                </c:pt>
                <c:pt idx="14">
                  <c:v>Bibichini Shahi Mosque</c:v>
                </c:pt>
                <c:pt idx="15">
                  <c:v>Bibir Pukur</c:v>
                </c:pt>
                <c:pt idx="16">
                  <c:v>Bichanakandi</c:v>
                </c:pt>
                <c:pt idx="17">
                  <c:v>Bipin Park</c:v>
                </c:pt>
                <c:pt idx="18">
                  <c:v>Bir Shreshtha Mostafa Kamal Memorial Museum</c:v>
                </c:pt>
                <c:pt idx="19">
                  <c:v>Birsrestha Munshi Abdur Rauf Monument</c:v>
                </c:pt>
                <c:pt idx="20">
                  <c:v>Boga Lake</c:v>
                </c:pt>
                <c:pt idx="21">
                  <c:v>Buddha Dhatu Jadi</c:v>
                </c:pt>
                <c:pt idx="22">
                  <c:v>Buddhist Temple at Taltoli</c:v>
                </c:pt>
                <c:pt idx="23">
                  <c:v>Central Shaheed minar</c:v>
                </c:pt>
                <c:pt idx="24">
                  <c:v>Chattogram War Cemetery</c:v>
                </c:pt>
                <c:pt idx="25">
                  <c:v>Chimbuk Hill</c:v>
                </c:pt>
                <c:pt idx="26">
                  <c:v>Choto Sona Mosque</c:v>
                </c:pt>
                <c:pt idx="27">
                  <c:v>Comillar Jogonnath Mondir</c:v>
                </c:pt>
                <c:pt idx="28">
                  <c:v>Cox's Bazar Marin drive</c:v>
                </c:pt>
                <c:pt idx="29">
                  <c:v>Curzon Hall</c:v>
                </c:pt>
                <c:pt idx="30">
                  <c:v>Debota Pahar</c:v>
                </c:pt>
                <c:pt idx="31">
                  <c:v>Dhakeshwari National Temple</c:v>
                </c:pt>
                <c:pt idx="32">
                  <c:v>Dhuppani Waterfall</c:v>
                </c:pt>
                <c:pt idx="33">
                  <c:v>Durga Sagar</c:v>
                </c:pt>
                <c:pt idx="34">
                  <c:v>Foy’s Lake Concord Amusement World</c:v>
                </c:pt>
                <c:pt idx="35">
                  <c:v>Guava Market</c:v>
                </c:pt>
                <c:pt idx="36">
                  <c:v>Guthia Mosque</c:v>
                </c:pt>
                <c:pt idx="37">
                  <c:v>Happy Island</c:v>
                </c:pt>
                <c:pt idx="38">
                  <c:v>Haringhata Forest Eco Park</c:v>
                </c:pt>
                <c:pt idx="39">
                  <c:v>Hatimatha Pahar</c:v>
                </c:pt>
                <c:pt idx="40">
                  <c:v>Hazachora Waterfalls</c:v>
                </c:pt>
                <c:pt idx="41">
                  <c:v>holiday resourt</c:v>
                </c:pt>
                <c:pt idx="42">
                  <c:v>Horin pala Eco park</c:v>
                </c:pt>
                <c:pt idx="43">
                  <c:v>Horticulture Heritage Park</c:v>
                </c:pt>
                <c:pt idx="44">
                  <c:v>Inani Beach</c:v>
                </c:pt>
                <c:pt idx="45">
                  <c:v>Jacob Tower</c:v>
                </c:pt>
                <c:pt idx="46">
                  <c:v>Jaflong</c:v>
                </c:pt>
                <c:pt idx="47">
                  <c:v>Jhulonto Bridge</c:v>
                </c:pt>
                <c:pt idx="48">
                  <c:v>Jolsiri central Park</c:v>
                </c:pt>
                <c:pt idx="49">
                  <c:v>Kantajew Temple</c:v>
                </c:pt>
                <c:pt idx="50">
                  <c:v>Kaptai Lake</c:v>
                </c:pt>
                <c:pt idx="51">
                  <c:v>Keokradong</c:v>
                </c:pt>
                <c:pt idx="52">
                  <c:v>Komlok Waterfalls</c:v>
                </c:pt>
                <c:pt idx="53">
                  <c:v>Kpotakkho Nod</c:v>
                </c:pt>
                <c:pt idx="54">
                  <c:v>Kuakata Beach</c:v>
                </c:pt>
                <c:pt idx="55">
                  <c:v>Kuakata Buddhist Temple</c:v>
                </c:pt>
                <c:pt idx="56">
                  <c:v>Kuakata Eco Park</c:v>
                </c:pt>
                <c:pt idx="57">
                  <c:v>kurmitola golf club</c:v>
                </c:pt>
                <c:pt idx="58">
                  <c:v>Kusumba Mosque</c:v>
                </c:pt>
                <c:pt idx="59">
                  <c:v>Lake View Island</c:v>
                </c:pt>
                <c:pt idx="60">
                  <c:v>Lalbagh Fort</c:v>
                </c:pt>
                <c:pt idx="61">
                  <c:v>Lawachara Rain Forest</c:v>
                </c:pt>
                <c:pt idx="62">
                  <c:v>Liberation War Museum</c:v>
                </c:pt>
                <c:pt idx="63">
                  <c:v>Madhabkunda Waterfall</c:v>
                </c:pt>
                <c:pt idx="64">
                  <c:v>Mahasthangarh</c:v>
                </c:pt>
                <c:pt idx="65">
                  <c:v>Manpura Island</c:v>
                </c:pt>
                <c:pt idx="66">
                  <c:v>Matai Pukhiri</c:v>
                </c:pt>
                <c:pt idx="67">
                  <c:v>Mayabini Lake</c:v>
                </c:pt>
                <c:pt idx="68">
                  <c:v>Meghla Parjatan Complex</c:v>
                </c:pt>
                <c:pt idx="69">
                  <c:v>Monpura Island</c:v>
                </c:pt>
                <c:pt idx="70">
                  <c:v>Mung Rajbari</c:v>
                </c:pt>
                <c:pt idx="71">
                  <c:v>Muppochora Jhorna</c:v>
                </c:pt>
                <c:pt idx="72">
                  <c:v>Mymensingh Museum</c:v>
                </c:pt>
                <c:pt idx="73">
                  <c:v>Nafa-khum Waterfall</c:v>
                </c:pt>
                <c:pt idx="74">
                  <c:v>Nathpotty Lake</c:v>
                </c:pt>
                <c:pt idx="75">
                  <c:v>National Botanical Garden</c:v>
                </c:pt>
                <c:pt idx="76">
                  <c:v>National Martyrs’ Memorial</c:v>
                </c:pt>
                <c:pt idx="77">
                  <c:v>National Parliment House</c:v>
                </c:pt>
                <c:pt idx="78">
                  <c:v>National Zoo</c:v>
                </c:pt>
                <c:pt idx="79">
                  <c:v>New Zealand Para</c:v>
                </c:pt>
                <c:pt idx="80">
                  <c:v>Nilachal</c:v>
                </c:pt>
                <c:pt idx="81">
                  <c:v>Nilgiri Tourist Center</c:v>
                </c:pt>
                <c:pt idx="82">
                  <c:v>Nuhash Polli</c:v>
                </c:pt>
                <c:pt idx="83">
                  <c:v>Paharpur Buddhist Monastery</c:v>
                </c:pt>
                <c:pt idx="84">
                  <c:v>Panchari Shantipur Aranya Kutir</c:v>
                </c:pt>
                <c:pt idx="85">
                  <c:v>Polwel Park</c:v>
                </c:pt>
                <c:pt idx="86">
                  <c:v>Puthia Rajbari</c:v>
                </c:pt>
                <c:pt idx="87">
                  <c:v>Rabindro kuti bari</c:v>
                </c:pt>
                <c:pt idx="88">
                  <c:v>Rajban Bihar</c:v>
                </c:pt>
                <c:pt idx="89">
                  <c:v>Rajshahi University Campus</c:v>
                </c:pt>
                <c:pt idx="90">
                  <c:v>Ramgopalpur Zamindar House</c:v>
                </c:pt>
                <c:pt idx="91">
                  <c:v>Ramna Park</c:v>
                </c:pt>
                <c:pt idx="92">
                  <c:v>Ratargul Swamp Forest</c:v>
                </c:pt>
                <c:pt idx="93">
                  <c:v>Risang Jhorna</c:v>
                </c:pt>
                <c:pt idx="94">
                  <c:v>Royerkathi Jomidar Bari</c:v>
                </c:pt>
                <c:pt idx="95">
                  <c:v>Rupsa Bridge</c:v>
                </c:pt>
                <c:pt idx="96">
                  <c:v>Sadarghat</c:v>
                </c:pt>
                <c:pt idx="97">
                  <c:v>Sailapropat Jharna</c:v>
                </c:pt>
                <c:pt idx="98">
                  <c:v>Saint Martin’s Island</c:v>
                </c:pt>
                <c:pt idx="99">
                  <c:v>Sajek Valley</c:v>
                </c:pt>
                <c:pt idx="100">
                  <c:v>Shaheed A.H.M. Kamaruzzaman Central Par</c:v>
                </c:pt>
                <c:pt idx="101">
                  <c:v>Shalban bihar</c:v>
                </c:pt>
                <c:pt idx="102">
                  <c:v>Shankar Motth</c:v>
                </c:pt>
                <c:pt idx="103">
                  <c:v>Sher-e-Bangla’s Home</c:v>
                </c:pt>
                <c:pt idx="104">
                  <c:v>Shoshi Lodge</c:v>
                </c:pt>
                <c:pt idx="105">
                  <c:v>Shuvalong Jhorna</c:v>
                </c:pt>
                <c:pt idx="106">
                  <c:v>Shuvo Shondha Beach</c:v>
                </c:pt>
                <c:pt idx="107">
                  <c:v>Sonargaon, Panam City</c:v>
                </c:pt>
                <c:pt idx="108">
                  <c:v>Star Mosque</c:v>
                </c:pt>
                <c:pt idx="109">
                  <c:v>Suhrawardy Udyan</c:v>
                </c:pt>
                <c:pt idx="110">
                  <c:v>TAIDUCHARA WATERFALL</c:v>
                </c:pt>
                <c:pt idx="111">
                  <c:v>Tanguar Haor</c:v>
                </c:pt>
                <c:pt idx="112">
                  <c:v>Tea Garden</c:v>
                </c:pt>
                <c:pt idx="113">
                  <c:v>Tengragiri Ecopark</c:v>
                </c:pt>
                <c:pt idx="114">
                  <c:v>The Holy Shrine of Hazrat Shahjalal (R)</c:v>
                </c:pt>
                <c:pt idx="115">
                  <c:v>The Holy Shrine of Hazrat Shaporan (R)</c:v>
                </c:pt>
                <c:pt idx="116">
                  <c:v>Uttara Ganabhaban</c:v>
                </c:pt>
                <c:pt idx="117">
                  <c:v>Varendra Research Museum</c:v>
                </c:pt>
                <c:pt idx="118">
                  <c:v>Zainul Abedin Museum</c:v>
                </c:pt>
              </c:strCache>
            </c:strRef>
          </c:cat>
          <c:val>
            <c:numRef>
              <c:f>'Ans. Q5'!$D$6:$D$125</c:f>
              <c:numCache>
                <c:formatCode>#,##0</c:formatCode>
                <c:ptCount val="119"/>
                <c:pt idx="0">
                  <c:v>2</c:v>
                </c:pt>
                <c:pt idx="1">
                  <c:v>0.5</c:v>
                </c:pt>
                <c:pt idx="2">
                  <c:v>1.75</c:v>
                </c:pt>
                <c:pt idx="3">
                  <c:v>1.1111111111111112</c:v>
                </c:pt>
                <c:pt idx="4">
                  <c:v>3</c:v>
                </c:pt>
                <c:pt idx="5">
                  <c:v>2.5</c:v>
                </c:pt>
                <c:pt idx="6">
                  <c:v>2</c:v>
                </c:pt>
                <c:pt idx="7">
                  <c:v>2</c:v>
                </c:pt>
                <c:pt idx="8">
                  <c:v>1.25</c:v>
                </c:pt>
                <c:pt idx="9">
                  <c:v>2</c:v>
                </c:pt>
                <c:pt idx="10">
                  <c:v>4</c:v>
                </c:pt>
                <c:pt idx="11">
                  <c:v>2</c:v>
                </c:pt>
                <c:pt idx="12">
                  <c:v>1.6</c:v>
                </c:pt>
                <c:pt idx="13">
                  <c:v>2.5</c:v>
                </c:pt>
                <c:pt idx="14">
                  <c:v>1.1111111111111112</c:v>
                </c:pt>
                <c:pt idx="15">
                  <c:v>2</c:v>
                </c:pt>
                <c:pt idx="16">
                  <c:v>2.3333333333333335</c:v>
                </c:pt>
                <c:pt idx="17">
                  <c:v>2</c:v>
                </c:pt>
                <c:pt idx="18">
                  <c:v>2</c:v>
                </c:pt>
                <c:pt idx="19">
                  <c:v>1.75</c:v>
                </c:pt>
                <c:pt idx="20">
                  <c:v>2</c:v>
                </c:pt>
                <c:pt idx="21">
                  <c:v>1.25</c:v>
                </c:pt>
                <c:pt idx="22">
                  <c:v>1.75</c:v>
                </c:pt>
                <c:pt idx="23">
                  <c:v>2</c:v>
                </c:pt>
                <c:pt idx="24">
                  <c:v>1.6666666666666667</c:v>
                </c:pt>
                <c:pt idx="25">
                  <c:v>1.4</c:v>
                </c:pt>
                <c:pt idx="26">
                  <c:v>3.5</c:v>
                </c:pt>
                <c:pt idx="27">
                  <c:v>2</c:v>
                </c:pt>
                <c:pt idx="28">
                  <c:v>1.6666666666666667</c:v>
                </c:pt>
                <c:pt idx="29">
                  <c:v>1.6666666666666667</c:v>
                </c:pt>
                <c:pt idx="30">
                  <c:v>1.6</c:v>
                </c:pt>
                <c:pt idx="31">
                  <c:v>2</c:v>
                </c:pt>
                <c:pt idx="32">
                  <c:v>2</c:v>
                </c:pt>
                <c:pt idx="33">
                  <c:v>20</c:v>
                </c:pt>
                <c:pt idx="34">
                  <c:v>5</c:v>
                </c:pt>
                <c:pt idx="35">
                  <c:v>3</c:v>
                </c:pt>
                <c:pt idx="36">
                  <c:v>1.1111111111111112</c:v>
                </c:pt>
                <c:pt idx="37">
                  <c:v>1.75</c:v>
                </c:pt>
                <c:pt idx="38">
                  <c:v>2</c:v>
                </c:pt>
                <c:pt idx="39">
                  <c:v>2.5</c:v>
                </c:pt>
                <c:pt idx="40">
                  <c:v>1.75</c:v>
                </c:pt>
                <c:pt idx="41">
                  <c:v>2.5</c:v>
                </c:pt>
                <c:pt idx="42">
                  <c:v>2.5</c:v>
                </c:pt>
                <c:pt idx="43">
                  <c:v>0.8</c:v>
                </c:pt>
                <c:pt idx="44">
                  <c:v>2</c:v>
                </c:pt>
                <c:pt idx="45">
                  <c:v>1.6666666666666667</c:v>
                </c:pt>
                <c:pt idx="46">
                  <c:v>2.5</c:v>
                </c:pt>
                <c:pt idx="47">
                  <c:v>3</c:v>
                </c:pt>
                <c:pt idx="48">
                  <c:v>2.5</c:v>
                </c:pt>
                <c:pt idx="49">
                  <c:v>2</c:v>
                </c:pt>
                <c:pt idx="50">
                  <c:v>1.6</c:v>
                </c:pt>
                <c:pt idx="51">
                  <c:v>1.1111111111111112</c:v>
                </c:pt>
                <c:pt idx="52">
                  <c:v>1.25</c:v>
                </c:pt>
                <c:pt idx="53">
                  <c:v>2.9166666666666665</c:v>
                </c:pt>
                <c:pt idx="54">
                  <c:v>2</c:v>
                </c:pt>
                <c:pt idx="55">
                  <c:v>1.25</c:v>
                </c:pt>
                <c:pt idx="56">
                  <c:v>2</c:v>
                </c:pt>
                <c:pt idx="57">
                  <c:v>3</c:v>
                </c:pt>
                <c:pt idx="58">
                  <c:v>2</c:v>
                </c:pt>
                <c:pt idx="59">
                  <c:v>1.1111111111111112</c:v>
                </c:pt>
                <c:pt idx="60">
                  <c:v>1.6666666666666667</c:v>
                </c:pt>
                <c:pt idx="61">
                  <c:v>2</c:v>
                </c:pt>
                <c:pt idx="62">
                  <c:v>2</c:v>
                </c:pt>
                <c:pt idx="63">
                  <c:v>2</c:v>
                </c:pt>
                <c:pt idx="64">
                  <c:v>1.3333333333333333</c:v>
                </c:pt>
                <c:pt idx="65">
                  <c:v>2.5</c:v>
                </c:pt>
                <c:pt idx="66">
                  <c:v>0.5</c:v>
                </c:pt>
                <c:pt idx="67">
                  <c:v>0.5</c:v>
                </c:pt>
                <c:pt idx="68">
                  <c:v>1.75</c:v>
                </c:pt>
                <c:pt idx="69">
                  <c:v>2.5</c:v>
                </c:pt>
                <c:pt idx="70">
                  <c:v>2.5</c:v>
                </c:pt>
                <c:pt idx="71">
                  <c:v>1.25</c:v>
                </c:pt>
                <c:pt idx="72">
                  <c:v>2</c:v>
                </c:pt>
                <c:pt idx="73">
                  <c:v>1</c:v>
                </c:pt>
                <c:pt idx="74">
                  <c:v>2.3333333333333335</c:v>
                </c:pt>
                <c:pt idx="75">
                  <c:v>1.6666666666666667</c:v>
                </c:pt>
                <c:pt idx="76">
                  <c:v>2</c:v>
                </c:pt>
                <c:pt idx="77">
                  <c:v>2</c:v>
                </c:pt>
                <c:pt idx="78">
                  <c:v>1.6666666666666667</c:v>
                </c:pt>
                <c:pt idx="79">
                  <c:v>1.5</c:v>
                </c:pt>
                <c:pt idx="80">
                  <c:v>0.5</c:v>
                </c:pt>
                <c:pt idx="81">
                  <c:v>1.3333333333333333</c:v>
                </c:pt>
                <c:pt idx="82">
                  <c:v>20</c:v>
                </c:pt>
                <c:pt idx="83">
                  <c:v>2</c:v>
                </c:pt>
                <c:pt idx="84">
                  <c:v>2</c:v>
                </c:pt>
                <c:pt idx="85">
                  <c:v>2.5</c:v>
                </c:pt>
                <c:pt idx="86">
                  <c:v>2</c:v>
                </c:pt>
                <c:pt idx="87">
                  <c:v>1.1111111111111112</c:v>
                </c:pt>
                <c:pt idx="88">
                  <c:v>1.3333333333333333</c:v>
                </c:pt>
                <c:pt idx="89">
                  <c:v>4</c:v>
                </c:pt>
                <c:pt idx="90">
                  <c:v>3.5</c:v>
                </c:pt>
                <c:pt idx="91">
                  <c:v>1.1111111111111112</c:v>
                </c:pt>
                <c:pt idx="92">
                  <c:v>3</c:v>
                </c:pt>
                <c:pt idx="93">
                  <c:v>1.25</c:v>
                </c:pt>
                <c:pt idx="94">
                  <c:v>2</c:v>
                </c:pt>
                <c:pt idx="95">
                  <c:v>3.3333333333333335</c:v>
                </c:pt>
                <c:pt idx="96">
                  <c:v>2</c:v>
                </c:pt>
                <c:pt idx="97">
                  <c:v>10</c:v>
                </c:pt>
                <c:pt idx="98">
                  <c:v>2.5</c:v>
                </c:pt>
                <c:pt idx="99">
                  <c:v>2</c:v>
                </c:pt>
                <c:pt idx="100">
                  <c:v>2</c:v>
                </c:pt>
                <c:pt idx="101">
                  <c:v>2</c:v>
                </c:pt>
                <c:pt idx="102">
                  <c:v>1.75</c:v>
                </c:pt>
                <c:pt idx="103">
                  <c:v>1.75</c:v>
                </c:pt>
                <c:pt idx="104">
                  <c:v>2</c:v>
                </c:pt>
                <c:pt idx="105">
                  <c:v>2</c:v>
                </c:pt>
                <c:pt idx="106">
                  <c:v>2</c:v>
                </c:pt>
                <c:pt idx="107">
                  <c:v>5</c:v>
                </c:pt>
                <c:pt idx="108">
                  <c:v>3.3333333333333335</c:v>
                </c:pt>
                <c:pt idx="109">
                  <c:v>2</c:v>
                </c:pt>
                <c:pt idx="110">
                  <c:v>0.8</c:v>
                </c:pt>
                <c:pt idx="111">
                  <c:v>2</c:v>
                </c:pt>
                <c:pt idx="112">
                  <c:v>2</c:v>
                </c:pt>
                <c:pt idx="113">
                  <c:v>1.1111111111111112</c:v>
                </c:pt>
                <c:pt idx="114">
                  <c:v>3.3333333333333335</c:v>
                </c:pt>
                <c:pt idx="115">
                  <c:v>2</c:v>
                </c:pt>
                <c:pt idx="116">
                  <c:v>1.3333333333333333</c:v>
                </c:pt>
                <c:pt idx="117">
                  <c:v>2</c:v>
                </c:pt>
                <c:pt idx="118">
                  <c:v>2</c:v>
                </c:pt>
              </c:numCache>
            </c:numRef>
          </c:val>
          <c:smooth val="0"/>
          <c:extLst>
            <c:ext xmlns:c16="http://schemas.microsoft.com/office/drawing/2014/chart" uri="{C3380CC4-5D6E-409C-BE32-E72D297353CC}">
              <c16:uniqueId val="{00000002-677F-4893-8278-4DEE20F9D6E8}"/>
            </c:ext>
          </c:extLst>
        </c:ser>
        <c:dLbls>
          <c:showLegendKey val="0"/>
          <c:showVal val="0"/>
          <c:showCatName val="0"/>
          <c:showSerName val="0"/>
          <c:showPercent val="0"/>
          <c:showBubbleSize val="0"/>
        </c:dLbls>
        <c:smooth val="0"/>
        <c:axId val="1853404463"/>
        <c:axId val="1510081839"/>
      </c:lineChart>
      <c:catAx>
        <c:axId val="18534044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0081839"/>
        <c:crosses val="autoZero"/>
        <c:auto val="1"/>
        <c:lblAlgn val="ctr"/>
        <c:lblOffset val="100"/>
        <c:noMultiLvlLbl val="0"/>
      </c:catAx>
      <c:valAx>
        <c:axId val="15100818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534044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[Tourist Spots data Bangladesh.xlsm]Ans. Q1!PivotTable1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
        <c:idx val="111"/>
        <c:spPr>
          <a:solidFill>
            <a:schemeClr val="accent1"/>
          </a:solidFill>
          <a:ln w="19050">
            <a:solidFill>
              <a:schemeClr val="lt1"/>
            </a:solidFill>
          </a:ln>
          <a:effectLst/>
        </c:spPr>
      </c:pivotFmt>
      <c:pivotFmt>
        <c:idx val="112"/>
        <c:spPr>
          <a:solidFill>
            <a:schemeClr val="accent1"/>
          </a:solidFill>
          <a:ln w="19050">
            <a:solidFill>
              <a:schemeClr val="lt1"/>
            </a:solidFill>
          </a:ln>
          <a:effectLst/>
        </c:spPr>
      </c:pivotFmt>
      <c:pivotFmt>
        <c:idx val="113"/>
        <c:spPr>
          <a:solidFill>
            <a:schemeClr val="accent1"/>
          </a:solidFill>
          <a:ln w="19050">
            <a:solidFill>
              <a:schemeClr val="lt1"/>
            </a:solidFill>
          </a:ln>
          <a:effectLst/>
        </c:spPr>
      </c:pivotFmt>
      <c:pivotFmt>
        <c:idx val="114"/>
        <c:spPr>
          <a:solidFill>
            <a:schemeClr val="accent1"/>
          </a:solidFill>
          <a:ln w="19050">
            <a:solidFill>
              <a:schemeClr val="lt1"/>
            </a:solidFill>
          </a:ln>
          <a:effectLst/>
        </c:spPr>
      </c:pivotFmt>
      <c:pivotFmt>
        <c:idx val="115"/>
        <c:spPr>
          <a:solidFill>
            <a:schemeClr val="accent1"/>
          </a:solidFill>
          <a:ln w="19050">
            <a:solidFill>
              <a:schemeClr val="lt1"/>
            </a:solidFill>
          </a:ln>
          <a:effectLst/>
        </c:spPr>
      </c:pivotFmt>
      <c:pivotFmt>
        <c:idx val="116"/>
        <c:spPr>
          <a:solidFill>
            <a:schemeClr val="accent1"/>
          </a:solidFill>
          <a:ln w="19050">
            <a:solidFill>
              <a:schemeClr val="lt1"/>
            </a:solidFill>
          </a:ln>
          <a:effectLst/>
        </c:spPr>
      </c:pivotFmt>
      <c:pivotFmt>
        <c:idx val="117"/>
        <c:spPr>
          <a:solidFill>
            <a:schemeClr val="accent1"/>
          </a:solidFill>
          <a:ln w="19050">
            <a:solidFill>
              <a:schemeClr val="lt1"/>
            </a:solidFill>
          </a:ln>
          <a:effectLst/>
        </c:spPr>
      </c:pivotFmt>
      <c:pivotFmt>
        <c:idx val="118"/>
        <c:spPr>
          <a:solidFill>
            <a:schemeClr val="accent1"/>
          </a:solidFill>
          <a:ln w="19050">
            <a:solidFill>
              <a:schemeClr val="lt1"/>
            </a:solidFill>
          </a:ln>
          <a:effectLst/>
        </c:spPr>
      </c:pivotFmt>
      <c:pivotFmt>
        <c:idx val="119"/>
        <c:spPr>
          <a:solidFill>
            <a:schemeClr val="accent1"/>
          </a:solidFill>
          <a:ln w="19050">
            <a:solidFill>
              <a:schemeClr val="lt1"/>
            </a:solidFill>
          </a:ln>
          <a:effectLst/>
        </c:spPr>
      </c:pivotFmt>
      <c:pivotFmt>
        <c:idx val="120"/>
        <c:spPr>
          <a:solidFill>
            <a:schemeClr val="accent1"/>
          </a:solidFill>
          <a:ln w="19050">
            <a:solidFill>
              <a:schemeClr val="lt1"/>
            </a:solidFill>
          </a:ln>
          <a:effectLst/>
        </c:spPr>
      </c:pivotFmt>
      <c:pivotFmt>
        <c:idx val="121"/>
        <c:spPr>
          <a:solidFill>
            <a:schemeClr val="accent1"/>
          </a:solidFill>
          <a:ln w="19050">
            <a:solidFill>
              <a:schemeClr val="lt1"/>
            </a:solidFill>
          </a:ln>
          <a:effectLst/>
        </c:spPr>
        <c:marker>
          <c:symbol val="none"/>
        </c:marker>
      </c:pivotFmt>
      <c:pivotFmt>
        <c:idx val="122"/>
        <c:spPr>
          <a:solidFill>
            <a:schemeClr val="accent1"/>
          </a:solidFill>
          <a:ln w="19050">
            <a:solidFill>
              <a:schemeClr val="lt1"/>
            </a:solidFill>
          </a:ln>
          <a:effectLst/>
        </c:spPr>
      </c:pivotFmt>
      <c:pivotFmt>
        <c:idx val="123"/>
        <c:spPr>
          <a:solidFill>
            <a:schemeClr val="accent1"/>
          </a:solidFill>
          <a:ln w="19050">
            <a:solidFill>
              <a:schemeClr val="lt1"/>
            </a:solidFill>
          </a:ln>
          <a:effectLst/>
        </c:spPr>
      </c:pivotFmt>
      <c:pivotFmt>
        <c:idx val="124"/>
        <c:spPr>
          <a:solidFill>
            <a:schemeClr val="accent1"/>
          </a:solidFill>
          <a:ln w="19050">
            <a:solidFill>
              <a:schemeClr val="lt1"/>
            </a:solidFill>
          </a:ln>
          <a:effectLst/>
        </c:spPr>
      </c:pivotFmt>
      <c:pivotFmt>
        <c:idx val="125"/>
        <c:spPr>
          <a:solidFill>
            <a:schemeClr val="accent1"/>
          </a:solidFill>
          <a:ln w="19050">
            <a:solidFill>
              <a:schemeClr val="lt1"/>
            </a:solidFill>
          </a:ln>
          <a:effectLst/>
        </c:spPr>
      </c:pivotFmt>
      <c:pivotFmt>
        <c:idx val="126"/>
        <c:spPr>
          <a:solidFill>
            <a:schemeClr val="accent1"/>
          </a:solidFill>
          <a:ln w="19050">
            <a:solidFill>
              <a:schemeClr val="lt1"/>
            </a:solidFill>
          </a:ln>
          <a:effectLst/>
        </c:spPr>
      </c:pivotFmt>
      <c:pivotFmt>
        <c:idx val="127"/>
        <c:spPr>
          <a:solidFill>
            <a:schemeClr val="accent1"/>
          </a:solidFill>
          <a:ln w="19050">
            <a:solidFill>
              <a:schemeClr val="lt1"/>
            </a:solidFill>
          </a:ln>
          <a:effectLst/>
        </c:spPr>
      </c:pivotFmt>
      <c:pivotFmt>
        <c:idx val="128"/>
        <c:spPr>
          <a:solidFill>
            <a:schemeClr val="accent1"/>
          </a:solidFill>
          <a:ln w="19050">
            <a:solidFill>
              <a:schemeClr val="lt1"/>
            </a:solidFill>
          </a:ln>
          <a:effectLst/>
        </c:spPr>
      </c:pivotFmt>
      <c:pivotFmt>
        <c:idx val="129"/>
        <c:spPr>
          <a:solidFill>
            <a:schemeClr val="accent1"/>
          </a:solidFill>
          <a:ln w="19050">
            <a:solidFill>
              <a:schemeClr val="lt1"/>
            </a:solidFill>
          </a:ln>
          <a:effectLst/>
        </c:spPr>
      </c:pivotFmt>
      <c:pivotFmt>
        <c:idx val="130"/>
        <c:spPr>
          <a:solidFill>
            <a:schemeClr val="accent1"/>
          </a:solidFill>
          <a:ln w="19050">
            <a:solidFill>
              <a:schemeClr val="lt1"/>
            </a:solidFill>
          </a:ln>
          <a:effectLst/>
        </c:spPr>
      </c:pivotFmt>
      <c:pivotFmt>
        <c:idx val="131"/>
        <c:spPr>
          <a:solidFill>
            <a:schemeClr val="accent1"/>
          </a:solidFill>
          <a:ln w="19050">
            <a:solidFill>
              <a:schemeClr val="lt1"/>
            </a:solidFill>
          </a:ln>
          <a:effectLst/>
        </c:spPr>
      </c:pivotFmt>
      <c:pivotFmt>
        <c:idx val="132"/>
        <c:spPr>
          <a:solidFill>
            <a:schemeClr val="accent1"/>
          </a:solidFill>
          <a:ln w="19050">
            <a:solidFill>
              <a:schemeClr val="lt1"/>
            </a:solidFill>
          </a:ln>
          <a:effectLst/>
        </c:spPr>
      </c:pivotFmt>
      <c:pivotFmt>
        <c:idx val="133"/>
        <c:spPr>
          <a:solidFill>
            <a:schemeClr val="accent1"/>
          </a:solidFill>
          <a:ln w="19050">
            <a:solidFill>
              <a:schemeClr val="lt1"/>
            </a:solidFill>
          </a:ln>
          <a:effectLst/>
        </c:spPr>
      </c:pivotFmt>
      <c:pivotFmt>
        <c:idx val="134"/>
        <c:spPr>
          <a:solidFill>
            <a:schemeClr val="accent1"/>
          </a:solidFill>
          <a:ln w="19050">
            <a:solidFill>
              <a:schemeClr val="lt1"/>
            </a:solidFill>
          </a:ln>
          <a:effectLst/>
        </c:spPr>
      </c:pivotFmt>
      <c:pivotFmt>
        <c:idx val="135"/>
        <c:spPr>
          <a:solidFill>
            <a:schemeClr val="accent1"/>
          </a:solidFill>
          <a:ln w="19050">
            <a:solidFill>
              <a:schemeClr val="lt1"/>
            </a:solidFill>
          </a:ln>
          <a:effectLst/>
        </c:spPr>
      </c:pivotFmt>
      <c:pivotFmt>
        <c:idx val="136"/>
        <c:spPr>
          <a:solidFill>
            <a:schemeClr val="accent1"/>
          </a:solidFill>
          <a:ln w="19050">
            <a:solidFill>
              <a:schemeClr val="lt1"/>
            </a:solidFill>
          </a:ln>
          <a:effectLst/>
        </c:spPr>
      </c:pivotFmt>
      <c:pivotFmt>
        <c:idx val="137"/>
        <c:spPr>
          <a:solidFill>
            <a:schemeClr val="accent1"/>
          </a:solidFill>
          <a:ln w="19050">
            <a:solidFill>
              <a:schemeClr val="lt1"/>
            </a:solidFill>
          </a:ln>
          <a:effectLst/>
        </c:spPr>
      </c:pivotFmt>
      <c:pivotFmt>
        <c:idx val="138"/>
        <c:spPr>
          <a:solidFill>
            <a:schemeClr val="accent1"/>
          </a:solidFill>
          <a:ln w="19050">
            <a:solidFill>
              <a:schemeClr val="lt1"/>
            </a:solidFill>
          </a:ln>
          <a:effectLst/>
        </c:spPr>
      </c:pivotFmt>
      <c:pivotFmt>
        <c:idx val="139"/>
        <c:spPr>
          <a:solidFill>
            <a:schemeClr val="accent1"/>
          </a:solidFill>
          <a:ln w="19050">
            <a:solidFill>
              <a:schemeClr val="lt1"/>
            </a:solidFill>
          </a:ln>
          <a:effectLst/>
        </c:spPr>
      </c:pivotFmt>
      <c:pivotFmt>
        <c:idx val="140"/>
        <c:spPr>
          <a:solidFill>
            <a:schemeClr val="accent1"/>
          </a:solidFill>
          <a:ln w="19050">
            <a:solidFill>
              <a:schemeClr val="lt1"/>
            </a:solidFill>
          </a:ln>
          <a:effectLst/>
        </c:spPr>
      </c:pivotFmt>
      <c:pivotFmt>
        <c:idx val="141"/>
        <c:spPr>
          <a:solidFill>
            <a:schemeClr val="accent1"/>
          </a:solidFill>
          <a:ln w="19050">
            <a:solidFill>
              <a:schemeClr val="lt1"/>
            </a:solidFill>
          </a:ln>
          <a:effectLst/>
        </c:spPr>
      </c:pivotFmt>
      <c:pivotFmt>
        <c:idx val="142"/>
        <c:spPr>
          <a:solidFill>
            <a:schemeClr val="accent1"/>
          </a:solidFill>
          <a:ln w="19050">
            <a:solidFill>
              <a:schemeClr val="lt1"/>
            </a:solidFill>
          </a:ln>
          <a:effectLst/>
        </c:spPr>
      </c:pivotFmt>
      <c:pivotFmt>
        <c:idx val="143"/>
        <c:spPr>
          <a:solidFill>
            <a:schemeClr val="accent1"/>
          </a:solidFill>
          <a:ln w="19050">
            <a:solidFill>
              <a:schemeClr val="lt1"/>
            </a:solidFill>
          </a:ln>
          <a:effectLst/>
        </c:spPr>
      </c:pivotFmt>
      <c:pivotFmt>
        <c:idx val="144"/>
        <c:spPr>
          <a:solidFill>
            <a:schemeClr val="accent1"/>
          </a:solidFill>
          <a:ln w="19050">
            <a:solidFill>
              <a:schemeClr val="lt1"/>
            </a:solidFill>
          </a:ln>
          <a:effectLst/>
        </c:spPr>
      </c:pivotFmt>
      <c:pivotFmt>
        <c:idx val="145"/>
        <c:spPr>
          <a:solidFill>
            <a:schemeClr val="accent1"/>
          </a:solidFill>
          <a:ln w="19050">
            <a:solidFill>
              <a:schemeClr val="lt1"/>
            </a:solidFill>
          </a:ln>
          <a:effectLst/>
        </c:spPr>
      </c:pivotFmt>
      <c:pivotFmt>
        <c:idx val="146"/>
        <c:spPr>
          <a:solidFill>
            <a:schemeClr val="accent1"/>
          </a:solidFill>
          <a:ln w="19050">
            <a:solidFill>
              <a:schemeClr val="lt1"/>
            </a:solidFill>
          </a:ln>
          <a:effectLst/>
        </c:spPr>
      </c:pivotFmt>
      <c:pivotFmt>
        <c:idx val="147"/>
        <c:spPr>
          <a:solidFill>
            <a:schemeClr val="accent1"/>
          </a:solidFill>
          <a:ln w="19050">
            <a:solidFill>
              <a:schemeClr val="lt1"/>
            </a:solidFill>
          </a:ln>
          <a:effectLst/>
        </c:spPr>
      </c:pivotFmt>
      <c:pivotFmt>
        <c:idx val="148"/>
        <c:spPr>
          <a:solidFill>
            <a:schemeClr val="accent1"/>
          </a:solidFill>
          <a:ln w="19050">
            <a:solidFill>
              <a:schemeClr val="lt1"/>
            </a:solidFill>
          </a:ln>
          <a:effectLst/>
        </c:spPr>
      </c:pivotFmt>
      <c:pivotFmt>
        <c:idx val="149"/>
        <c:spPr>
          <a:solidFill>
            <a:schemeClr val="accent1"/>
          </a:solidFill>
          <a:ln w="19050">
            <a:solidFill>
              <a:schemeClr val="lt1"/>
            </a:solidFill>
          </a:ln>
          <a:effectLst/>
        </c:spPr>
      </c:pivotFmt>
      <c:pivotFmt>
        <c:idx val="150"/>
        <c:spPr>
          <a:solidFill>
            <a:schemeClr val="accent1"/>
          </a:solidFill>
          <a:ln w="19050">
            <a:solidFill>
              <a:schemeClr val="lt1"/>
            </a:solidFill>
          </a:ln>
          <a:effectLst/>
        </c:spPr>
      </c:pivotFmt>
      <c:pivotFmt>
        <c:idx val="151"/>
        <c:spPr>
          <a:solidFill>
            <a:schemeClr val="accent1"/>
          </a:solidFill>
          <a:ln w="19050">
            <a:solidFill>
              <a:schemeClr val="lt1"/>
            </a:solidFill>
          </a:ln>
          <a:effectLst/>
        </c:spPr>
      </c:pivotFmt>
      <c:pivotFmt>
        <c:idx val="152"/>
        <c:spPr>
          <a:solidFill>
            <a:schemeClr val="accent1"/>
          </a:solidFill>
          <a:ln w="19050">
            <a:solidFill>
              <a:schemeClr val="lt1"/>
            </a:solidFill>
          </a:ln>
          <a:effectLst/>
        </c:spPr>
      </c:pivotFmt>
      <c:pivotFmt>
        <c:idx val="153"/>
        <c:spPr>
          <a:solidFill>
            <a:schemeClr val="accent1"/>
          </a:solidFill>
          <a:ln w="19050">
            <a:solidFill>
              <a:schemeClr val="lt1"/>
            </a:solidFill>
          </a:ln>
          <a:effectLst/>
        </c:spPr>
      </c:pivotFmt>
      <c:pivotFmt>
        <c:idx val="154"/>
        <c:spPr>
          <a:solidFill>
            <a:schemeClr val="accent1"/>
          </a:solidFill>
          <a:ln w="19050">
            <a:solidFill>
              <a:schemeClr val="lt1"/>
            </a:solidFill>
          </a:ln>
          <a:effectLst/>
        </c:spPr>
      </c:pivotFmt>
      <c:pivotFmt>
        <c:idx val="155"/>
        <c:spPr>
          <a:solidFill>
            <a:schemeClr val="accent1"/>
          </a:solidFill>
          <a:ln w="19050">
            <a:solidFill>
              <a:schemeClr val="lt1"/>
            </a:solidFill>
          </a:ln>
          <a:effectLst/>
        </c:spPr>
      </c:pivotFmt>
      <c:pivotFmt>
        <c:idx val="156"/>
        <c:spPr>
          <a:solidFill>
            <a:schemeClr val="accent1"/>
          </a:solidFill>
          <a:ln w="19050">
            <a:solidFill>
              <a:schemeClr val="lt1"/>
            </a:solidFill>
          </a:ln>
          <a:effectLst/>
        </c:spPr>
      </c:pivotFmt>
      <c:pivotFmt>
        <c:idx val="157"/>
        <c:spPr>
          <a:solidFill>
            <a:schemeClr val="accent1"/>
          </a:solidFill>
          <a:ln w="19050">
            <a:solidFill>
              <a:schemeClr val="lt1"/>
            </a:solidFill>
          </a:ln>
          <a:effectLst/>
        </c:spPr>
      </c:pivotFmt>
      <c:pivotFmt>
        <c:idx val="158"/>
        <c:spPr>
          <a:solidFill>
            <a:schemeClr val="accent1"/>
          </a:solidFill>
          <a:ln w="19050">
            <a:solidFill>
              <a:schemeClr val="lt1"/>
            </a:solidFill>
          </a:ln>
          <a:effectLst/>
        </c:spPr>
      </c:pivotFmt>
      <c:pivotFmt>
        <c:idx val="159"/>
        <c:spPr>
          <a:solidFill>
            <a:schemeClr val="accent1"/>
          </a:solidFill>
          <a:ln w="19050">
            <a:solidFill>
              <a:schemeClr val="lt1"/>
            </a:solidFill>
          </a:ln>
          <a:effectLst/>
        </c:spPr>
      </c:pivotFmt>
      <c:pivotFmt>
        <c:idx val="160"/>
        <c:spPr>
          <a:solidFill>
            <a:schemeClr val="accent1"/>
          </a:solidFill>
          <a:ln w="19050">
            <a:solidFill>
              <a:schemeClr val="lt1"/>
            </a:solidFill>
          </a:ln>
          <a:effectLst/>
        </c:spPr>
      </c:pivotFmt>
      <c:pivotFmt>
        <c:idx val="161"/>
        <c:spPr>
          <a:solidFill>
            <a:schemeClr val="accent1"/>
          </a:solidFill>
          <a:ln w="19050">
            <a:solidFill>
              <a:schemeClr val="lt1"/>
            </a:solidFill>
          </a:ln>
          <a:effectLst/>
        </c:spPr>
      </c:pivotFmt>
      <c:pivotFmt>
        <c:idx val="162"/>
        <c:spPr>
          <a:solidFill>
            <a:schemeClr val="accent1"/>
          </a:solidFill>
          <a:ln w="19050">
            <a:solidFill>
              <a:schemeClr val="lt1"/>
            </a:solidFill>
          </a:ln>
          <a:effectLst/>
        </c:spPr>
      </c:pivotFmt>
      <c:pivotFmt>
        <c:idx val="163"/>
        <c:spPr>
          <a:solidFill>
            <a:schemeClr val="accent1"/>
          </a:solidFill>
          <a:ln w="19050">
            <a:solidFill>
              <a:schemeClr val="lt1"/>
            </a:solidFill>
          </a:ln>
          <a:effectLst/>
        </c:spPr>
      </c:pivotFmt>
      <c:pivotFmt>
        <c:idx val="164"/>
        <c:spPr>
          <a:solidFill>
            <a:schemeClr val="accent1"/>
          </a:solidFill>
          <a:ln w="19050">
            <a:solidFill>
              <a:schemeClr val="lt1"/>
            </a:solidFill>
          </a:ln>
          <a:effectLst/>
        </c:spPr>
      </c:pivotFmt>
      <c:pivotFmt>
        <c:idx val="165"/>
        <c:spPr>
          <a:solidFill>
            <a:schemeClr val="accent1"/>
          </a:solidFill>
          <a:ln w="19050">
            <a:solidFill>
              <a:schemeClr val="lt1"/>
            </a:solidFill>
          </a:ln>
          <a:effectLst/>
        </c:spPr>
      </c:pivotFmt>
      <c:pivotFmt>
        <c:idx val="166"/>
        <c:spPr>
          <a:solidFill>
            <a:schemeClr val="accent1"/>
          </a:solidFill>
          <a:ln w="19050">
            <a:solidFill>
              <a:schemeClr val="lt1"/>
            </a:solidFill>
          </a:ln>
          <a:effectLst/>
        </c:spPr>
      </c:pivotFmt>
      <c:pivotFmt>
        <c:idx val="167"/>
        <c:spPr>
          <a:solidFill>
            <a:schemeClr val="accent1"/>
          </a:solidFill>
          <a:ln w="19050">
            <a:solidFill>
              <a:schemeClr val="lt1"/>
            </a:solidFill>
          </a:ln>
          <a:effectLst/>
        </c:spPr>
      </c:pivotFmt>
      <c:pivotFmt>
        <c:idx val="168"/>
        <c:spPr>
          <a:solidFill>
            <a:schemeClr val="accent1"/>
          </a:solidFill>
          <a:ln w="19050">
            <a:solidFill>
              <a:schemeClr val="lt1"/>
            </a:solidFill>
          </a:ln>
          <a:effectLst/>
        </c:spPr>
      </c:pivotFmt>
      <c:pivotFmt>
        <c:idx val="169"/>
        <c:spPr>
          <a:solidFill>
            <a:schemeClr val="accent1"/>
          </a:solidFill>
          <a:ln w="19050">
            <a:solidFill>
              <a:schemeClr val="lt1"/>
            </a:solidFill>
          </a:ln>
          <a:effectLst/>
        </c:spPr>
      </c:pivotFmt>
      <c:pivotFmt>
        <c:idx val="170"/>
        <c:spPr>
          <a:solidFill>
            <a:schemeClr val="accent1"/>
          </a:solidFill>
          <a:ln w="19050">
            <a:solidFill>
              <a:schemeClr val="lt1"/>
            </a:solidFill>
          </a:ln>
          <a:effectLst/>
        </c:spPr>
      </c:pivotFmt>
      <c:pivotFmt>
        <c:idx val="171"/>
        <c:spPr>
          <a:solidFill>
            <a:schemeClr val="accent1"/>
          </a:solidFill>
          <a:ln w="19050">
            <a:solidFill>
              <a:schemeClr val="lt1"/>
            </a:solidFill>
          </a:ln>
          <a:effectLst/>
        </c:spPr>
      </c:pivotFmt>
      <c:pivotFmt>
        <c:idx val="172"/>
        <c:spPr>
          <a:solidFill>
            <a:schemeClr val="accent1"/>
          </a:solidFill>
          <a:ln w="19050">
            <a:solidFill>
              <a:schemeClr val="lt1"/>
            </a:solidFill>
          </a:ln>
          <a:effectLst/>
        </c:spPr>
      </c:pivotFmt>
      <c:pivotFmt>
        <c:idx val="173"/>
        <c:spPr>
          <a:solidFill>
            <a:schemeClr val="accent1"/>
          </a:solidFill>
          <a:ln w="19050">
            <a:solidFill>
              <a:schemeClr val="lt1"/>
            </a:solidFill>
          </a:ln>
          <a:effectLst/>
        </c:spPr>
      </c:pivotFmt>
      <c:pivotFmt>
        <c:idx val="174"/>
        <c:spPr>
          <a:solidFill>
            <a:schemeClr val="accent1"/>
          </a:solidFill>
          <a:ln w="19050">
            <a:solidFill>
              <a:schemeClr val="lt1"/>
            </a:solidFill>
          </a:ln>
          <a:effectLst/>
        </c:spPr>
      </c:pivotFmt>
      <c:pivotFmt>
        <c:idx val="175"/>
        <c:spPr>
          <a:solidFill>
            <a:schemeClr val="accent1"/>
          </a:solidFill>
          <a:ln w="19050">
            <a:solidFill>
              <a:schemeClr val="lt1"/>
            </a:solidFill>
          </a:ln>
          <a:effectLst/>
        </c:spPr>
      </c:pivotFmt>
      <c:pivotFmt>
        <c:idx val="176"/>
        <c:spPr>
          <a:solidFill>
            <a:schemeClr val="accent1"/>
          </a:solidFill>
          <a:ln w="19050">
            <a:solidFill>
              <a:schemeClr val="lt1"/>
            </a:solidFill>
          </a:ln>
          <a:effectLst/>
        </c:spPr>
      </c:pivotFmt>
      <c:pivotFmt>
        <c:idx val="177"/>
        <c:spPr>
          <a:solidFill>
            <a:schemeClr val="accent1"/>
          </a:solidFill>
          <a:ln w="19050">
            <a:solidFill>
              <a:schemeClr val="lt1"/>
            </a:solidFill>
          </a:ln>
          <a:effectLst/>
        </c:spPr>
      </c:pivotFmt>
      <c:pivotFmt>
        <c:idx val="178"/>
        <c:spPr>
          <a:solidFill>
            <a:schemeClr val="accent1"/>
          </a:solidFill>
          <a:ln w="19050">
            <a:solidFill>
              <a:schemeClr val="lt1"/>
            </a:solidFill>
          </a:ln>
          <a:effectLst/>
        </c:spPr>
      </c:pivotFmt>
      <c:pivotFmt>
        <c:idx val="179"/>
        <c:spPr>
          <a:solidFill>
            <a:schemeClr val="accent1"/>
          </a:solidFill>
          <a:ln w="19050">
            <a:solidFill>
              <a:schemeClr val="lt1"/>
            </a:solidFill>
          </a:ln>
          <a:effectLst/>
        </c:spPr>
      </c:pivotFmt>
      <c:pivotFmt>
        <c:idx val="180"/>
        <c:spPr>
          <a:solidFill>
            <a:schemeClr val="accent1"/>
          </a:solidFill>
          <a:ln w="19050">
            <a:solidFill>
              <a:schemeClr val="lt1"/>
            </a:solidFill>
          </a:ln>
          <a:effectLst/>
        </c:spPr>
      </c:pivotFmt>
      <c:pivotFmt>
        <c:idx val="181"/>
        <c:spPr>
          <a:solidFill>
            <a:schemeClr val="accent1"/>
          </a:solidFill>
          <a:ln w="19050">
            <a:solidFill>
              <a:schemeClr val="lt1"/>
            </a:solidFill>
          </a:ln>
          <a:effectLst/>
        </c:spPr>
      </c:pivotFmt>
      <c:pivotFmt>
        <c:idx val="182"/>
        <c:spPr>
          <a:solidFill>
            <a:schemeClr val="accent1"/>
          </a:solidFill>
          <a:ln w="19050">
            <a:solidFill>
              <a:schemeClr val="lt1"/>
            </a:solidFill>
          </a:ln>
          <a:effectLst/>
        </c:spPr>
      </c:pivotFmt>
      <c:pivotFmt>
        <c:idx val="183"/>
        <c:spPr>
          <a:solidFill>
            <a:schemeClr val="accent1"/>
          </a:solidFill>
          <a:ln w="19050">
            <a:solidFill>
              <a:schemeClr val="lt1"/>
            </a:solidFill>
          </a:ln>
          <a:effectLst/>
        </c:spPr>
      </c:pivotFmt>
      <c:pivotFmt>
        <c:idx val="184"/>
        <c:spPr>
          <a:solidFill>
            <a:schemeClr val="accent1"/>
          </a:solidFill>
          <a:ln w="19050">
            <a:solidFill>
              <a:schemeClr val="lt1"/>
            </a:solidFill>
          </a:ln>
          <a:effectLst/>
        </c:spPr>
      </c:pivotFmt>
      <c:pivotFmt>
        <c:idx val="185"/>
        <c:spPr>
          <a:solidFill>
            <a:schemeClr val="accent1"/>
          </a:solidFill>
          <a:ln w="19050">
            <a:solidFill>
              <a:schemeClr val="lt1"/>
            </a:solidFill>
          </a:ln>
          <a:effectLst/>
        </c:spPr>
      </c:pivotFmt>
      <c:pivotFmt>
        <c:idx val="186"/>
        <c:spPr>
          <a:solidFill>
            <a:schemeClr val="accent1"/>
          </a:solidFill>
          <a:ln w="19050">
            <a:solidFill>
              <a:schemeClr val="lt1"/>
            </a:solidFill>
          </a:ln>
          <a:effectLst/>
        </c:spPr>
      </c:pivotFmt>
      <c:pivotFmt>
        <c:idx val="187"/>
        <c:spPr>
          <a:solidFill>
            <a:schemeClr val="accent1"/>
          </a:solidFill>
          <a:ln w="19050">
            <a:solidFill>
              <a:schemeClr val="lt1"/>
            </a:solidFill>
          </a:ln>
          <a:effectLst/>
        </c:spPr>
      </c:pivotFmt>
      <c:pivotFmt>
        <c:idx val="188"/>
        <c:spPr>
          <a:solidFill>
            <a:schemeClr val="accent1"/>
          </a:solidFill>
          <a:ln w="19050">
            <a:solidFill>
              <a:schemeClr val="lt1"/>
            </a:solidFill>
          </a:ln>
          <a:effectLst/>
        </c:spPr>
      </c:pivotFmt>
      <c:pivotFmt>
        <c:idx val="189"/>
        <c:spPr>
          <a:solidFill>
            <a:schemeClr val="accent1"/>
          </a:solidFill>
          <a:ln w="19050">
            <a:solidFill>
              <a:schemeClr val="lt1"/>
            </a:solidFill>
          </a:ln>
          <a:effectLst/>
        </c:spPr>
      </c:pivotFmt>
      <c:pivotFmt>
        <c:idx val="190"/>
        <c:spPr>
          <a:solidFill>
            <a:schemeClr val="accent1"/>
          </a:solidFill>
          <a:ln w="19050">
            <a:solidFill>
              <a:schemeClr val="lt1"/>
            </a:solidFill>
          </a:ln>
          <a:effectLst/>
        </c:spPr>
      </c:pivotFmt>
      <c:pivotFmt>
        <c:idx val="191"/>
        <c:spPr>
          <a:solidFill>
            <a:schemeClr val="accent1"/>
          </a:solidFill>
          <a:ln w="19050">
            <a:solidFill>
              <a:schemeClr val="lt1"/>
            </a:solidFill>
          </a:ln>
          <a:effectLst/>
        </c:spPr>
      </c:pivotFmt>
      <c:pivotFmt>
        <c:idx val="192"/>
        <c:spPr>
          <a:solidFill>
            <a:schemeClr val="accent1"/>
          </a:solidFill>
          <a:ln w="19050">
            <a:solidFill>
              <a:schemeClr val="lt1"/>
            </a:solidFill>
          </a:ln>
          <a:effectLst/>
        </c:spPr>
      </c:pivotFmt>
      <c:pivotFmt>
        <c:idx val="193"/>
        <c:spPr>
          <a:solidFill>
            <a:schemeClr val="accent1"/>
          </a:solidFill>
          <a:ln w="19050">
            <a:solidFill>
              <a:schemeClr val="lt1"/>
            </a:solidFill>
          </a:ln>
          <a:effectLst/>
        </c:spPr>
      </c:pivotFmt>
      <c:pivotFmt>
        <c:idx val="194"/>
        <c:spPr>
          <a:solidFill>
            <a:schemeClr val="accent1"/>
          </a:solidFill>
          <a:ln w="19050">
            <a:solidFill>
              <a:schemeClr val="lt1"/>
            </a:solidFill>
          </a:ln>
          <a:effectLst/>
        </c:spPr>
      </c:pivotFmt>
      <c:pivotFmt>
        <c:idx val="195"/>
        <c:spPr>
          <a:solidFill>
            <a:schemeClr val="accent1"/>
          </a:solidFill>
          <a:ln w="19050">
            <a:solidFill>
              <a:schemeClr val="lt1"/>
            </a:solidFill>
          </a:ln>
          <a:effectLst/>
        </c:spPr>
      </c:pivotFmt>
      <c:pivotFmt>
        <c:idx val="196"/>
        <c:spPr>
          <a:solidFill>
            <a:schemeClr val="accent1"/>
          </a:solidFill>
          <a:ln w="19050">
            <a:solidFill>
              <a:schemeClr val="lt1"/>
            </a:solidFill>
          </a:ln>
          <a:effectLst/>
        </c:spPr>
      </c:pivotFmt>
      <c:pivotFmt>
        <c:idx val="197"/>
        <c:spPr>
          <a:solidFill>
            <a:schemeClr val="accent1"/>
          </a:solidFill>
          <a:ln w="19050">
            <a:solidFill>
              <a:schemeClr val="lt1"/>
            </a:solidFill>
          </a:ln>
          <a:effectLst/>
        </c:spPr>
      </c:pivotFmt>
      <c:pivotFmt>
        <c:idx val="198"/>
        <c:spPr>
          <a:solidFill>
            <a:schemeClr val="accent1"/>
          </a:solidFill>
          <a:ln w="19050">
            <a:solidFill>
              <a:schemeClr val="lt1"/>
            </a:solidFill>
          </a:ln>
          <a:effectLst/>
        </c:spPr>
      </c:pivotFmt>
      <c:pivotFmt>
        <c:idx val="199"/>
        <c:spPr>
          <a:solidFill>
            <a:schemeClr val="accent1"/>
          </a:solidFill>
          <a:ln w="19050">
            <a:solidFill>
              <a:schemeClr val="lt1"/>
            </a:solidFill>
          </a:ln>
          <a:effectLst/>
        </c:spPr>
      </c:pivotFmt>
      <c:pivotFmt>
        <c:idx val="200"/>
        <c:spPr>
          <a:solidFill>
            <a:schemeClr val="accent1"/>
          </a:solidFill>
          <a:ln w="19050">
            <a:solidFill>
              <a:schemeClr val="lt1"/>
            </a:solidFill>
          </a:ln>
          <a:effectLst/>
        </c:spPr>
      </c:pivotFmt>
      <c:pivotFmt>
        <c:idx val="201"/>
        <c:spPr>
          <a:solidFill>
            <a:schemeClr val="accent1"/>
          </a:solidFill>
          <a:ln w="19050">
            <a:solidFill>
              <a:schemeClr val="lt1"/>
            </a:solidFill>
          </a:ln>
          <a:effectLst/>
        </c:spPr>
      </c:pivotFmt>
      <c:pivotFmt>
        <c:idx val="202"/>
        <c:spPr>
          <a:solidFill>
            <a:schemeClr val="accent1"/>
          </a:solidFill>
          <a:ln w="19050">
            <a:solidFill>
              <a:schemeClr val="lt1"/>
            </a:solidFill>
          </a:ln>
          <a:effectLst/>
        </c:spPr>
      </c:pivotFmt>
      <c:pivotFmt>
        <c:idx val="203"/>
        <c:spPr>
          <a:solidFill>
            <a:schemeClr val="accent1"/>
          </a:solidFill>
          <a:ln w="19050">
            <a:solidFill>
              <a:schemeClr val="lt1"/>
            </a:solidFill>
          </a:ln>
          <a:effectLst/>
        </c:spPr>
      </c:pivotFmt>
      <c:pivotFmt>
        <c:idx val="204"/>
        <c:spPr>
          <a:solidFill>
            <a:schemeClr val="accent1"/>
          </a:solidFill>
          <a:ln w="19050">
            <a:solidFill>
              <a:schemeClr val="lt1"/>
            </a:solidFill>
          </a:ln>
          <a:effectLst/>
        </c:spPr>
      </c:pivotFmt>
      <c:pivotFmt>
        <c:idx val="205"/>
        <c:spPr>
          <a:solidFill>
            <a:schemeClr val="accent1"/>
          </a:solidFill>
          <a:ln w="19050">
            <a:solidFill>
              <a:schemeClr val="lt1"/>
            </a:solidFill>
          </a:ln>
          <a:effectLst/>
        </c:spPr>
      </c:pivotFmt>
      <c:pivotFmt>
        <c:idx val="206"/>
        <c:spPr>
          <a:solidFill>
            <a:schemeClr val="accent1"/>
          </a:solidFill>
          <a:ln w="19050">
            <a:solidFill>
              <a:schemeClr val="lt1"/>
            </a:solidFill>
          </a:ln>
          <a:effectLst/>
        </c:spPr>
      </c:pivotFmt>
      <c:pivotFmt>
        <c:idx val="207"/>
        <c:spPr>
          <a:solidFill>
            <a:schemeClr val="accent1"/>
          </a:solidFill>
          <a:ln w="19050">
            <a:solidFill>
              <a:schemeClr val="lt1"/>
            </a:solidFill>
          </a:ln>
          <a:effectLst/>
        </c:spPr>
      </c:pivotFmt>
      <c:pivotFmt>
        <c:idx val="208"/>
        <c:spPr>
          <a:solidFill>
            <a:schemeClr val="accent1"/>
          </a:solidFill>
          <a:ln w="19050">
            <a:solidFill>
              <a:schemeClr val="lt1"/>
            </a:solidFill>
          </a:ln>
          <a:effectLst/>
        </c:spPr>
      </c:pivotFmt>
      <c:pivotFmt>
        <c:idx val="209"/>
        <c:spPr>
          <a:solidFill>
            <a:schemeClr val="accent1"/>
          </a:solidFill>
          <a:ln w="19050">
            <a:solidFill>
              <a:schemeClr val="lt1"/>
            </a:solidFill>
          </a:ln>
          <a:effectLst/>
        </c:spPr>
      </c:pivotFmt>
      <c:pivotFmt>
        <c:idx val="210"/>
        <c:spPr>
          <a:solidFill>
            <a:schemeClr val="accent1"/>
          </a:solidFill>
          <a:ln w="19050">
            <a:solidFill>
              <a:schemeClr val="lt1"/>
            </a:solidFill>
          </a:ln>
          <a:effectLst/>
        </c:spPr>
      </c:pivotFmt>
      <c:pivotFmt>
        <c:idx val="211"/>
        <c:spPr>
          <a:solidFill>
            <a:schemeClr val="accent1"/>
          </a:solidFill>
          <a:ln w="19050">
            <a:solidFill>
              <a:schemeClr val="lt1"/>
            </a:solidFill>
          </a:ln>
          <a:effectLst/>
        </c:spPr>
      </c:pivotFmt>
      <c:pivotFmt>
        <c:idx val="212"/>
        <c:spPr>
          <a:solidFill>
            <a:schemeClr val="accent1"/>
          </a:solidFill>
          <a:ln w="19050">
            <a:solidFill>
              <a:schemeClr val="lt1"/>
            </a:solidFill>
          </a:ln>
          <a:effectLst/>
        </c:spPr>
      </c:pivotFmt>
      <c:pivotFmt>
        <c:idx val="213"/>
        <c:spPr>
          <a:solidFill>
            <a:schemeClr val="accent1"/>
          </a:solidFill>
          <a:ln w="19050">
            <a:solidFill>
              <a:schemeClr val="lt1"/>
            </a:solidFill>
          </a:ln>
          <a:effectLst/>
        </c:spPr>
      </c:pivotFmt>
      <c:pivotFmt>
        <c:idx val="214"/>
        <c:spPr>
          <a:solidFill>
            <a:schemeClr val="accent1"/>
          </a:solidFill>
          <a:ln w="19050">
            <a:solidFill>
              <a:schemeClr val="lt1"/>
            </a:solidFill>
          </a:ln>
          <a:effectLst/>
        </c:spPr>
      </c:pivotFmt>
      <c:pivotFmt>
        <c:idx val="215"/>
        <c:spPr>
          <a:solidFill>
            <a:schemeClr val="accent1"/>
          </a:solidFill>
          <a:ln w="19050">
            <a:solidFill>
              <a:schemeClr val="lt1"/>
            </a:solidFill>
          </a:ln>
          <a:effectLst/>
        </c:spPr>
      </c:pivotFmt>
      <c:pivotFmt>
        <c:idx val="216"/>
        <c:spPr>
          <a:solidFill>
            <a:schemeClr val="accent1"/>
          </a:solidFill>
          <a:ln w="19050">
            <a:solidFill>
              <a:schemeClr val="lt1"/>
            </a:solidFill>
          </a:ln>
          <a:effectLst/>
        </c:spPr>
      </c:pivotFmt>
      <c:pivotFmt>
        <c:idx val="217"/>
        <c:spPr>
          <a:solidFill>
            <a:schemeClr val="accent1"/>
          </a:solidFill>
          <a:ln w="19050">
            <a:solidFill>
              <a:schemeClr val="lt1"/>
            </a:solidFill>
          </a:ln>
          <a:effectLst/>
        </c:spPr>
      </c:pivotFmt>
      <c:pivotFmt>
        <c:idx val="218"/>
        <c:spPr>
          <a:solidFill>
            <a:schemeClr val="accent1"/>
          </a:solidFill>
          <a:ln w="19050">
            <a:solidFill>
              <a:schemeClr val="lt1"/>
            </a:solidFill>
          </a:ln>
          <a:effectLst/>
        </c:spPr>
      </c:pivotFmt>
      <c:pivotFmt>
        <c:idx val="219"/>
        <c:spPr>
          <a:solidFill>
            <a:schemeClr val="accent1"/>
          </a:solidFill>
          <a:ln w="19050">
            <a:solidFill>
              <a:schemeClr val="lt1"/>
            </a:solidFill>
          </a:ln>
          <a:effectLst/>
        </c:spPr>
      </c:pivotFmt>
      <c:pivotFmt>
        <c:idx val="220"/>
        <c:spPr>
          <a:solidFill>
            <a:schemeClr val="accent1"/>
          </a:solidFill>
          <a:ln w="19050">
            <a:solidFill>
              <a:schemeClr val="lt1"/>
            </a:solidFill>
          </a:ln>
          <a:effectLst/>
        </c:spPr>
      </c:pivotFmt>
      <c:pivotFmt>
        <c:idx val="221"/>
        <c:spPr>
          <a:solidFill>
            <a:schemeClr val="accent1"/>
          </a:solidFill>
          <a:ln w="19050">
            <a:solidFill>
              <a:schemeClr val="lt1"/>
            </a:solidFill>
          </a:ln>
          <a:effectLst/>
        </c:spPr>
      </c:pivotFmt>
      <c:pivotFmt>
        <c:idx val="222"/>
        <c:spPr>
          <a:solidFill>
            <a:schemeClr val="accent1"/>
          </a:solidFill>
          <a:ln w="19050">
            <a:solidFill>
              <a:schemeClr val="lt1"/>
            </a:solidFill>
          </a:ln>
          <a:effectLst/>
        </c:spPr>
      </c:pivotFmt>
      <c:pivotFmt>
        <c:idx val="223"/>
        <c:spPr>
          <a:solidFill>
            <a:schemeClr val="accent1"/>
          </a:solidFill>
          <a:ln w="19050">
            <a:solidFill>
              <a:schemeClr val="lt1"/>
            </a:solidFill>
          </a:ln>
          <a:effectLst/>
        </c:spPr>
      </c:pivotFmt>
      <c:pivotFmt>
        <c:idx val="224"/>
        <c:spPr>
          <a:solidFill>
            <a:schemeClr val="accent1"/>
          </a:solidFill>
          <a:ln w="19050">
            <a:solidFill>
              <a:schemeClr val="lt1"/>
            </a:solidFill>
          </a:ln>
          <a:effectLst/>
        </c:spPr>
      </c:pivotFmt>
      <c:pivotFmt>
        <c:idx val="225"/>
        <c:spPr>
          <a:solidFill>
            <a:schemeClr val="accent1"/>
          </a:solidFill>
          <a:ln w="19050">
            <a:solidFill>
              <a:schemeClr val="lt1"/>
            </a:solidFill>
          </a:ln>
          <a:effectLst/>
        </c:spPr>
      </c:pivotFmt>
      <c:pivotFmt>
        <c:idx val="226"/>
        <c:spPr>
          <a:solidFill>
            <a:schemeClr val="accent1"/>
          </a:solidFill>
          <a:ln w="19050">
            <a:solidFill>
              <a:schemeClr val="lt1"/>
            </a:solidFill>
          </a:ln>
          <a:effectLst/>
        </c:spPr>
      </c:pivotFmt>
      <c:pivotFmt>
        <c:idx val="227"/>
        <c:spPr>
          <a:solidFill>
            <a:schemeClr val="accent1"/>
          </a:solidFill>
          <a:ln w="19050">
            <a:solidFill>
              <a:schemeClr val="lt1"/>
            </a:solidFill>
          </a:ln>
          <a:effectLst/>
        </c:spPr>
      </c:pivotFmt>
      <c:pivotFmt>
        <c:idx val="228"/>
        <c:spPr>
          <a:solidFill>
            <a:schemeClr val="accent1"/>
          </a:solidFill>
          <a:ln w="19050">
            <a:solidFill>
              <a:schemeClr val="lt1"/>
            </a:solidFill>
          </a:ln>
          <a:effectLst/>
        </c:spPr>
      </c:pivotFmt>
      <c:pivotFmt>
        <c:idx val="229"/>
        <c:spPr>
          <a:solidFill>
            <a:schemeClr val="accent1"/>
          </a:solidFill>
          <a:ln w="19050">
            <a:solidFill>
              <a:schemeClr val="lt1"/>
            </a:solidFill>
          </a:ln>
          <a:effectLst/>
        </c:spPr>
      </c:pivotFmt>
      <c:pivotFmt>
        <c:idx val="230"/>
        <c:spPr>
          <a:solidFill>
            <a:schemeClr val="accent1"/>
          </a:solidFill>
          <a:ln w="19050">
            <a:solidFill>
              <a:schemeClr val="lt1"/>
            </a:solidFill>
          </a:ln>
          <a:effectLst/>
        </c:spPr>
      </c:pivotFmt>
      <c:pivotFmt>
        <c:idx val="231"/>
        <c:spPr>
          <a:solidFill>
            <a:schemeClr val="accent1"/>
          </a:solidFill>
          <a:ln w="19050">
            <a:solidFill>
              <a:schemeClr val="lt1"/>
            </a:solidFill>
          </a:ln>
          <a:effectLst/>
        </c:spPr>
      </c:pivotFmt>
      <c:pivotFmt>
        <c:idx val="232"/>
        <c:spPr>
          <a:solidFill>
            <a:schemeClr val="accent1"/>
          </a:solidFill>
          <a:ln w="19050">
            <a:solidFill>
              <a:schemeClr val="lt1"/>
            </a:solidFill>
          </a:ln>
          <a:effectLst/>
        </c:spPr>
      </c:pivotFmt>
      <c:pivotFmt>
        <c:idx val="233"/>
        <c:spPr>
          <a:solidFill>
            <a:schemeClr val="accent1"/>
          </a:solidFill>
          <a:ln w="19050">
            <a:solidFill>
              <a:schemeClr val="lt1"/>
            </a:solidFill>
          </a:ln>
          <a:effectLst/>
        </c:spPr>
      </c:pivotFmt>
      <c:pivotFmt>
        <c:idx val="234"/>
        <c:spPr>
          <a:solidFill>
            <a:schemeClr val="accent1"/>
          </a:solidFill>
          <a:ln w="19050">
            <a:solidFill>
              <a:schemeClr val="lt1"/>
            </a:solidFill>
          </a:ln>
          <a:effectLst/>
        </c:spPr>
      </c:pivotFmt>
      <c:pivotFmt>
        <c:idx val="235"/>
        <c:spPr>
          <a:solidFill>
            <a:schemeClr val="accent1"/>
          </a:solidFill>
          <a:ln w="19050">
            <a:solidFill>
              <a:schemeClr val="lt1"/>
            </a:solidFill>
          </a:ln>
          <a:effectLst/>
        </c:spPr>
      </c:pivotFmt>
      <c:pivotFmt>
        <c:idx val="236"/>
        <c:spPr>
          <a:solidFill>
            <a:schemeClr val="accent1"/>
          </a:solidFill>
          <a:ln w="19050">
            <a:solidFill>
              <a:schemeClr val="lt1"/>
            </a:solidFill>
          </a:ln>
          <a:effectLst/>
        </c:spPr>
      </c:pivotFmt>
      <c:pivotFmt>
        <c:idx val="237"/>
        <c:spPr>
          <a:solidFill>
            <a:schemeClr val="accent1"/>
          </a:solidFill>
          <a:ln w="19050">
            <a:solidFill>
              <a:schemeClr val="lt1"/>
            </a:solidFill>
          </a:ln>
          <a:effectLst/>
        </c:spPr>
      </c:pivotFmt>
      <c:pivotFmt>
        <c:idx val="238"/>
        <c:spPr>
          <a:solidFill>
            <a:schemeClr val="accent1"/>
          </a:solidFill>
          <a:ln w="19050">
            <a:solidFill>
              <a:schemeClr val="lt1"/>
            </a:solidFill>
          </a:ln>
          <a:effectLst/>
        </c:spPr>
      </c:pivotFmt>
      <c:pivotFmt>
        <c:idx val="239"/>
        <c:spPr>
          <a:solidFill>
            <a:schemeClr val="accent1"/>
          </a:solidFill>
          <a:ln w="19050">
            <a:solidFill>
              <a:schemeClr val="lt1"/>
            </a:solidFill>
          </a:ln>
          <a:effectLst/>
        </c:spPr>
      </c:pivotFmt>
      <c:pivotFmt>
        <c:idx val="240"/>
        <c:spPr>
          <a:solidFill>
            <a:schemeClr val="accent1"/>
          </a:solidFill>
          <a:ln w="19050">
            <a:solidFill>
              <a:schemeClr val="lt1"/>
            </a:solidFill>
          </a:ln>
          <a:effectLst/>
        </c:spPr>
      </c:pivotFmt>
    </c:pivotFmts>
    <c:plotArea>
      <c:layout>
        <c:manualLayout>
          <c:layoutTarget val="inner"/>
          <c:xMode val="edge"/>
          <c:yMode val="edge"/>
          <c:x val="2.769385699899295E-2"/>
          <c:y val="0.1728824614744939"/>
          <c:w val="0.59497268279531523"/>
          <c:h val="0.77994438813960132"/>
        </c:manualLayout>
      </c:layout>
      <c:pieChart>
        <c:varyColors val="1"/>
        <c:ser>
          <c:idx val="0"/>
          <c:order val="0"/>
          <c:tx>
            <c:strRef>
              <c:f>'Ans. Q1'!$B$5</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62-49E7-AE3B-F0E5CAB420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62-49E7-AE3B-F0E5CAB420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62-49E7-AE3B-F0E5CAB420F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262-49E7-AE3B-F0E5CAB420F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262-49E7-AE3B-F0E5CAB420F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262-49E7-AE3B-F0E5CAB420F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262-49E7-AE3B-F0E5CAB420F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262-49E7-AE3B-F0E5CAB420F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262-49E7-AE3B-F0E5CAB420F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262-49E7-AE3B-F0E5CAB420F3}"/>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262-49E7-AE3B-F0E5CAB420F3}"/>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262-49E7-AE3B-F0E5CAB420F3}"/>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F262-49E7-AE3B-F0E5CAB420F3}"/>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F262-49E7-AE3B-F0E5CAB420F3}"/>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F262-49E7-AE3B-F0E5CAB420F3}"/>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F262-49E7-AE3B-F0E5CAB420F3}"/>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F262-49E7-AE3B-F0E5CAB420F3}"/>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F262-49E7-AE3B-F0E5CAB420F3}"/>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F262-49E7-AE3B-F0E5CAB420F3}"/>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F262-49E7-AE3B-F0E5CAB420F3}"/>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F262-49E7-AE3B-F0E5CAB420F3}"/>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F262-49E7-AE3B-F0E5CAB420F3}"/>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F262-49E7-AE3B-F0E5CAB420F3}"/>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F262-49E7-AE3B-F0E5CAB420F3}"/>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F262-49E7-AE3B-F0E5CAB420F3}"/>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F262-49E7-AE3B-F0E5CAB420F3}"/>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F262-49E7-AE3B-F0E5CAB420F3}"/>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F262-49E7-AE3B-F0E5CAB420F3}"/>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F262-49E7-AE3B-F0E5CAB420F3}"/>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F262-49E7-AE3B-F0E5CAB420F3}"/>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F262-49E7-AE3B-F0E5CAB420F3}"/>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F262-49E7-AE3B-F0E5CAB420F3}"/>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F262-49E7-AE3B-F0E5CAB420F3}"/>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F262-49E7-AE3B-F0E5CAB420F3}"/>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F262-49E7-AE3B-F0E5CAB420F3}"/>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F262-49E7-AE3B-F0E5CAB420F3}"/>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F262-49E7-AE3B-F0E5CAB420F3}"/>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4B-F262-49E7-AE3B-F0E5CAB420F3}"/>
              </c:ext>
            </c:extLst>
          </c:dPt>
          <c:dPt>
            <c:idx val="38"/>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4D-F262-49E7-AE3B-F0E5CAB420F3}"/>
              </c:ext>
            </c:extLst>
          </c:dPt>
          <c:dPt>
            <c:idx val="3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4F-F262-49E7-AE3B-F0E5CAB420F3}"/>
              </c:ext>
            </c:extLst>
          </c:dPt>
          <c:dPt>
            <c:idx val="40"/>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51-F262-49E7-AE3B-F0E5CAB420F3}"/>
              </c:ext>
            </c:extLst>
          </c:dPt>
          <c:dPt>
            <c:idx val="41"/>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53-F262-49E7-AE3B-F0E5CAB420F3}"/>
              </c:ext>
            </c:extLst>
          </c:dPt>
          <c:dPt>
            <c:idx val="42"/>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055-F262-49E7-AE3B-F0E5CAB420F3}"/>
              </c:ext>
            </c:extLst>
          </c:dPt>
          <c:dPt>
            <c:idx val="43"/>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057-F262-49E7-AE3B-F0E5CAB420F3}"/>
              </c:ext>
            </c:extLst>
          </c:dPt>
          <c:dPt>
            <c:idx val="44"/>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059-F262-49E7-AE3B-F0E5CAB420F3}"/>
              </c:ext>
            </c:extLst>
          </c:dPt>
          <c:dPt>
            <c:idx val="45"/>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05B-F262-49E7-AE3B-F0E5CAB420F3}"/>
              </c:ext>
            </c:extLst>
          </c:dPt>
          <c:dPt>
            <c:idx val="46"/>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05D-F262-49E7-AE3B-F0E5CAB420F3}"/>
              </c:ext>
            </c:extLst>
          </c:dPt>
          <c:dPt>
            <c:idx val="47"/>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05F-F262-49E7-AE3B-F0E5CAB420F3}"/>
              </c:ext>
            </c:extLst>
          </c:dPt>
          <c:dPt>
            <c:idx val="48"/>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061-F262-49E7-AE3B-F0E5CAB420F3}"/>
              </c:ext>
            </c:extLst>
          </c:dPt>
          <c:dPt>
            <c:idx val="49"/>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063-F262-49E7-AE3B-F0E5CAB420F3}"/>
              </c:ext>
            </c:extLst>
          </c:dPt>
          <c:dPt>
            <c:idx val="50"/>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065-F262-49E7-AE3B-F0E5CAB420F3}"/>
              </c:ext>
            </c:extLst>
          </c:dPt>
          <c:dPt>
            <c:idx val="51"/>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067-F262-49E7-AE3B-F0E5CAB420F3}"/>
              </c:ext>
            </c:extLst>
          </c:dPt>
          <c:dPt>
            <c:idx val="52"/>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069-F262-49E7-AE3B-F0E5CAB420F3}"/>
              </c:ext>
            </c:extLst>
          </c:dPt>
          <c:dPt>
            <c:idx val="53"/>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06B-F262-49E7-AE3B-F0E5CAB420F3}"/>
              </c:ext>
            </c:extLst>
          </c:dPt>
          <c:dPt>
            <c:idx val="54"/>
            <c:bubble3D val="0"/>
            <c:spPr>
              <a:solidFill>
                <a:schemeClr val="accent1"/>
              </a:solidFill>
              <a:ln w="19050">
                <a:solidFill>
                  <a:schemeClr val="lt1"/>
                </a:solidFill>
              </a:ln>
              <a:effectLst/>
            </c:spPr>
            <c:extLst>
              <c:ext xmlns:c16="http://schemas.microsoft.com/office/drawing/2014/chart" uri="{C3380CC4-5D6E-409C-BE32-E72D297353CC}">
                <c16:uniqueId val="{0000006D-F262-49E7-AE3B-F0E5CAB420F3}"/>
              </c:ext>
            </c:extLst>
          </c:dPt>
          <c:dPt>
            <c:idx val="55"/>
            <c:bubble3D val="0"/>
            <c:spPr>
              <a:solidFill>
                <a:schemeClr val="accent2"/>
              </a:solidFill>
              <a:ln w="19050">
                <a:solidFill>
                  <a:schemeClr val="lt1"/>
                </a:solidFill>
              </a:ln>
              <a:effectLst/>
            </c:spPr>
            <c:extLst>
              <c:ext xmlns:c16="http://schemas.microsoft.com/office/drawing/2014/chart" uri="{C3380CC4-5D6E-409C-BE32-E72D297353CC}">
                <c16:uniqueId val="{0000006F-F262-49E7-AE3B-F0E5CAB420F3}"/>
              </c:ext>
            </c:extLst>
          </c:dPt>
          <c:dPt>
            <c:idx val="56"/>
            <c:bubble3D val="0"/>
            <c:spPr>
              <a:solidFill>
                <a:schemeClr val="accent3"/>
              </a:solidFill>
              <a:ln w="19050">
                <a:solidFill>
                  <a:schemeClr val="lt1"/>
                </a:solidFill>
              </a:ln>
              <a:effectLst/>
            </c:spPr>
            <c:extLst>
              <c:ext xmlns:c16="http://schemas.microsoft.com/office/drawing/2014/chart" uri="{C3380CC4-5D6E-409C-BE32-E72D297353CC}">
                <c16:uniqueId val="{00000071-F262-49E7-AE3B-F0E5CAB420F3}"/>
              </c:ext>
            </c:extLst>
          </c:dPt>
          <c:dPt>
            <c:idx val="57"/>
            <c:bubble3D val="0"/>
            <c:spPr>
              <a:solidFill>
                <a:schemeClr val="accent4"/>
              </a:solidFill>
              <a:ln w="19050">
                <a:solidFill>
                  <a:schemeClr val="lt1"/>
                </a:solidFill>
              </a:ln>
              <a:effectLst/>
            </c:spPr>
            <c:extLst>
              <c:ext xmlns:c16="http://schemas.microsoft.com/office/drawing/2014/chart" uri="{C3380CC4-5D6E-409C-BE32-E72D297353CC}">
                <c16:uniqueId val="{00000073-F262-49E7-AE3B-F0E5CAB420F3}"/>
              </c:ext>
            </c:extLst>
          </c:dPt>
          <c:dPt>
            <c:idx val="58"/>
            <c:bubble3D val="0"/>
            <c:spPr>
              <a:solidFill>
                <a:schemeClr val="accent5"/>
              </a:solidFill>
              <a:ln w="19050">
                <a:solidFill>
                  <a:schemeClr val="lt1"/>
                </a:solidFill>
              </a:ln>
              <a:effectLst/>
            </c:spPr>
            <c:extLst>
              <c:ext xmlns:c16="http://schemas.microsoft.com/office/drawing/2014/chart" uri="{C3380CC4-5D6E-409C-BE32-E72D297353CC}">
                <c16:uniqueId val="{00000075-F262-49E7-AE3B-F0E5CAB420F3}"/>
              </c:ext>
            </c:extLst>
          </c:dPt>
          <c:dPt>
            <c:idx val="59"/>
            <c:bubble3D val="0"/>
            <c:spPr>
              <a:solidFill>
                <a:schemeClr val="accent6"/>
              </a:solidFill>
              <a:ln w="19050">
                <a:solidFill>
                  <a:schemeClr val="lt1"/>
                </a:solidFill>
              </a:ln>
              <a:effectLst/>
            </c:spPr>
            <c:extLst>
              <c:ext xmlns:c16="http://schemas.microsoft.com/office/drawing/2014/chart" uri="{C3380CC4-5D6E-409C-BE32-E72D297353CC}">
                <c16:uniqueId val="{00000077-F262-49E7-AE3B-F0E5CAB420F3}"/>
              </c:ext>
            </c:extLst>
          </c:dPt>
          <c:dPt>
            <c:idx val="60"/>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79-F262-49E7-AE3B-F0E5CAB420F3}"/>
              </c:ext>
            </c:extLst>
          </c:dPt>
          <c:dPt>
            <c:idx val="61"/>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7B-F262-49E7-AE3B-F0E5CAB420F3}"/>
              </c:ext>
            </c:extLst>
          </c:dPt>
          <c:dPt>
            <c:idx val="62"/>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7D-F262-49E7-AE3B-F0E5CAB420F3}"/>
              </c:ext>
            </c:extLst>
          </c:dPt>
          <c:dPt>
            <c:idx val="63"/>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7F-F262-49E7-AE3B-F0E5CAB420F3}"/>
              </c:ext>
            </c:extLst>
          </c:dPt>
          <c:dPt>
            <c:idx val="6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81-F262-49E7-AE3B-F0E5CAB420F3}"/>
              </c:ext>
            </c:extLst>
          </c:dPt>
          <c:dPt>
            <c:idx val="6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83-F262-49E7-AE3B-F0E5CAB420F3}"/>
              </c:ext>
            </c:extLst>
          </c:dPt>
          <c:dPt>
            <c:idx val="6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85-F262-49E7-AE3B-F0E5CAB420F3}"/>
              </c:ext>
            </c:extLst>
          </c:dPt>
          <c:dPt>
            <c:idx val="67"/>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87-F262-49E7-AE3B-F0E5CAB420F3}"/>
              </c:ext>
            </c:extLst>
          </c:dPt>
          <c:dPt>
            <c:idx val="68"/>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89-F262-49E7-AE3B-F0E5CAB420F3}"/>
              </c:ext>
            </c:extLst>
          </c:dPt>
          <c:dPt>
            <c:idx val="69"/>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8B-F262-49E7-AE3B-F0E5CAB420F3}"/>
              </c:ext>
            </c:extLst>
          </c:dPt>
          <c:dPt>
            <c:idx val="70"/>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8D-F262-49E7-AE3B-F0E5CAB420F3}"/>
              </c:ext>
            </c:extLst>
          </c:dPt>
          <c:dPt>
            <c:idx val="71"/>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8F-F262-49E7-AE3B-F0E5CAB420F3}"/>
              </c:ext>
            </c:extLst>
          </c:dPt>
          <c:dPt>
            <c:idx val="72"/>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91-F262-49E7-AE3B-F0E5CAB420F3}"/>
              </c:ext>
            </c:extLst>
          </c:dPt>
          <c:dPt>
            <c:idx val="73"/>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93-F262-49E7-AE3B-F0E5CAB420F3}"/>
              </c:ext>
            </c:extLst>
          </c:dPt>
          <c:dPt>
            <c:idx val="74"/>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95-F262-49E7-AE3B-F0E5CAB420F3}"/>
              </c:ext>
            </c:extLst>
          </c:dPt>
          <c:dPt>
            <c:idx val="75"/>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97-F262-49E7-AE3B-F0E5CAB420F3}"/>
              </c:ext>
            </c:extLst>
          </c:dPt>
          <c:dPt>
            <c:idx val="76"/>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99-F262-49E7-AE3B-F0E5CAB420F3}"/>
              </c:ext>
            </c:extLst>
          </c:dPt>
          <c:dPt>
            <c:idx val="77"/>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9B-F262-49E7-AE3B-F0E5CAB420F3}"/>
              </c:ext>
            </c:extLst>
          </c:dPt>
          <c:dPt>
            <c:idx val="78"/>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9D-F262-49E7-AE3B-F0E5CAB420F3}"/>
              </c:ext>
            </c:extLst>
          </c:dPt>
          <c:dPt>
            <c:idx val="79"/>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9F-F262-49E7-AE3B-F0E5CAB420F3}"/>
              </c:ext>
            </c:extLst>
          </c:dPt>
          <c:dPt>
            <c:idx val="80"/>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A1-F262-49E7-AE3B-F0E5CAB420F3}"/>
              </c:ext>
            </c:extLst>
          </c:dPt>
          <c:dPt>
            <c:idx val="81"/>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A3-F262-49E7-AE3B-F0E5CAB420F3}"/>
              </c:ext>
            </c:extLst>
          </c:dPt>
          <c:dPt>
            <c:idx val="82"/>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A5-F262-49E7-AE3B-F0E5CAB420F3}"/>
              </c:ext>
            </c:extLst>
          </c:dPt>
          <c:dPt>
            <c:idx val="83"/>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A7-F262-49E7-AE3B-F0E5CAB420F3}"/>
              </c:ext>
            </c:extLst>
          </c:dPt>
          <c:dPt>
            <c:idx val="84"/>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A9-F262-49E7-AE3B-F0E5CAB420F3}"/>
              </c:ext>
            </c:extLst>
          </c:dPt>
          <c:dPt>
            <c:idx val="85"/>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AB-F262-49E7-AE3B-F0E5CAB420F3}"/>
              </c:ext>
            </c:extLst>
          </c:dPt>
          <c:dPt>
            <c:idx val="86"/>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AD-F262-49E7-AE3B-F0E5CAB420F3}"/>
              </c:ext>
            </c:extLst>
          </c:dPt>
          <c:dPt>
            <c:idx val="87"/>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AF-F262-49E7-AE3B-F0E5CAB420F3}"/>
              </c:ext>
            </c:extLst>
          </c:dPt>
          <c:dPt>
            <c:idx val="88"/>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B1-F262-49E7-AE3B-F0E5CAB420F3}"/>
              </c:ext>
            </c:extLst>
          </c:dPt>
          <c:dPt>
            <c:idx val="89"/>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B3-F262-49E7-AE3B-F0E5CAB420F3}"/>
              </c:ext>
            </c:extLst>
          </c:dPt>
          <c:dPt>
            <c:idx val="90"/>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B5-F262-49E7-AE3B-F0E5CAB420F3}"/>
              </c:ext>
            </c:extLst>
          </c:dPt>
          <c:dPt>
            <c:idx val="91"/>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B7-F262-49E7-AE3B-F0E5CAB420F3}"/>
              </c:ext>
            </c:extLst>
          </c:dPt>
          <c:dPt>
            <c:idx val="92"/>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B9-F262-49E7-AE3B-F0E5CAB420F3}"/>
              </c:ext>
            </c:extLst>
          </c:dPt>
          <c:dPt>
            <c:idx val="93"/>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BB-F262-49E7-AE3B-F0E5CAB420F3}"/>
              </c:ext>
            </c:extLst>
          </c:dPt>
          <c:dPt>
            <c:idx val="94"/>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BD-F262-49E7-AE3B-F0E5CAB420F3}"/>
              </c:ext>
            </c:extLst>
          </c:dPt>
          <c:dPt>
            <c:idx val="95"/>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BF-F262-49E7-AE3B-F0E5CAB420F3}"/>
              </c:ext>
            </c:extLst>
          </c:dPt>
          <c:dPt>
            <c:idx val="96"/>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0C1-F262-49E7-AE3B-F0E5CAB420F3}"/>
              </c:ext>
            </c:extLst>
          </c:dPt>
          <c:dPt>
            <c:idx val="97"/>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0C3-F262-49E7-AE3B-F0E5CAB420F3}"/>
              </c:ext>
            </c:extLst>
          </c:dPt>
          <c:dPt>
            <c:idx val="98"/>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0C5-F262-49E7-AE3B-F0E5CAB420F3}"/>
              </c:ext>
            </c:extLst>
          </c:dPt>
          <c:dPt>
            <c:idx val="99"/>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0C7-F262-49E7-AE3B-F0E5CAB420F3}"/>
              </c:ext>
            </c:extLst>
          </c:dPt>
          <c:dPt>
            <c:idx val="100"/>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0C9-F262-49E7-AE3B-F0E5CAB420F3}"/>
              </c:ext>
            </c:extLst>
          </c:dPt>
          <c:dPt>
            <c:idx val="101"/>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0CB-F262-49E7-AE3B-F0E5CAB420F3}"/>
              </c:ext>
            </c:extLst>
          </c:dPt>
          <c:dPt>
            <c:idx val="102"/>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0CD-F262-49E7-AE3B-F0E5CAB420F3}"/>
              </c:ext>
            </c:extLst>
          </c:dPt>
          <c:dPt>
            <c:idx val="103"/>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0CF-F262-49E7-AE3B-F0E5CAB420F3}"/>
              </c:ext>
            </c:extLst>
          </c:dPt>
          <c:dPt>
            <c:idx val="104"/>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0D1-F262-49E7-AE3B-F0E5CAB420F3}"/>
              </c:ext>
            </c:extLst>
          </c:dPt>
          <c:dPt>
            <c:idx val="105"/>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0D3-F262-49E7-AE3B-F0E5CAB420F3}"/>
              </c:ext>
            </c:extLst>
          </c:dPt>
          <c:dPt>
            <c:idx val="106"/>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0D5-F262-49E7-AE3B-F0E5CAB420F3}"/>
              </c:ext>
            </c:extLst>
          </c:dPt>
          <c:dPt>
            <c:idx val="107"/>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0D7-F262-49E7-AE3B-F0E5CAB420F3}"/>
              </c:ext>
            </c:extLst>
          </c:dPt>
          <c:dPt>
            <c:idx val="108"/>
            <c:bubble3D val="0"/>
            <c:spPr>
              <a:solidFill>
                <a:schemeClr val="accent1"/>
              </a:solidFill>
              <a:ln w="19050">
                <a:solidFill>
                  <a:schemeClr val="lt1"/>
                </a:solidFill>
              </a:ln>
              <a:effectLst/>
            </c:spPr>
            <c:extLst>
              <c:ext xmlns:c16="http://schemas.microsoft.com/office/drawing/2014/chart" uri="{C3380CC4-5D6E-409C-BE32-E72D297353CC}">
                <c16:uniqueId val="{000000D9-F262-49E7-AE3B-F0E5CAB420F3}"/>
              </c:ext>
            </c:extLst>
          </c:dPt>
          <c:dPt>
            <c:idx val="109"/>
            <c:bubble3D val="0"/>
            <c:spPr>
              <a:solidFill>
                <a:schemeClr val="accent2"/>
              </a:solidFill>
              <a:ln w="19050">
                <a:solidFill>
                  <a:schemeClr val="lt1"/>
                </a:solidFill>
              </a:ln>
              <a:effectLst/>
            </c:spPr>
            <c:extLst>
              <c:ext xmlns:c16="http://schemas.microsoft.com/office/drawing/2014/chart" uri="{C3380CC4-5D6E-409C-BE32-E72D297353CC}">
                <c16:uniqueId val="{000000DB-F262-49E7-AE3B-F0E5CAB420F3}"/>
              </c:ext>
            </c:extLst>
          </c:dPt>
          <c:dPt>
            <c:idx val="110"/>
            <c:bubble3D val="0"/>
            <c:spPr>
              <a:solidFill>
                <a:schemeClr val="accent3"/>
              </a:solidFill>
              <a:ln w="19050">
                <a:solidFill>
                  <a:schemeClr val="lt1"/>
                </a:solidFill>
              </a:ln>
              <a:effectLst/>
            </c:spPr>
            <c:extLst>
              <c:ext xmlns:c16="http://schemas.microsoft.com/office/drawing/2014/chart" uri="{C3380CC4-5D6E-409C-BE32-E72D297353CC}">
                <c16:uniqueId val="{000000DD-F262-49E7-AE3B-F0E5CAB420F3}"/>
              </c:ext>
            </c:extLst>
          </c:dPt>
          <c:dPt>
            <c:idx val="111"/>
            <c:bubble3D val="0"/>
            <c:spPr>
              <a:solidFill>
                <a:schemeClr val="accent4"/>
              </a:solidFill>
              <a:ln w="19050">
                <a:solidFill>
                  <a:schemeClr val="lt1"/>
                </a:solidFill>
              </a:ln>
              <a:effectLst/>
            </c:spPr>
            <c:extLst>
              <c:ext xmlns:c16="http://schemas.microsoft.com/office/drawing/2014/chart" uri="{C3380CC4-5D6E-409C-BE32-E72D297353CC}">
                <c16:uniqueId val="{000000DF-F262-49E7-AE3B-F0E5CAB420F3}"/>
              </c:ext>
            </c:extLst>
          </c:dPt>
          <c:dPt>
            <c:idx val="112"/>
            <c:bubble3D val="0"/>
            <c:spPr>
              <a:solidFill>
                <a:schemeClr val="accent5"/>
              </a:solidFill>
              <a:ln w="19050">
                <a:solidFill>
                  <a:schemeClr val="lt1"/>
                </a:solidFill>
              </a:ln>
              <a:effectLst/>
            </c:spPr>
            <c:extLst>
              <c:ext xmlns:c16="http://schemas.microsoft.com/office/drawing/2014/chart" uri="{C3380CC4-5D6E-409C-BE32-E72D297353CC}">
                <c16:uniqueId val="{000000E1-F262-49E7-AE3B-F0E5CAB420F3}"/>
              </c:ext>
            </c:extLst>
          </c:dPt>
          <c:dPt>
            <c:idx val="113"/>
            <c:bubble3D val="0"/>
            <c:spPr>
              <a:solidFill>
                <a:schemeClr val="accent6"/>
              </a:solidFill>
              <a:ln w="19050">
                <a:solidFill>
                  <a:schemeClr val="lt1"/>
                </a:solidFill>
              </a:ln>
              <a:effectLst/>
            </c:spPr>
            <c:extLst>
              <c:ext xmlns:c16="http://schemas.microsoft.com/office/drawing/2014/chart" uri="{C3380CC4-5D6E-409C-BE32-E72D297353CC}">
                <c16:uniqueId val="{000000E3-F262-49E7-AE3B-F0E5CAB420F3}"/>
              </c:ext>
            </c:extLst>
          </c:dPt>
          <c:dPt>
            <c:idx val="114"/>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E5-F262-49E7-AE3B-F0E5CAB420F3}"/>
              </c:ext>
            </c:extLst>
          </c:dPt>
          <c:dPt>
            <c:idx val="115"/>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E7-F262-49E7-AE3B-F0E5CAB420F3}"/>
              </c:ext>
            </c:extLst>
          </c:dPt>
          <c:dPt>
            <c:idx val="116"/>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E9-F262-49E7-AE3B-F0E5CAB420F3}"/>
              </c:ext>
            </c:extLst>
          </c:dPt>
          <c:dPt>
            <c:idx val="117"/>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EB-F262-49E7-AE3B-F0E5CAB420F3}"/>
              </c:ext>
            </c:extLst>
          </c:dPt>
          <c:dPt>
            <c:idx val="118"/>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ED-F262-49E7-AE3B-F0E5CAB420F3}"/>
              </c:ext>
            </c:extLst>
          </c:dPt>
          <c:cat>
            <c:strRef>
              <c:f>'Ans. Q1'!$A$6:$A$125</c:f>
              <c:strCache>
                <c:ptCount val="119"/>
                <c:pt idx="0">
                  <c:v>Ahsan Manzil</c:v>
                </c:pt>
                <c:pt idx="1">
                  <c:v>Alutila Cave</c:v>
                </c:pt>
                <c:pt idx="2">
                  <c:v>Amiakhum Waterfall</c:v>
                </c:pt>
                <c:pt idx="3">
                  <c:v>Armenian Church</c:v>
                </c:pt>
                <c:pt idx="4">
                  <c:v>Bagha Mosque</c:v>
                </c:pt>
                <c:pt idx="5">
                  <c:v>Baitul Mukarram National Mosque</c:v>
                </c:pt>
                <c:pt idx="6">
                  <c:v>Baldha Gardens</c:v>
                </c:pt>
                <c:pt idx="7">
                  <c:v>Bangabandhu Memorial Museum</c:v>
                </c:pt>
                <c:pt idx="8">
                  <c:v>Bangabandhu Safari Park</c:v>
                </c:pt>
                <c:pt idx="9">
                  <c:v>Bangladesh Folk Art &amp; Crafts Foundation</c:v>
                </c:pt>
                <c:pt idx="10">
                  <c:v>Barguna Biskhali Rever</c:v>
                </c:pt>
                <c:pt idx="11">
                  <c:v>Bell’s Park and Zoo</c:v>
                </c:pt>
                <c:pt idx="12">
                  <c:v>Bhawal National Park</c:v>
                </c:pt>
                <c:pt idx="13">
                  <c:v>Bhawal Resort and Spa</c:v>
                </c:pt>
                <c:pt idx="14">
                  <c:v>Bibichini Shahi Mosque</c:v>
                </c:pt>
                <c:pt idx="15">
                  <c:v>Bibir Pukur</c:v>
                </c:pt>
                <c:pt idx="16">
                  <c:v>Bichanakandi</c:v>
                </c:pt>
                <c:pt idx="17">
                  <c:v>Bipin Park</c:v>
                </c:pt>
                <c:pt idx="18">
                  <c:v>Bir Shreshtha Mostafa Kamal Memorial Museum</c:v>
                </c:pt>
                <c:pt idx="19">
                  <c:v>Birsrestha Munshi Abdur Rauf Monument</c:v>
                </c:pt>
                <c:pt idx="20">
                  <c:v>Boga Lake</c:v>
                </c:pt>
                <c:pt idx="21">
                  <c:v>Buddha Dhatu Jadi</c:v>
                </c:pt>
                <c:pt idx="22">
                  <c:v>Buddhist Temple at Taltoli</c:v>
                </c:pt>
                <c:pt idx="23">
                  <c:v>Central Shaheed minar</c:v>
                </c:pt>
                <c:pt idx="24">
                  <c:v>Chattogram War Cemetery</c:v>
                </c:pt>
                <c:pt idx="25">
                  <c:v>Chimbuk Hill</c:v>
                </c:pt>
                <c:pt idx="26">
                  <c:v>Choto Sona Mosque</c:v>
                </c:pt>
                <c:pt idx="27">
                  <c:v>Comillar Jogonnath Mondir</c:v>
                </c:pt>
                <c:pt idx="28">
                  <c:v>Cox's Bazar Marin drive</c:v>
                </c:pt>
                <c:pt idx="29">
                  <c:v>Curzon Hall</c:v>
                </c:pt>
                <c:pt idx="30">
                  <c:v>Debota Pahar</c:v>
                </c:pt>
                <c:pt idx="31">
                  <c:v>Dhakeshwari National Temple</c:v>
                </c:pt>
                <c:pt idx="32">
                  <c:v>Dhuppani Waterfall</c:v>
                </c:pt>
                <c:pt idx="33">
                  <c:v>Durga Sagar</c:v>
                </c:pt>
                <c:pt idx="34">
                  <c:v>Foy’s Lake Concord Amusement World</c:v>
                </c:pt>
                <c:pt idx="35">
                  <c:v>Guava Market</c:v>
                </c:pt>
                <c:pt idx="36">
                  <c:v>Guthia Mosque</c:v>
                </c:pt>
                <c:pt idx="37">
                  <c:v>Happy Island</c:v>
                </c:pt>
                <c:pt idx="38">
                  <c:v>Haringhata Forest Eco Park</c:v>
                </c:pt>
                <c:pt idx="39">
                  <c:v>Hatimatha Pahar</c:v>
                </c:pt>
                <c:pt idx="40">
                  <c:v>Hazachora Waterfalls</c:v>
                </c:pt>
                <c:pt idx="41">
                  <c:v>holiday resourt</c:v>
                </c:pt>
                <c:pt idx="42">
                  <c:v>Horin pala Eco park</c:v>
                </c:pt>
                <c:pt idx="43">
                  <c:v>Horticulture Heritage Park</c:v>
                </c:pt>
                <c:pt idx="44">
                  <c:v>Inani Beach</c:v>
                </c:pt>
                <c:pt idx="45">
                  <c:v>Jacob Tower</c:v>
                </c:pt>
                <c:pt idx="46">
                  <c:v>Jaflong</c:v>
                </c:pt>
                <c:pt idx="47">
                  <c:v>Jhulonto Bridge</c:v>
                </c:pt>
                <c:pt idx="48">
                  <c:v>Jolsiri central Park</c:v>
                </c:pt>
                <c:pt idx="49">
                  <c:v>Kantajew Temple</c:v>
                </c:pt>
                <c:pt idx="50">
                  <c:v>Kaptai Lake</c:v>
                </c:pt>
                <c:pt idx="51">
                  <c:v>Keokradong</c:v>
                </c:pt>
                <c:pt idx="52">
                  <c:v>Komlok Waterfalls</c:v>
                </c:pt>
                <c:pt idx="53">
                  <c:v>Kpotakkho Nod</c:v>
                </c:pt>
                <c:pt idx="54">
                  <c:v>Kuakata Beach</c:v>
                </c:pt>
                <c:pt idx="55">
                  <c:v>Kuakata Buddhist Temple</c:v>
                </c:pt>
                <c:pt idx="56">
                  <c:v>Kuakata Eco Park</c:v>
                </c:pt>
                <c:pt idx="57">
                  <c:v>kurmitola golf club</c:v>
                </c:pt>
                <c:pt idx="58">
                  <c:v>Kusumba Mosque</c:v>
                </c:pt>
                <c:pt idx="59">
                  <c:v>Lake View Island</c:v>
                </c:pt>
                <c:pt idx="60">
                  <c:v>Lalbagh Fort</c:v>
                </c:pt>
                <c:pt idx="61">
                  <c:v>Lawachara Rain Forest</c:v>
                </c:pt>
                <c:pt idx="62">
                  <c:v>Liberation War Museum</c:v>
                </c:pt>
                <c:pt idx="63">
                  <c:v>Madhabkunda Waterfall</c:v>
                </c:pt>
                <c:pt idx="64">
                  <c:v>Mahasthangarh</c:v>
                </c:pt>
                <c:pt idx="65">
                  <c:v>Manpura Island</c:v>
                </c:pt>
                <c:pt idx="66">
                  <c:v>Matai Pukhiri</c:v>
                </c:pt>
                <c:pt idx="67">
                  <c:v>Mayabini Lake</c:v>
                </c:pt>
                <c:pt idx="68">
                  <c:v>Meghla Parjatan Complex</c:v>
                </c:pt>
                <c:pt idx="69">
                  <c:v>Monpura Island</c:v>
                </c:pt>
                <c:pt idx="70">
                  <c:v>Mung Rajbari</c:v>
                </c:pt>
                <c:pt idx="71">
                  <c:v>Muppochora Jhorna</c:v>
                </c:pt>
                <c:pt idx="72">
                  <c:v>Mymensingh Museum</c:v>
                </c:pt>
                <c:pt idx="73">
                  <c:v>Nafa-khum Waterfall</c:v>
                </c:pt>
                <c:pt idx="74">
                  <c:v>Nathpotty Lake</c:v>
                </c:pt>
                <c:pt idx="75">
                  <c:v>National Botanical Garden</c:v>
                </c:pt>
                <c:pt idx="76">
                  <c:v>National Martyrs’ Memorial</c:v>
                </c:pt>
                <c:pt idx="77">
                  <c:v>National Parliment House</c:v>
                </c:pt>
                <c:pt idx="78">
                  <c:v>National Zoo</c:v>
                </c:pt>
                <c:pt idx="79">
                  <c:v>New Zealand Para</c:v>
                </c:pt>
                <c:pt idx="80">
                  <c:v>Nilachal</c:v>
                </c:pt>
                <c:pt idx="81">
                  <c:v>Nilgiri Tourist Center</c:v>
                </c:pt>
                <c:pt idx="82">
                  <c:v>Nuhash Polli</c:v>
                </c:pt>
                <c:pt idx="83">
                  <c:v>Paharpur Buddhist Monastery</c:v>
                </c:pt>
                <c:pt idx="84">
                  <c:v>Panchari Shantipur Aranya Kutir</c:v>
                </c:pt>
                <c:pt idx="85">
                  <c:v>Polwel Park</c:v>
                </c:pt>
                <c:pt idx="86">
                  <c:v>Puthia Rajbari</c:v>
                </c:pt>
                <c:pt idx="87">
                  <c:v>Rabindro kuti bari</c:v>
                </c:pt>
                <c:pt idx="88">
                  <c:v>Rajban Bihar</c:v>
                </c:pt>
                <c:pt idx="89">
                  <c:v>Rajshahi University Campus</c:v>
                </c:pt>
                <c:pt idx="90">
                  <c:v>Ramgopalpur Zamindar House</c:v>
                </c:pt>
                <c:pt idx="91">
                  <c:v>Ramna Park</c:v>
                </c:pt>
                <c:pt idx="92">
                  <c:v>Ratargul Swamp Forest</c:v>
                </c:pt>
                <c:pt idx="93">
                  <c:v>Risang Jhorna</c:v>
                </c:pt>
                <c:pt idx="94">
                  <c:v>Royerkathi Jomidar Bari</c:v>
                </c:pt>
                <c:pt idx="95">
                  <c:v>Rupsa Bridge</c:v>
                </c:pt>
                <c:pt idx="96">
                  <c:v>Sadarghat</c:v>
                </c:pt>
                <c:pt idx="97">
                  <c:v>Sailapropat Jharna</c:v>
                </c:pt>
                <c:pt idx="98">
                  <c:v>Saint Martin’s Island</c:v>
                </c:pt>
                <c:pt idx="99">
                  <c:v>Sajek Valley</c:v>
                </c:pt>
                <c:pt idx="100">
                  <c:v>Shaheed A.H.M. Kamaruzzaman Central Par</c:v>
                </c:pt>
                <c:pt idx="101">
                  <c:v>Shalban bihar</c:v>
                </c:pt>
                <c:pt idx="102">
                  <c:v>Shankar Motth</c:v>
                </c:pt>
                <c:pt idx="103">
                  <c:v>Sher-e-Bangla’s Home</c:v>
                </c:pt>
                <c:pt idx="104">
                  <c:v>Shoshi Lodge</c:v>
                </c:pt>
                <c:pt idx="105">
                  <c:v>Shuvalong Jhorna</c:v>
                </c:pt>
                <c:pt idx="106">
                  <c:v>Shuvo Shondha Beach</c:v>
                </c:pt>
                <c:pt idx="107">
                  <c:v>Sonargaon, Panam City</c:v>
                </c:pt>
                <c:pt idx="108">
                  <c:v>Star Mosque</c:v>
                </c:pt>
                <c:pt idx="109">
                  <c:v>Suhrawardy Udyan</c:v>
                </c:pt>
                <c:pt idx="110">
                  <c:v>TAIDUCHARA WATERFALL</c:v>
                </c:pt>
                <c:pt idx="111">
                  <c:v>Tanguar Haor</c:v>
                </c:pt>
                <c:pt idx="112">
                  <c:v>Tea Garden</c:v>
                </c:pt>
                <c:pt idx="113">
                  <c:v>Tengragiri Ecopark</c:v>
                </c:pt>
                <c:pt idx="114">
                  <c:v>The Holy Shrine of Hazrat Shahjalal (R)</c:v>
                </c:pt>
                <c:pt idx="115">
                  <c:v>The Holy Shrine of Hazrat Shaporan (R)</c:v>
                </c:pt>
                <c:pt idx="116">
                  <c:v>Uttara Ganabhaban</c:v>
                </c:pt>
                <c:pt idx="117">
                  <c:v>Varendra Research Museum</c:v>
                </c:pt>
                <c:pt idx="118">
                  <c:v>Zainul Abedin Museum</c:v>
                </c:pt>
              </c:strCache>
            </c:strRef>
          </c:cat>
          <c:val>
            <c:numRef>
              <c:f>'Ans. Q1'!$B$6:$B$125</c:f>
              <c:numCache>
                <c:formatCode>General</c:formatCode>
                <c:ptCount val="119"/>
                <c:pt idx="0">
                  <c:v>10000000</c:v>
                </c:pt>
                <c:pt idx="1">
                  <c:v>5000000</c:v>
                </c:pt>
                <c:pt idx="2">
                  <c:v>3500000</c:v>
                </c:pt>
                <c:pt idx="3">
                  <c:v>2000000</c:v>
                </c:pt>
                <c:pt idx="4">
                  <c:v>3000000</c:v>
                </c:pt>
                <c:pt idx="5">
                  <c:v>5000000</c:v>
                </c:pt>
                <c:pt idx="6">
                  <c:v>2000000</c:v>
                </c:pt>
                <c:pt idx="7">
                  <c:v>10000000</c:v>
                </c:pt>
                <c:pt idx="8">
                  <c:v>2000000</c:v>
                </c:pt>
                <c:pt idx="9">
                  <c:v>20000000</c:v>
                </c:pt>
                <c:pt idx="10">
                  <c:v>2000000</c:v>
                </c:pt>
                <c:pt idx="11">
                  <c:v>20000000</c:v>
                </c:pt>
                <c:pt idx="12">
                  <c:v>8000000</c:v>
                </c:pt>
                <c:pt idx="13">
                  <c:v>5000000</c:v>
                </c:pt>
                <c:pt idx="14">
                  <c:v>2000000</c:v>
                </c:pt>
                <c:pt idx="15">
                  <c:v>10000000</c:v>
                </c:pt>
                <c:pt idx="16">
                  <c:v>3500000</c:v>
                </c:pt>
                <c:pt idx="17">
                  <c:v>2000000</c:v>
                </c:pt>
                <c:pt idx="18">
                  <c:v>5000000</c:v>
                </c:pt>
                <c:pt idx="19">
                  <c:v>3500000</c:v>
                </c:pt>
                <c:pt idx="20">
                  <c:v>20000000</c:v>
                </c:pt>
                <c:pt idx="21">
                  <c:v>5000000</c:v>
                </c:pt>
                <c:pt idx="22">
                  <c:v>3500000</c:v>
                </c:pt>
                <c:pt idx="23">
                  <c:v>20000000</c:v>
                </c:pt>
                <c:pt idx="24">
                  <c:v>50000000</c:v>
                </c:pt>
                <c:pt idx="25">
                  <c:v>3500000</c:v>
                </c:pt>
                <c:pt idx="26">
                  <c:v>3500000</c:v>
                </c:pt>
                <c:pt idx="27">
                  <c:v>4000000</c:v>
                </c:pt>
                <c:pt idx="28">
                  <c:v>50000000</c:v>
                </c:pt>
                <c:pt idx="29">
                  <c:v>50000000</c:v>
                </c:pt>
                <c:pt idx="30">
                  <c:v>4000000</c:v>
                </c:pt>
                <c:pt idx="31">
                  <c:v>10000000</c:v>
                </c:pt>
                <c:pt idx="32">
                  <c:v>2000000</c:v>
                </c:pt>
                <c:pt idx="33">
                  <c:v>1000000</c:v>
                </c:pt>
                <c:pt idx="34">
                  <c:v>5000000</c:v>
                </c:pt>
                <c:pt idx="35">
                  <c:v>3000000</c:v>
                </c:pt>
                <c:pt idx="36">
                  <c:v>2000000</c:v>
                </c:pt>
                <c:pt idx="37">
                  <c:v>3500000</c:v>
                </c:pt>
                <c:pt idx="38">
                  <c:v>14000000</c:v>
                </c:pt>
                <c:pt idx="39">
                  <c:v>5000000</c:v>
                </c:pt>
                <c:pt idx="40">
                  <c:v>3500000</c:v>
                </c:pt>
                <c:pt idx="41">
                  <c:v>5000000</c:v>
                </c:pt>
                <c:pt idx="42">
                  <c:v>5000000</c:v>
                </c:pt>
                <c:pt idx="43">
                  <c:v>2000000</c:v>
                </c:pt>
                <c:pt idx="44">
                  <c:v>8000000</c:v>
                </c:pt>
                <c:pt idx="45">
                  <c:v>5000000</c:v>
                </c:pt>
                <c:pt idx="46">
                  <c:v>5000000</c:v>
                </c:pt>
                <c:pt idx="47">
                  <c:v>3000000</c:v>
                </c:pt>
                <c:pt idx="48">
                  <c:v>5000000</c:v>
                </c:pt>
                <c:pt idx="49">
                  <c:v>10000000</c:v>
                </c:pt>
                <c:pt idx="50">
                  <c:v>4000000</c:v>
                </c:pt>
                <c:pt idx="51">
                  <c:v>2000000</c:v>
                </c:pt>
                <c:pt idx="52">
                  <c:v>5000000</c:v>
                </c:pt>
                <c:pt idx="53">
                  <c:v>3500000</c:v>
                </c:pt>
                <c:pt idx="54">
                  <c:v>100000000</c:v>
                </c:pt>
                <c:pt idx="55">
                  <c:v>100000</c:v>
                </c:pt>
                <c:pt idx="56">
                  <c:v>10000000</c:v>
                </c:pt>
                <c:pt idx="57">
                  <c:v>30000000</c:v>
                </c:pt>
                <c:pt idx="58">
                  <c:v>4000000</c:v>
                </c:pt>
                <c:pt idx="59">
                  <c:v>2000000</c:v>
                </c:pt>
                <c:pt idx="60">
                  <c:v>5000000</c:v>
                </c:pt>
                <c:pt idx="61">
                  <c:v>10000000</c:v>
                </c:pt>
                <c:pt idx="62">
                  <c:v>10000000</c:v>
                </c:pt>
                <c:pt idx="63">
                  <c:v>20000000</c:v>
                </c:pt>
                <c:pt idx="64">
                  <c:v>2000000</c:v>
                </c:pt>
                <c:pt idx="65">
                  <c:v>5000000</c:v>
                </c:pt>
                <c:pt idx="66">
                  <c:v>5000000</c:v>
                </c:pt>
                <c:pt idx="67">
                  <c:v>5000000</c:v>
                </c:pt>
                <c:pt idx="68">
                  <c:v>3500000</c:v>
                </c:pt>
                <c:pt idx="69">
                  <c:v>5000000</c:v>
                </c:pt>
                <c:pt idx="70">
                  <c:v>5000000</c:v>
                </c:pt>
                <c:pt idx="71">
                  <c:v>2000000</c:v>
                </c:pt>
                <c:pt idx="72">
                  <c:v>4000000</c:v>
                </c:pt>
                <c:pt idx="73">
                  <c:v>4000000</c:v>
                </c:pt>
                <c:pt idx="74">
                  <c:v>3500000</c:v>
                </c:pt>
                <c:pt idx="75">
                  <c:v>50000000</c:v>
                </c:pt>
                <c:pt idx="76">
                  <c:v>10000000</c:v>
                </c:pt>
                <c:pt idx="77">
                  <c:v>10000000</c:v>
                </c:pt>
                <c:pt idx="78">
                  <c:v>50000000</c:v>
                </c:pt>
                <c:pt idx="79">
                  <c:v>3000000</c:v>
                </c:pt>
                <c:pt idx="80">
                  <c:v>5000000</c:v>
                </c:pt>
                <c:pt idx="81">
                  <c:v>2000000</c:v>
                </c:pt>
                <c:pt idx="82">
                  <c:v>1000000</c:v>
                </c:pt>
                <c:pt idx="83">
                  <c:v>5000000</c:v>
                </c:pt>
                <c:pt idx="84">
                  <c:v>5000000</c:v>
                </c:pt>
                <c:pt idx="85">
                  <c:v>5000000</c:v>
                </c:pt>
                <c:pt idx="86">
                  <c:v>10000000</c:v>
                </c:pt>
                <c:pt idx="87">
                  <c:v>2000000</c:v>
                </c:pt>
                <c:pt idx="88">
                  <c:v>2000000</c:v>
                </c:pt>
                <c:pt idx="89">
                  <c:v>20000000</c:v>
                </c:pt>
                <c:pt idx="90">
                  <c:v>3500000</c:v>
                </c:pt>
                <c:pt idx="91">
                  <c:v>2000000</c:v>
                </c:pt>
                <c:pt idx="92">
                  <c:v>30000000</c:v>
                </c:pt>
                <c:pt idx="93">
                  <c:v>5000000</c:v>
                </c:pt>
                <c:pt idx="94">
                  <c:v>10000000</c:v>
                </c:pt>
                <c:pt idx="95">
                  <c:v>10000000</c:v>
                </c:pt>
                <c:pt idx="96">
                  <c:v>10000000</c:v>
                </c:pt>
                <c:pt idx="97">
                  <c:v>20000000</c:v>
                </c:pt>
                <c:pt idx="98">
                  <c:v>50000000</c:v>
                </c:pt>
                <c:pt idx="99">
                  <c:v>20000000</c:v>
                </c:pt>
                <c:pt idx="100">
                  <c:v>10000000</c:v>
                </c:pt>
                <c:pt idx="101">
                  <c:v>20000000</c:v>
                </c:pt>
                <c:pt idx="102">
                  <c:v>3500000</c:v>
                </c:pt>
                <c:pt idx="103">
                  <c:v>3500000</c:v>
                </c:pt>
                <c:pt idx="104">
                  <c:v>10000000</c:v>
                </c:pt>
                <c:pt idx="105">
                  <c:v>10000000</c:v>
                </c:pt>
                <c:pt idx="106">
                  <c:v>10000000</c:v>
                </c:pt>
                <c:pt idx="107">
                  <c:v>5000000</c:v>
                </c:pt>
                <c:pt idx="108">
                  <c:v>10000000</c:v>
                </c:pt>
                <c:pt idx="109">
                  <c:v>10000000</c:v>
                </c:pt>
                <c:pt idx="110">
                  <c:v>2000000</c:v>
                </c:pt>
                <c:pt idx="111">
                  <c:v>40000000</c:v>
                </c:pt>
                <c:pt idx="112">
                  <c:v>10000000</c:v>
                </c:pt>
                <c:pt idx="113">
                  <c:v>2000000</c:v>
                </c:pt>
                <c:pt idx="114">
                  <c:v>10000000</c:v>
                </c:pt>
                <c:pt idx="115">
                  <c:v>10000000</c:v>
                </c:pt>
                <c:pt idx="116">
                  <c:v>2000000</c:v>
                </c:pt>
                <c:pt idx="117">
                  <c:v>5000000</c:v>
                </c:pt>
                <c:pt idx="118">
                  <c:v>10000000</c:v>
                </c:pt>
              </c:numCache>
            </c:numRef>
          </c:val>
          <c:extLst>
            <c:ext xmlns:c16="http://schemas.microsoft.com/office/drawing/2014/chart" uri="{C3380CC4-5D6E-409C-BE32-E72D297353CC}">
              <c16:uniqueId val="{000000EE-F262-49E7-AE3B-F0E5CAB420F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4731030600026973"/>
          <c:y val="0.41745146955640444"/>
          <c:w val="0.33333333333333331"/>
          <c:h val="0.525604039078448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[Tourist Spots data Bangladesh.xlsm]Ans. Q2!PivotTable2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'Ans. Q2'!$B$5</c:f>
              <c:strCache>
                <c:ptCount val="1"/>
                <c:pt idx="0">
                  <c:v>Total</c:v>
                </c:pt>
              </c:strCache>
            </c:strRef>
          </c:tx>
          <c:spPr>
            <a:ln w="28575" cap="rnd">
              <a:solidFill>
                <a:schemeClr val="accent1"/>
              </a:solidFill>
              <a:round/>
            </a:ln>
            <a:effectLst/>
          </c:spPr>
          <c:marker>
            <c:symbol val="none"/>
          </c:marker>
          <c:cat>
            <c:strRef>
              <c:f>'Ans. Q2'!$A$6:$A$15</c:f>
              <c:strCache>
                <c:ptCount val="9"/>
                <c:pt idx="0">
                  <c:v>Barishal</c:v>
                </c:pt>
                <c:pt idx="1">
                  <c:v>Chattogram</c:v>
                </c:pt>
                <c:pt idx="2">
                  <c:v>Chittagong Hill Tracts (CHT)</c:v>
                </c:pt>
                <c:pt idx="3">
                  <c:v>Dhaka</c:v>
                </c:pt>
                <c:pt idx="4">
                  <c:v>Khulna</c:v>
                </c:pt>
                <c:pt idx="5">
                  <c:v>Mymensingh</c:v>
                </c:pt>
                <c:pt idx="6">
                  <c:v>Rajshahi</c:v>
                </c:pt>
                <c:pt idx="7">
                  <c:v>Rangpur</c:v>
                </c:pt>
                <c:pt idx="8">
                  <c:v>Sylhet</c:v>
                </c:pt>
              </c:strCache>
            </c:strRef>
          </c:cat>
          <c:val>
            <c:numRef>
              <c:f>'Ans. Q2'!$B$6:$B$15</c:f>
              <c:numCache>
                <c:formatCode>General</c:formatCode>
                <c:ptCount val="9"/>
                <c:pt idx="0">
                  <c:v>11.25</c:v>
                </c:pt>
                <c:pt idx="1">
                  <c:v>83.571428571428569</c:v>
                </c:pt>
                <c:pt idx="2">
                  <c:v>22.352941176470587</c:v>
                </c:pt>
                <c:pt idx="3">
                  <c:v>2035</c:v>
                </c:pt>
                <c:pt idx="4">
                  <c:v>5</c:v>
                </c:pt>
                <c:pt idx="5">
                  <c:v>14</c:v>
                </c:pt>
                <c:pt idx="6">
                  <c:v>13.888888888888889</c:v>
                </c:pt>
                <c:pt idx="7">
                  <c:v>20</c:v>
                </c:pt>
                <c:pt idx="8">
                  <c:v>30</c:v>
                </c:pt>
              </c:numCache>
            </c:numRef>
          </c:val>
          <c:smooth val="0"/>
          <c:extLst>
            <c:ext xmlns:c16="http://schemas.microsoft.com/office/drawing/2014/chart" uri="{C3380CC4-5D6E-409C-BE32-E72D297353CC}">
              <c16:uniqueId val="{00000000-B2F3-4497-8CA5-E66BEE5755AB}"/>
            </c:ext>
          </c:extLst>
        </c:ser>
        <c:dLbls>
          <c:showLegendKey val="0"/>
          <c:showVal val="0"/>
          <c:showCatName val="0"/>
          <c:showSerName val="0"/>
          <c:showPercent val="0"/>
          <c:showBubbleSize val="0"/>
        </c:dLbls>
        <c:smooth val="0"/>
        <c:axId val="686740895"/>
        <c:axId val="693249231"/>
      </c:lineChart>
      <c:catAx>
        <c:axId val="686740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249231"/>
        <c:crosses val="autoZero"/>
        <c:auto val="1"/>
        <c:lblAlgn val="ctr"/>
        <c:lblOffset val="100"/>
        <c:noMultiLvlLbl val="0"/>
      </c:catAx>
      <c:valAx>
        <c:axId val="69324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40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[Tourist Spots data Bangladesh.xlsm]Ans. Q6!PivotTable6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Visitors Chart</a:t>
            </a:r>
          </a:p>
        </c:rich>
      </c:tx>
      <c:layout>
        <c:manualLayout>
          <c:xMode val="edge"/>
          <c:yMode val="edge"/>
          <c:x val="0.37861111111111118"/>
          <c:y val="0.1193496646252551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'Ans. Q6'!$B$5</c:f>
              <c:strCache>
                <c:ptCount val="1"/>
                <c:pt idx="0">
                  <c:v>Total</c:v>
                </c:pt>
              </c:strCache>
            </c:strRef>
          </c:tx>
          <c:spPr>
            <a:solidFill>
              <a:schemeClr val="accent1"/>
            </a:solidFill>
            <a:ln>
              <a:noFill/>
            </a:ln>
            <a:effectLst/>
          </c:spPr>
          <c:invertIfNegative val="0"/>
          <c:cat>
            <c:strRef>
              <c:f>'Ans. Q6'!$A$6:$A$11</c:f>
              <c:strCache>
                <c:ptCount val="5"/>
                <c:pt idx="0">
                  <c:v>Winter</c:v>
                </c:pt>
                <c:pt idx="1">
                  <c:v>Spring</c:v>
                </c:pt>
                <c:pt idx="2">
                  <c:v>All Seasion</c:v>
                </c:pt>
                <c:pt idx="3">
                  <c:v>Summer</c:v>
                </c:pt>
                <c:pt idx="4">
                  <c:v>Monsoon</c:v>
                </c:pt>
              </c:strCache>
            </c:strRef>
          </c:cat>
          <c:val>
            <c:numRef>
              <c:f>'Ans. Q6'!$B$6:$B$11</c:f>
              <c:numCache>
                <c:formatCode>General</c:formatCode>
                <c:ptCount val="5"/>
                <c:pt idx="0">
                  <c:v>83074.074074074073</c:v>
                </c:pt>
                <c:pt idx="1">
                  <c:v>15961.538461538461</c:v>
                </c:pt>
                <c:pt idx="2">
                  <c:v>6240</c:v>
                </c:pt>
                <c:pt idx="3">
                  <c:v>5152.782608695652</c:v>
                </c:pt>
                <c:pt idx="4">
                  <c:v>5073.6842105263158</c:v>
                </c:pt>
              </c:numCache>
            </c:numRef>
          </c:val>
          <c:extLst>
            <c:ext xmlns:c16="http://schemas.microsoft.com/office/drawing/2014/chart" uri="{C3380CC4-5D6E-409C-BE32-E72D297353CC}">
              <c16:uniqueId val="{00000000-2C41-442D-BF32-7F0328B96764}"/>
            </c:ext>
          </c:extLst>
        </c:ser>
        <c:dLbls>
          <c:showLegendKey val="0"/>
          <c:showVal val="0"/>
          <c:showCatName val="0"/>
          <c:showSerName val="0"/>
          <c:showPercent val="0"/>
          <c:showBubbleSize val="0"/>
        </c:dLbls>
        <c:gapWidth val="219"/>
        <c:overlap val="-27"/>
        <c:axId val="378142304"/>
        <c:axId val="375296848"/>
      </c:barChart>
      <c:catAx>
        <c:axId val="37814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296848"/>
        <c:crosses val="autoZero"/>
        <c:auto val="1"/>
        <c:lblAlgn val="ctr"/>
        <c:lblOffset val="100"/>
        <c:noMultiLvlLbl val="0"/>
      </c:catAx>
      <c:valAx>
        <c:axId val="3752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42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[Tourist Spots data Bangladesh.xlsm]Ans. Q4!PivotTable4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'Ans. Q4'!$B$5</c:f>
              <c:strCache>
                <c:ptCount val="1"/>
                <c:pt idx="0">
                  <c:v>Total</c:v>
                </c:pt>
              </c:strCache>
            </c:strRef>
          </c:tx>
          <c:spPr>
            <a:solidFill>
              <a:schemeClr val="accent1"/>
            </a:solidFill>
            <a:ln>
              <a:noFill/>
            </a:ln>
            <a:effectLst/>
          </c:spPr>
          <c:invertIfNegative val="0"/>
          <c:cat>
            <c:multiLvlStrRef>
              <c:f>'Ans. Q4'!$A$6:$A$22</c:f>
              <c:multiLvlStrCache>
                <c:ptCount val="8"/>
                <c:lvl>
                  <c:pt idx="0">
                    <c:v>Yes</c:v>
                  </c:pt>
                  <c:pt idx="1">
                    <c:v>Yes</c:v>
                  </c:pt>
                  <c:pt idx="2">
                    <c:v>Yes</c:v>
                  </c:pt>
                  <c:pt idx="3">
                    <c:v>Yes</c:v>
                  </c:pt>
                  <c:pt idx="4">
                    <c:v>Yes</c:v>
                  </c:pt>
                  <c:pt idx="5">
                    <c:v>Yes</c:v>
                  </c:pt>
                  <c:pt idx="6">
                    <c:v>Yes</c:v>
                  </c:pt>
                  <c:pt idx="7">
                    <c:v>Yes</c:v>
                  </c:pt>
                </c:lvl>
                <c:lvl>
                  <c:pt idx="0">
                    <c:v>Barishal</c:v>
                  </c:pt>
                  <c:pt idx="1">
                    <c:v>Chattogram</c:v>
                  </c:pt>
                  <c:pt idx="2">
                    <c:v>Chittagong Hill Tracts (CHT)</c:v>
                  </c:pt>
                  <c:pt idx="3">
                    <c:v>Dhaka</c:v>
                  </c:pt>
                  <c:pt idx="4">
                    <c:v>Khulna</c:v>
                  </c:pt>
                  <c:pt idx="5">
                    <c:v>Mymensingh</c:v>
                  </c:pt>
                  <c:pt idx="6">
                    <c:v>Rajshahi</c:v>
                  </c:pt>
                  <c:pt idx="7">
                    <c:v>Sylhet</c:v>
                  </c:pt>
                </c:lvl>
              </c:multiLvlStrCache>
            </c:multiLvlStrRef>
          </c:cat>
          <c:val>
            <c:numRef>
              <c:f>'Ans. Q4'!$B$6:$B$22</c:f>
              <c:numCache>
                <c:formatCode>General</c:formatCode>
                <c:ptCount val="8"/>
                <c:pt idx="0">
                  <c:v>22</c:v>
                </c:pt>
                <c:pt idx="1">
                  <c:v>2</c:v>
                </c:pt>
                <c:pt idx="2">
                  <c:v>34</c:v>
                </c:pt>
                <c:pt idx="3">
                  <c:v>16</c:v>
                </c:pt>
                <c:pt idx="4">
                  <c:v>1</c:v>
                </c:pt>
                <c:pt idx="5">
                  <c:v>2</c:v>
                </c:pt>
                <c:pt idx="6">
                  <c:v>3</c:v>
                </c:pt>
                <c:pt idx="7">
                  <c:v>1</c:v>
                </c:pt>
              </c:numCache>
            </c:numRef>
          </c:val>
          <c:extLst>
            <c:ext xmlns:c16="http://schemas.microsoft.com/office/drawing/2014/chart" uri="{C3380CC4-5D6E-409C-BE32-E72D297353CC}">
              <c16:uniqueId val="{00000000-F73A-4CCE-896C-57D72AD09A82}"/>
            </c:ext>
          </c:extLst>
        </c:ser>
        <c:dLbls>
          <c:showLegendKey val="0"/>
          <c:showVal val="0"/>
          <c:showCatName val="0"/>
          <c:showSerName val="0"/>
          <c:showPercent val="0"/>
          <c:showBubbleSize val="0"/>
        </c:dLbls>
        <c:gapWidth val="182"/>
        <c:axId val="116454719"/>
        <c:axId val="712266095"/>
      </c:barChart>
      <c:catAx>
        <c:axId val="1164547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66095"/>
        <c:crosses val="autoZero"/>
        <c:auto val="1"/>
        <c:lblAlgn val="ctr"/>
        <c:lblOffset val="100"/>
        <c:noMultiLvlLbl val="0"/>
      </c:catAx>
      <c:valAx>
        <c:axId val="71226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454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Mar23</b:Tag>
    <b:SourceType>JournalArticle</b:SourceType>
    <b:Guid>{4668EEAB-2BA7-4A11-B517-44FE8DB7E47E}</b:Guid>
    <b:Title>Market Analysis from Bangladesh Bureau of Statistics</b:Title>
    <b:Year>2023</b:Year>
    <b:RefOrder>5</b:RefOrder>
  </b:Source>
  <b:Source>
    <b:Tag>23Ba</b:Tag>
    <b:SourceType>JournalArticle</b:SourceType>
    <b:Guid>{CCD984F7-1B2F-448A-8354-4BD443E53BA4}</b:Guid>
    <b:Year>2023</b:Year>
    <b:Title>Bangladesh Tourism Board Report</b:Title>
    <b:RefOrder>1</b:RefOrder>
  </b:Source>
  <b:Source>
    <b:Tag>23Mi</b:Tag>
    <b:SourceType>JournalArticle</b:SourceType>
    <b:Guid>{DB422F06-BA58-4DFD-932E-0CAF019B8D53}</b:Guid>
    <b:Year>2023</b:Year>
    <b:Title>Ministry of Civil Aviation &amp; Tourism</b:Title>
    <b:RefOrder>2</b:RefOrder>
  </b:Source>
  <b:Source>
    <b:Tag>Sta23</b:Tag>
    <b:SourceType>JournalArticle</b:SourceType>
    <b:Guid>{A746FA3B-14C3-4EEE-BBDB-8F11B46BB140}</b:Guid>
    <b:Title>Statistical Yearbook of Bangladesh</b:Title>
    <b:Year>2023</b:Year>
    <b:RefOrder>3</b:RefOrder>
  </b:Source>
  <b:Source>
    <b:Tag>Wor23</b:Tag>
    <b:SourceType>JournalArticle</b:SourceType>
    <b:Guid>{580C912C-9E55-40B6-8267-79C4A603F739}</b:Guid>
    <b:Title>World Tourism Organization (UNWTO) Reports</b:Title>
    <b:Year>2023</b:Year>
    <b:RefOrder>4</b:RefOrder>
  </b:Source>
</b:Sources>
</file>

<file path=customXml/itemProps1.xml><?xml version="1.0" encoding="utf-8"?>
<ds:datastoreItem xmlns:ds="http://schemas.openxmlformats.org/officeDocument/2006/customXml" ds:itemID="{F3A345AC-DC12-4196-871F-6EB62FF08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1078</Words>
  <Characters>6865</Characters>
  <Application>Microsoft Office Word</Application>
  <DocSecurity>0</DocSecurity>
  <Lines>208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cp:lastPrinted>2025-01-29T17:54:00Z</cp:lastPrinted>
  <dcterms:created xsi:type="dcterms:W3CDTF">2025-01-28T17:23:00Z</dcterms:created>
  <dcterms:modified xsi:type="dcterms:W3CDTF">2025-01-29T17:55:00Z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06730395-6340-458c-b410-751ace4a717d</vt:lpwstr>
  </property>
</Properties>
</file>