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D2440"/>
          <w:sz w:val="56"/>
          <w:szCs w:val="56"/>
        </w:rPr>
        <w:t xml:space="preserve">FHSS Simulation</w:t>
      </w:r>
    </w:p>
    <w:p>
      <w:pPr>
        <w:spacing w:after="120" w:before="0"/>
        <w:jc w:val="center"/>
      </w:pPr>
      <w:r>
        <w:rPr>
          <w:rFonts w:ascii="Arial" w:cs="Arial" w:eastAsia="Arial" w:hAnsi="Arial"/>
          <w:color w:val="4A6FA5"/>
          <w:sz w:val="30"/>
          <w:szCs w:val="30"/>
        </w:rPr>
        <w:t xml:space="preserve">Technical Documentation — Weeks 1 to 6</w:t>
      </w:r>
    </w:p>
    <w:p>
      <w:pPr>
        <w:spacing w:after="1200" w:before="0"/>
        <w:jc w:val="center"/>
      </w:pPr>
      <w:r>
        <w:rPr>
          <w:rFonts w:ascii="Arial" w:cs="Arial" w:eastAsia="Arial" w:hAnsi="Arial"/>
          <w:color w:val="555555"/>
          <w:sz w:val="24"/>
          <w:szCs w:val="24"/>
        </w:rPr>
        <w:t xml:space="preserve">UAV Anti-Jamming RF Simulation Research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0D7DE" w:sz="1"/>
              <w:left w:val="single" w:color="D0D7DE" w:sz="1"/>
              <w:bottom w:val="single" w:color="D0D7DE" w:sz="1"/>
              <w:right w:val="single" w:color="D0D7DE" w:sz="1"/>
            </w:tcBorders>
            <w:shd w:fill="EFF6FF" w:val="clear"/>
            <w:tcMar>
              <w:top w:type="dxa" w:w="120"/>
              <w:left w:type="dxa" w:w="200"/>
              <w:bottom w:type="dxa" w:w="120"/>
              <w:right w:type="dxa" w:w="200"/>
            </w:tcMar>
          </w:tcPr>
          <w:p>
            <w:r>
              <w:rPr>
                <w:rFonts w:ascii="Arial" w:cs="Arial" w:eastAsia="Arial" w:hAnsi="Arial"/>
                <w:color w:val="888888"/>
                <w:sz w:val="20"/>
                <w:szCs w:val="20"/>
              </w:rPr>
              <w:t xml:space="preserve">Simulation version</w:t>
            </w:r>
          </w:p>
          <w:p>
            <w:r>
              <w:rPr>
                <w:rFonts w:ascii="Arial" w:cs="Arial" w:eastAsia="Arial" w:hAnsi="Arial"/>
                <w:b/>
                <w:bCs/>
                <w:sz w:val="22"/>
                <w:szCs w:val="22"/>
              </w:rPr>
              <w:t xml:space="preserve">v7 (Week 6)</w:t>
            </w:r>
          </w:p>
        </w:tc>
        <w:tc>
          <w:tcPr>
            <w:tcW w:type="dxa" w:w="3600"/>
            <w:tcBorders>
              <w:top w:val="single" w:color="D0D7DE" w:sz="1"/>
              <w:left w:val="single" w:color="D0D7DE" w:sz="1"/>
              <w:bottom w:val="single" w:color="D0D7DE" w:sz="1"/>
              <w:right w:val="single" w:color="D0D7DE" w:sz="1"/>
            </w:tcBorders>
            <w:shd w:fill="EFF6FF" w:val="clear"/>
            <w:tcMar>
              <w:top w:type="dxa" w:w="120"/>
              <w:left w:type="dxa" w:w="200"/>
              <w:bottom w:type="dxa" w:w="120"/>
              <w:right w:type="dxa" w:w="200"/>
            </w:tcMar>
          </w:tcPr>
          <w:p>
            <w:r>
              <w:rPr>
                <w:rFonts w:ascii="Arial" w:cs="Arial" w:eastAsia="Arial" w:hAnsi="Arial"/>
                <w:color w:val="888888"/>
                <w:sz w:val="20"/>
                <w:szCs w:val="20"/>
              </w:rPr>
              <w:t xml:space="preserve">Platform</w:t>
            </w:r>
          </w:p>
          <w:p>
            <w:r>
              <w:rPr>
                <w:rFonts w:ascii="Arial" w:cs="Arial" w:eastAsia="Arial" w:hAnsi="Arial"/>
                <w:b/>
                <w:bCs/>
                <w:sz w:val="22"/>
                <w:szCs w:val="22"/>
              </w:rPr>
              <w:t xml:space="preserve">Python / PyQt5 / NumPy / SciPy</w:t>
            </w:r>
          </w:p>
        </w:tc>
      </w:tr>
      <w:tr>
        <w:tc>
          <w:tcPr>
            <w:tcW w:type="dxa" w:w="360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r>
              <w:rPr>
                <w:rFonts w:ascii="Arial" w:cs="Arial" w:eastAsia="Arial" w:hAnsi="Arial"/>
                <w:color w:val="888888"/>
                <w:sz w:val="20"/>
                <w:szCs w:val="20"/>
              </w:rPr>
              <w:t xml:space="preserve">Frequency band (default)</w:t>
            </w:r>
          </w:p>
          <w:p>
            <w:r>
              <w:rPr>
                <w:rFonts w:ascii="Arial" w:cs="Arial" w:eastAsia="Arial" w:hAnsi="Arial"/>
                <w:b/>
                <w:bCs/>
                <w:sz w:val="22"/>
                <w:szCs w:val="22"/>
              </w:rPr>
              <w:t xml:space="preserve">2.4 GHz (configurable)</w:t>
            </w:r>
          </w:p>
        </w:tc>
        <w:tc>
          <w:tcPr>
            <w:tcW w:type="dxa" w:w="360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r>
              <w:rPr>
                <w:rFonts w:ascii="Arial" w:cs="Arial" w:eastAsia="Arial" w:hAnsi="Arial"/>
                <w:color w:val="888888"/>
                <w:sz w:val="20"/>
                <w:szCs w:val="20"/>
              </w:rPr>
              <w:t xml:space="preserve">Modulations</w:t>
            </w:r>
          </w:p>
          <w:p>
            <w:r>
              <w:rPr>
                <w:rFonts w:ascii="Arial" w:cs="Arial" w:eastAsia="Arial" w:hAnsi="Arial"/>
                <w:b/>
                <w:bCs/>
                <w:sz w:val="22"/>
                <w:szCs w:val="22"/>
              </w:rPr>
              <w:t xml:space="preserve">FSK, QPSK, FM, CSS, MSK</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1. Overview and Purpose</w:t>
      </w:r>
    </w:p>
    <w:p>
      <w:pPr>
        <w:spacing w:after="80" w:before="60"/>
        <w:jc w:val="both"/>
      </w:pPr>
      <w:r>
        <w:rPr>
          <w:rFonts w:ascii="Arial" w:cs="Arial" w:eastAsia="Arial" w:hAnsi="Arial"/>
          <w:sz w:val="22"/>
          <w:szCs w:val="22"/>
        </w:rPr>
        <w:t xml:space="preserve">This document describes the internal workings of the FHSS (Frequency-Hopping Spread Spectrum) simulation built across six weekly development stages. The simulation models a complete wireless communication chain — from typing a message, transmitting it over a radio channel, through deliberate jamming attacks, detecting whether a channel is occupied using spectrum sensing, actively avoiding jammed channels using adaptive hopping, and finally predicting which channels will be occupied on the next hop using machine-learning-style models trained on the channel history.</w:t>
      </w:r>
    </w:p>
    <w:p>
      <w:pPr>
        <w:spacing w:after="60" w:before="60"/>
      </w:pPr>
      <w:r>
        <w:t xml:space="preserve"/>
      </w:r>
    </w:p>
    <w:p>
      <w:pPr>
        <w:spacing w:after="80" w:before="60"/>
        <w:jc w:val="both"/>
      </w:pPr>
      <w:r>
        <w:rPr>
          <w:rFonts w:ascii="Arial" w:cs="Arial" w:eastAsia="Arial" w:hAnsi="Arial"/>
          <w:sz w:val="22"/>
          <w:szCs w:val="22"/>
        </w:rPr>
        <w:t xml:space="preserve">The goal of the research is to understand how UAVs (drones) can maintain reliable communication links even when a jammer is actively trying to disrupt them. FHSS is one of the oldest and most effective defences against jamming: instead of transmitting on one fixed frequency, the radio rapidly hops between many different frequencies in a pattern that only the transmitter and receiver know. A jammer that does not know the pattern cannot efficiently block all channels at once.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EFF6FF" w:val="clear"/>
            <w:tcMar>
              <w:top w:type="dxa" w:w="100"/>
              <w:left w:type="dxa" w:w="160"/>
              <w:bottom w:type="dxa" w:w="100"/>
              <w:right w:type="dxa" w:w="160"/>
            </w:tcMar>
          </w:tcPr>
          <w:p>
            <w:pPr>
              <w:jc w:val="center"/>
            </w:pPr>
            <w:r>
              <w:rPr>
                <w:rFonts w:ascii="Arial" w:cs="Arial" w:eastAsia="Arial" w:hAnsi="Arial"/>
                <w:b/>
                <w:bCs/>
                <w:color w:val="1F6FEB"/>
                <w:sz w:val="19"/>
                <w:szCs w:val="19"/>
              </w:rPr>
              <w:t xml:space="preserve">WHY IT MATTERS</w:t>
            </w:r>
          </w:p>
        </w:tc>
        <w:tc>
          <w:tcPr>
            <w:tcW w:type="dxa" w:w="8160"/>
            <w:tcBorders>
              <w:top w:val="single" w:color="D0D7DE" w:sz="1"/>
              <w:left w:val="single" w:color="D0D7DE" w:sz="1"/>
              <w:bottom w:val="single" w:color="D0D7DE" w:sz="1"/>
              <w:right w:val="single" w:color="D0D7DE" w:sz="1"/>
            </w:tcBorders>
            <w:shd w:fill="EFF6FF" w:val="clear"/>
            <w:tcMar>
              <w:top w:type="dxa" w:w="100"/>
              <w:left w:type="dxa" w:w="200"/>
              <w:bottom w:type="dxa" w:w="100"/>
              <w:right w:type="dxa" w:w="200"/>
            </w:tcMar>
          </w:tcPr>
          <w:p>
            <w:pPr>
              <w:jc w:val="both"/>
            </w:pPr>
            <w:r>
              <w:rPr>
                <w:rFonts w:ascii="Arial" w:cs="Arial" w:eastAsia="Arial" w:hAnsi="Arial"/>
                <w:sz w:val="21"/>
                <w:szCs w:val="21"/>
              </w:rPr>
              <w:t xml:space="preserve">In real-world UAV operations — search and rescue, military surveillance, package delivery — a jammer can sever the command-and-control link and force the drone to crash or fly uncontrolled. By Week 6 the simulation demonstrates the complete cognitive radio loop: sense the spectrum, build a channel history, predict future interference, make an informed hop decision, and measure the outcome. This pipeline is directly applicable to resilient UAV communication system design.</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2. System Architecture</w:t>
      </w:r>
    </w:p>
    <w:p>
      <w:pPr>
        <w:spacing w:after="80" w:before="60"/>
        <w:jc w:val="both"/>
      </w:pPr>
      <w:r>
        <w:rPr>
          <w:rFonts w:ascii="Arial" w:cs="Arial" w:eastAsia="Arial" w:hAnsi="Arial"/>
          <w:sz w:val="22"/>
          <w:szCs w:val="22"/>
        </w:rPr>
        <w:t xml:space="preserve">The simulation is built around eleven tightly coupled software components spanning all six weeks.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FHSSEngine</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Core hop-sequence generator. Holds all channel configuration, generates the pseudo-random FHSS sequence from a shared seed, and models which channels are jammed each hop for each of the four jammer types.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AdaptiveFHSSEngine</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5+6. Runs alongside FHSSEngine. Picks channels reactively (Avoid Jammed / Best Channel) or predictively (Predictive strategy) using the EnergyDetector or ChannelPredictor.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PerformanceTracker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5. Accumulates per-hop BER, SNR, channel choices, jammed and avoided flags for both Standard and Adaptive modes. Feeds the Performance Comparison tab.</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ChannelHistoryTracker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6. Rolling N×W matrix of energy observations and occupancy decisions. Computes per-channel jam probability, mean energy, and linear trend (slope).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ChannelPredictor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6. Three independent prediction models (Markov, Exp Smoothing, Trend) trained on the channel history. Predicts next-hop occupancy probability per channel and tracks accuracy vs ground truth.</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Modulator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Encodes text messages as bits and converts them into IQ waveforms using one of five modulation schemes.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Adds AWGN noise and jamming interference to the IQ signal, simulating the radio propagation environment.</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Demodulator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Recovers bits from noisy IQ samples, computes BER and estimates received SNR.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EnergyDetector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4. Measures per-channel energy each hop, compares to a threshold, and declares channels occupied or free. Maintains an adaptive per-channel noise floor via EWMA.</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GUI Canvases (6 tabs)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Visualises all data in real time: FFT+Waterfall, Hop Map, Jamming Analysis, Energy/Sensing, Performance Comparison, Prediction.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Control Panels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Right-sidebar widgets for Transmit, Channel (jamming), Adaptive FHSS, Predictive Selection, Spectrum Sensing, and FHSS Settings.</w:t>
            </w:r>
          </w:p>
        </w:tc>
      </w:tr>
    </w:tbl>
    <w:p>
      <w:pPr>
        <w:spacing w:after="60" w:before="60"/>
      </w:pPr>
      <w:r>
        <w:t xml:space="preserve"/>
      </w:r>
    </w:p>
    <w:p>
      <w:pPr>
        <w:spacing w:after="80" w:before="60"/>
        <w:jc w:val="both"/>
      </w:pPr>
      <w:r>
        <w:rPr>
          <w:rFonts w:ascii="Arial" w:cs="Arial" w:eastAsia="Arial" w:hAnsi="Arial"/>
          <w:sz w:val="22"/>
          <w:szCs w:val="22"/>
        </w:rPr>
        <w:t xml:space="preserve">The complete signal flow on each hop: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D0D7DE" w:sz="1"/>
              <w:bottom w:val="single" w:color="D0D7DE" w:sz="1"/>
              <w:right w:val="single" w:color="D0D7DE" w:sz="1"/>
            </w:tcBorders>
            <w:shd w:fill="EFF6FF" w:val="clear"/>
            <w:tcMar>
              <w:top w:type="dxa" w:w="100"/>
              <w:left w:type="dxa" w:w="200"/>
              <w:bottom w:type="dxa" w:w="120"/>
              <w:right w:type="dxa" w:w="200"/>
            </w:tcMar>
          </w:tcPr>
          <w:p>
            <w:pPr>
              <w:spacing w:after="70" w:before="40"/>
            </w:pPr>
            <w:r>
              <w:rPr>
                <w:rFonts w:ascii="Arial" w:cs="Arial" w:eastAsia="Arial" w:hAnsi="Arial"/>
                <w:b/>
                <w:bCs/>
                <w:color w:val="1F6FEB"/>
                <w:sz w:val="22"/>
                <w:szCs w:val="22"/>
              </w:rPr>
              <w:t xml:space="preserve">Signal Flow (per hop — Weeks 1–6)</w:t>
            </w:r>
          </w:p>
          <w:p>
            <w:pPr>
              <w:spacing w:after="40" w:before="0"/>
              <w:jc w:val="both"/>
            </w:pPr>
            <w:r>
              <w:rPr>
                <w:rFonts w:ascii="Arial" w:cs="Arial" w:eastAsia="Arial" w:hAnsi="Arial"/>
                <w:sz w:val="21"/>
                <w:szCs w:val="21"/>
              </w:rPr>
              <w:t xml:space="preserve">1. ChannelHistoryTracker and ChannelPredictor update their models from last hop’s data.
2. AdaptiveFHSSEngine.choose_channel() selects the adaptive channel (reactive or predictive).
3. FHSSEngine selects the next fixed-sequence channel (Standard mode).
4. Both channels receive probe IQ signals through Channel.apply() (AWGN + jamming).
5. EnergyDetector.sense() runs on all channels, updating the occupancy map.
6. Modulator + Channel + Demodulator process any pending TX message on both channels.
7. BER, SNR, jammed/avoided flags recorded in PerformanceTracker.
8. All six visualisation canvases refresh.</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3. Week 1 — Core FHSS Engine</w:t>
      </w:r>
    </w:p>
    <w:p>
      <w:pPr>
        <w:spacing w:after="80" w:before="60"/>
        <w:jc w:val="both"/>
      </w:pPr>
      <w:r>
        <w:rPr>
          <w:rFonts w:ascii="Arial" w:cs="Arial" w:eastAsia="Arial" w:hAnsi="Arial"/>
          <w:sz w:val="22"/>
          <w:szCs w:val="22"/>
        </w:rPr>
        <w:t xml:space="preserve">Week 1 established the fundamental frequency-hopping mechanism: a configurable set of channels, a pseudo-random hop sequence, and live visual displays showing where the radio is transmitting at each moment.</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3.1 Frequency Channels</w:t>
      </w:r>
    </w:p>
    <w:p>
      <w:pPr>
        <w:spacing w:after="80" w:before="60"/>
        <w:jc w:val="both"/>
      </w:pPr>
      <w:r>
        <w:rPr>
          <w:rFonts w:ascii="Arial" w:cs="Arial" w:eastAsia="Arial" w:hAnsi="Arial"/>
          <w:sz w:val="22"/>
          <w:szCs w:val="22"/>
        </w:rPr>
        <w:t xml:space="preserve">The simulation divides a configurable frequency band into N equally spaced channels. By default, 8 channels are placed starting at 2400 MHz with 1 MHz spacing (2400–2407 MHz), covering the 2.4 GHz ISM band. The number of channels, base frequency, and channel bandwidth are all adjustable through the UI.</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3.2 The Hop Sequence</w:t>
      </w:r>
    </w:p>
    <w:p>
      <w:pPr>
        <w:spacing w:after="80" w:before="60"/>
        <w:jc w:val="both"/>
      </w:pPr>
      <w:r>
        <w:rPr>
          <w:rFonts w:ascii="Arial" w:cs="Arial" w:eastAsia="Arial" w:hAnsi="Arial"/>
          <w:sz w:val="22"/>
          <w:szCs w:val="22"/>
        </w:rPr>
        <w:t xml:space="preserve">FHSS works by following a pre-agreed sequence of channel numbers. Both transmitter and receiver use the same sequence, generated from the same random seed, so they are always on the same channel at the same time. A jammer that does not know the seed cannot predict which channel to target next.</w:t>
      </w:r>
    </w:p>
    <w:p>
      <w:pPr>
        <w:spacing w:after="60" w:before="60"/>
      </w:pPr>
      <w:r>
        <w:t xml:space="preserve"/>
      </w:r>
    </w:p>
    <w:p>
      <w:pPr>
        <w:shd w:fill="F6F8FA" w:val="clear"/>
        <w:spacing w:after="40" w:before="40"/>
        <w:ind w:left="720"/>
      </w:pPr>
      <w:r>
        <w:rPr>
          <w:rFonts w:ascii="Courier New" w:cs="Courier New" w:eastAsia="Courier New" w:hAnsi="Courier New"/>
          <w:color w:val="1F3B5C"/>
          <w:sz w:val="18"/>
          <w:szCs w:val="18"/>
        </w:rPr>
        <w:t xml:space="preserve">sequence = [random.randint(0, num_channels-1) for _ in range(sequence_len)]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F0FFF4" w:val="clear"/>
            <w:tcMar>
              <w:top w:type="dxa" w:w="100"/>
              <w:left w:type="dxa" w:w="160"/>
              <w:bottom w:type="dxa" w:w="100"/>
              <w:right w:type="dxa" w:w="160"/>
            </w:tcMar>
          </w:tcPr>
          <w:p>
            <w:pPr>
              <w:jc w:val="center"/>
            </w:pPr>
            <w:r>
              <w:rPr>
                <w:rFonts w:ascii="Arial" w:cs="Arial" w:eastAsia="Arial" w:hAnsi="Arial"/>
                <w:b/>
                <w:bCs/>
                <w:color w:val="1A7F37"/>
                <w:sz w:val="19"/>
                <w:szCs w:val="19"/>
              </w:rPr>
              <w:t xml:space="preserve">KEY POINT</w:t>
            </w:r>
          </w:p>
        </w:tc>
        <w:tc>
          <w:tcPr>
            <w:tcW w:type="dxa" w:w="8160"/>
            <w:tcBorders>
              <w:top w:val="single" w:color="D0D7DE" w:sz="1"/>
              <w:left w:val="single" w:color="D0D7DE" w:sz="1"/>
              <w:bottom w:val="single" w:color="D0D7DE" w:sz="1"/>
              <w:right w:val="single" w:color="D0D7DE" w:sz="1"/>
            </w:tcBorders>
            <w:shd w:fill="F0FFF4" w:val="clear"/>
            <w:tcMar>
              <w:top w:type="dxa" w:w="100"/>
              <w:left w:type="dxa" w:w="200"/>
              <w:bottom w:type="dxa" w:w="100"/>
              <w:right w:type="dxa" w:w="200"/>
            </w:tcMar>
          </w:tcPr>
          <w:p>
            <w:pPr>
              <w:jc w:val="both"/>
            </w:pPr>
            <w:r>
              <w:rPr>
                <w:rFonts w:ascii="Arial" w:cs="Arial" w:eastAsia="Arial" w:hAnsi="Arial"/>
                <w:sz w:val="21"/>
                <w:szCs w:val="21"/>
              </w:rPr>
              <w:t xml:space="preserve">The seed acts like a shared secret key. Change it and you get a completely different hopping pattern. In a real system this key would be exchanged securely before flight and never transmitted over the air.</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3.3 Live Spectrum and Waterfall Display</w:t>
      </w:r>
    </w:p>
    <w:p>
      <w:pPr>
        <w:spacing w:after="80" w:before="60"/>
        <w:jc w:val="both"/>
      </w:pPr>
      <w:r>
        <w:rPr>
          <w:rFonts w:ascii="Arial" w:cs="Arial" w:eastAsia="Arial" w:hAnsi="Arial"/>
          <w:sz w:val="22"/>
          <w:szCs w:val="22"/>
        </w:rPr>
        <w:t xml:space="preserve">The FFT display shows the power spectrum of the received signal in real time. The waterfall display scrolls this history downward over time, allowing visual inspection of which channels are active and when interference is present. The Hop Map visualises the entire sequence as a time-frequency chart: each hop is a labelled coloured block.</w:t>
      </w:r>
    </w:p>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4. Week 2 — Modulation Schemes and TX/RX Pipeline</w:t>
      </w:r>
    </w:p>
    <w:p>
      <w:pPr>
        <w:spacing w:after="80" w:before="60"/>
        <w:jc w:val="both"/>
      </w:pPr>
      <w:r>
        <w:rPr>
          <w:rFonts w:ascii="Arial" w:cs="Arial" w:eastAsia="Arial" w:hAnsi="Arial"/>
          <w:sz w:val="22"/>
          <w:szCs w:val="22"/>
        </w:rPr>
        <w:t xml:space="preserve">Week 2 added a complete end-to-end message transmission pipeline across five modulation schemes.</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4.1 Message Encoding</w:t>
      </w:r>
    </w:p>
    <w:p>
      <w:pPr>
        <w:spacing w:after="80" w:before="60"/>
        <w:jc w:val="both"/>
      </w:pPr>
      <w:r>
        <w:rPr>
          <w:rFonts w:ascii="Arial" w:cs="Arial" w:eastAsia="Arial" w:hAnsi="Arial"/>
          <w:sz w:val="22"/>
          <w:szCs w:val="22"/>
        </w:rPr>
        <w:t xml:space="preserve">Text is converted to UTF-8 bytes, then each byte is expanded to 8 bits. A 32-bit alternating pilot sequence is prepended before modulation. The pilot allows the demodulator to synchronise before the message begins — standard practice in real radio systems.</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4.2 IQ Signal Representation</w:t>
      </w:r>
    </w:p>
    <w:p>
      <w:pPr>
        <w:spacing w:after="80" w:before="60"/>
        <w:jc w:val="both"/>
      </w:pPr>
      <w:r>
        <w:rPr>
          <w:rFonts w:ascii="Arial" w:cs="Arial" w:eastAsia="Arial" w:hAnsi="Arial"/>
          <w:sz w:val="22"/>
          <w:szCs w:val="22"/>
        </w:rPr>
        <w:t xml:space="preserve">All modulated signals are represented as complex IQ (In-phase / Quadrature) sample arrays. This is the standard representation used in software-defined radio hardware such as the PlutoSDR used in lab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FSK</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Bit 0 = sine at 0.15×fs; bit 1 = 0.35×fs. Demodulator picks by matched-filter correlation. Simple and robust.</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QPSK</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Bit pairs mapped to 4 phase angles (45/135/225/315°) using Gray coding. Double data rate vs FSK.</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FM</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NRZ bits smoothed by a Gaussian filter, then frequency-modulated. Demodulated via instantaneous phase derivative. Similar to GMSK used in GSM.</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CSS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Up-chirp for bit 1, down-chirp for bit 0. Excellent multipath/jamming resistance. Used in real LoRa hardware.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MSK</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FSK variant with minimum frequency separation (half the symbol rate). Constant envelope, compact spectrum. Used in satellite communications.</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4.3 AWGN Channel and BER</w:t>
      </w:r>
    </w:p>
    <w:p>
      <w:pPr>
        <w:spacing w:after="80" w:before="60"/>
        <w:jc w:val="both"/>
      </w:pPr>
      <w:r>
        <w:rPr>
          <w:rFonts w:ascii="Arial" w:cs="Arial" w:eastAsia="Arial" w:hAnsi="Arial"/>
          <w:sz w:val="22"/>
          <w:szCs w:val="22"/>
        </w:rPr>
        <w:t xml:space="preserve">The channel model adds Additive White Gaussian Noise scaled to the configured SNR. After demodulation, Bit Error Rate (BER) is computed by comparing received vs transmitted bits. BER = 0.0 is perfect; BER = 0.5 is total failure (random guessing). Received SNR is also estimated independently from the IQ samples, without needing to know the transmitted signal.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EFF6FF" w:val="clear"/>
            <w:tcMar>
              <w:top w:type="dxa" w:w="100"/>
              <w:left w:type="dxa" w:w="160"/>
              <w:bottom w:type="dxa" w:w="100"/>
              <w:right w:type="dxa" w:w="160"/>
            </w:tcMar>
          </w:tcPr>
          <w:p>
            <w:pPr>
              <w:jc w:val="center"/>
            </w:pPr>
            <w:r>
              <w:rPr>
                <w:rFonts w:ascii="Arial" w:cs="Arial" w:eastAsia="Arial" w:hAnsi="Arial"/>
                <w:b/>
                <w:bCs/>
                <w:color w:val="1F6FEB"/>
                <w:sz w:val="19"/>
                <w:szCs w:val="19"/>
              </w:rPr>
              <w:t xml:space="preserve">WHY BER MATTERS</w:t>
            </w:r>
          </w:p>
        </w:tc>
        <w:tc>
          <w:tcPr>
            <w:tcW w:type="dxa" w:w="8160"/>
            <w:tcBorders>
              <w:top w:val="single" w:color="D0D7DE" w:sz="1"/>
              <w:left w:val="single" w:color="D0D7DE" w:sz="1"/>
              <w:bottom w:val="single" w:color="D0D7DE" w:sz="1"/>
              <w:right w:val="single" w:color="D0D7DE" w:sz="1"/>
            </w:tcBorders>
            <w:shd w:fill="EFF6FF" w:val="clear"/>
            <w:tcMar>
              <w:top w:type="dxa" w:w="100"/>
              <w:left w:type="dxa" w:w="200"/>
              <w:bottom w:type="dxa" w:w="100"/>
              <w:right w:type="dxa" w:w="200"/>
            </w:tcMar>
          </w:tcPr>
          <w:p>
            <w:pPr>
              <w:jc w:val="both"/>
            </w:pPr>
            <w:r>
              <w:rPr>
                <w:rFonts w:ascii="Arial" w:cs="Arial" w:eastAsia="Arial" w:hAnsi="Arial"/>
                <w:sz w:val="21"/>
                <w:szCs w:val="21"/>
              </w:rPr>
              <w:t xml:space="preserve">Practical systems need BER below 0.001 for reliable communication. Monitoring BER over hops reveals how much resilience the FHSS scheme provides against each jammer scenario.</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5. Week 3 — Jammer Models and Jamming Analysis</w:t>
      </w:r>
    </w:p>
    <w:p>
      <w:pPr>
        <w:spacing w:after="80" w:before="60"/>
        <w:jc w:val="both"/>
      </w:pPr>
      <w:r>
        <w:rPr>
          <w:rFonts w:ascii="Arial" w:cs="Arial" w:eastAsia="Arial" w:hAnsi="Arial"/>
          <w:sz w:val="22"/>
          <w:szCs w:val="22"/>
        </w:rPr>
        <w:t xml:space="preserve">Week 3 introduced four distinct jammer types with configurable power and per-channel targeting, plus a dedicated Jamming Analysis visualisation tab.</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5.1 Jamming Signal Model</w:t>
      </w:r>
    </w:p>
    <w:p>
      <w:pPr>
        <w:spacing w:after="80" w:before="60"/>
        <w:jc w:val="both"/>
      </w:pPr>
      <w:r>
        <w:rPr>
          <w:rFonts w:ascii="Arial" w:cs="Arial" w:eastAsia="Arial" w:hAnsi="Arial"/>
          <w:sz w:val="22"/>
          <w:szCs w:val="22"/>
        </w:rPr>
        <w:t xml:space="preserve">The jammer adds a combination of continuous-wave (CW) tones and broadband noise to the receiver. Jamming power is expressed in dB relative to the desired signal: 0 dB means equal power; +10 dB means the jammer is ten times stronger. At −60 dB the jammer is off.</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5.2 The Four Jammer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D0D7DE" w:sz="1"/>
              <w:bottom w:val="single" w:color="D0D7DE" w:sz="1"/>
              <w:right w:val="single" w:color="D0D7DE" w:sz="1"/>
            </w:tcBorders>
            <w:shd w:fill="EFF6FF" w:val="clear"/>
            <w:tcMar>
              <w:top w:type="dxa" w:w="100"/>
              <w:left w:type="dxa" w:w="200"/>
              <w:bottom w:type="dxa" w:w="120"/>
              <w:right w:type="dxa" w:w="200"/>
            </w:tcMar>
          </w:tcPr>
          <w:p>
            <w:pPr>
              <w:spacing w:after="70" w:before="40"/>
            </w:pPr>
            <w:r>
              <w:rPr>
                <w:rFonts w:ascii="Arial" w:cs="Arial" w:eastAsia="Arial" w:hAnsi="Arial"/>
                <w:b/>
                <w:bCs/>
                <w:color w:val="1F6FEB"/>
                <w:sz w:val="22"/>
                <w:szCs w:val="22"/>
              </w:rPr>
              <w:t xml:space="preserve">Barrage Jammer</w:t>
            </w:r>
          </w:p>
          <w:p>
            <w:pPr>
              <w:spacing w:after="40" w:before="0"/>
              <w:jc w:val="both"/>
            </w:pPr>
            <w:r>
              <w:rPr>
                <w:rFonts w:ascii="Arial" w:cs="Arial" w:eastAsia="Arial" w:hAnsi="Arial"/>
                <w:sz w:val="21"/>
                <w:szCs w:val="21"/>
              </w:rPr>
              <w:t xml:space="preserve">Attacks all channels simultaneously with equal power. Most brute-force approach — degrades every hop but requires maximum total power. With limited power spread across 8 channels, each channel only receives 1/8th of the total.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37" w:sz="6"/>
              <w:left w:val="single" w:color="D0D7DE" w:sz="1"/>
              <w:bottom w:val="single" w:color="D0D7DE" w:sz="1"/>
              <w:right w:val="single" w:color="D0D7DE" w:sz="1"/>
            </w:tcBorders>
            <w:shd w:fill="F0FFF4" w:val="clear"/>
            <w:tcMar>
              <w:top w:type="dxa" w:w="100"/>
              <w:left w:type="dxa" w:w="200"/>
              <w:bottom w:type="dxa" w:w="120"/>
              <w:right w:type="dxa" w:w="200"/>
            </w:tcMar>
          </w:tcPr>
          <w:p>
            <w:pPr>
              <w:spacing w:after="70" w:before="40"/>
            </w:pPr>
            <w:r>
              <w:rPr>
                <w:rFonts w:ascii="Arial" w:cs="Arial" w:eastAsia="Arial" w:hAnsi="Arial"/>
                <w:b/>
                <w:bCs/>
                <w:color w:val="1A7F37"/>
                <w:sz w:val="22"/>
                <w:szCs w:val="22"/>
              </w:rPr>
              <w:t xml:space="preserve">Spot Jammer</w:t>
            </w:r>
          </w:p>
          <w:p>
            <w:pPr>
              <w:spacing w:after="40" w:before="0"/>
              <w:jc w:val="both"/>
            </w:pPr>
            <w:r>
              <w:rPr>
                <w:rFonts w:ascii="Arial" w:cs="Arial" w:eastAsia="Arial" w:hAnsi="Arial"/>
                <w:sz w:val="21"/>
                <w:szCs w:val="21"/>
              </w:rPr>
              <w:t xml:space="preserve">Focuses full power on a user-selected set of channels. Highly efficient if the jammer knows the hopping pattern, but completely blind to channels it does not target. To cover FHSS it must target most channels, reverting to a Barrage jammer.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6"/>
              <w:left w:val="single" w:color="D0D7DE" w:sz="1"/>
              <w:bottom w:val="single" w:color="D0D7DE" w:sz="1"/>
              <w:right w:val="single" w:color="D0D7DE" w:sz="1"/>
            </w:tcBorders>
            <w:shd w:fill="E6FFFA" w:val="clear"/>
            <w:tcMar>
              <w:top w:type="dxa" w:w="100"/>
              <w:left w:type="dxa" w:w="200"/>
              <w:bottom w:type="dxa" w:w="120"/>
              <w:right w:type="dxa" w:w="200"/>
            </w:tcMar>
          </w:tcPr>
          <w:p>
            <w:pPr>
              <w:spacing w:after="70" w:before="40"/>
            </w:pPr>
            <w:r>
              <w:rPr>
                <w:rFonts w:ascii="Arial" w:cs="Arial" w:eastAsia="Arial" w:hAnsi="Arial"/>
                <w:b/>
                <w:bCs/>
                <w:color w:val="0E7C7B"/>
                <w:sz w:val="22"/>
                <w:szCs w:val="22"/>
              </w:rPr>
              <w:t xml:space="preserve">Partial-Band Jammer</w:t>
            </w:r>
          </w:p>
          <w:p>
            <w:pPr>
              <w:spacing w:after="40" w:before="0"/>
              <w:jc w:val="both"/>
            </w:pPr>
            <w:r>
              <w:rPr>
                <w:rFonts w:ascii="Arial" w:cs="Arial" w:eastAsia="Arial" w:hAnsi="Arial"/>
                <w:sz w:val="21"/>
                <w:szCs w:val="21"/>
              </w:rPr>
              <w:t xml:space="preserve">Delivers full power on targets and −6 dB (one quarter power) on the immediately adjacent channels. Models real spectral leakage. Theoretically optimal against some spread-spectrum receivers because it exploits the averaging across mixed jammed/clean hops.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D0D7DE" w:sz="1"/>
              <w:bottom w:val="single" w:color="D0D7DE" w:sz="1"/>
              <w:right w:val="single" w:color="D0D7DE" w:sz="1"/>
            </w:tcBorders>
            <w:shd w:fill="FFFBEB" w:val="clear"/>
            <w:tcMar>
              <w:top w:type="dxa" w:w="100"/>
              <w:left w:type="dxa" w:w="200"/>
              <w:bottom w:type="dxa" w:w="120"/>
              <w:right w:type="dxa" w:w="200"/>
            </w:tcMar>
          </w:tcPr>
          <w:p>
            <w:pPr>
              <w:spacing w:after="70" w:before="40"/>
            </w:pPr>
            <w:r>
              <w:rPr>
                <w:rFonts w:ascii="Arial" w:cs="Arial" w:eastAsia="Arial" w:hAnsi="Arial"/>
                <w:b/>
                <w:bCs/>
                <w:color w:val="B45309"/>
                <w:sz w:val="22"/>
                <w:szCs w:val="22"/>
              </w:rPr>
              <w:t xml:space="preserve">Sweep Jammer</w:t>
            </w:r>
          </w:p>
          <w:p>
            <w:pPr>
              <w:spacing w:after="40" w:before="0"/>
              <w:jc w:val="both"/>
            </w:pPr>
            <w:r>
              <w:rPr>
                <w:rFonts w:ascii="Arial" w:cs="Arial" w:eastAsia="Arial" w:hAnsi="Arial"/>
                <w:sz w:val="21"/>
                <w:szCs w:val="21"/>
              </w:rPr>
              <w:t xml:space="preserve">Steps through channels one at a time in round-robin fashion, one hop interval per channel. Models a frequency-agile scanning jammer. Against fast FHSS it only catches a fraction of transmissions; against slow FHSS it can disrupt many.</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5.3 Jamming Analysis Tab</w:t>
      </w:r>
    </w:p>
    <w:p>
      <w:pPr>
        <w:spacing w:after="80" w:before="60"/>
        <w:jc w:val="both"/>
      </w:pPr>
      <w:r>
        <w:rPr>
          <w:rFonts w:ascii="Arial" w:cs="Arial" w:eastAsia="Arial" w:hAnsi="Arial"/>
          <w:sz w:val="22"/>
          <w:szCs w:val="22"/>
        </w:rPr>
        <w:t xml:space="preserve">Three live plots updated every hop: channel jam exposure bars (EWMA of how often each channel is jammed); BER/SNR timeline coloured by channel; and a jam status panel with colour-coded channel dots and configuration summary.</w:t>
      </w:r>
    </w:p>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6. Week 4 — Spectrum Sensing and Energy Detection</w:t>
      </w:r>
    </w:p>
    <w:p>
      <w:pPr>
        <w:spacing w:after="80" w:before="60"/>
        <w:jc w:val="both"/>
      </w:pPr>
      <w:r>
        <w:rPr>
          <w:rFonts w:ascii="Arial" w:cs="Arial" w:eastAsia="Arial" w:hAnsi="Arial"/>
          <w:sz w:val="22"/>
          <w:szCs w:val="22"/>
        </w:rPr>
        <w:t xml:space="preserve">Week 4 added spectrum sensing: autonomous detection of channel occupancy without decoding any signal. This is the foundation of cognitive radio — a radio that perceives its environment and adapts.</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6.1 Energy Detection Algorithm</w:t>
      </w:r>
    </w:p>
    <w:p>
      <w:pPr>
        <w:spacing w:after="80" w:before="60"/>
        <w:jc w:val="both"/>
      </w:pPr>
      <w:r>
        <w:rPr>
          <w:rFonts w:ascii="Arial" w:cs="Arial" w:eastAsia="Arial" w:hAnsi="Arial"/>
          <w:sz w:val="22"/>
          <w:szCs w:val="22"/>
        </w:rPr>
        <w:t xml:space="preserve">For each channel the detector computes the average power of the received IQ samples and compares it to a threshold. Above threshold: occupied. Below: free.</w:t>
      </w:r>
    </w:p>
    <w:p>
      <w:pPr>
        <w:spacing w:after="60" w:before="60"/>
      </w:pPr>
      <w:r>
        <w:t xml:space="preserve"/>
      </w:r>
    </w:p>
    <w:p>
      <w:pPr>
        <w:shd w:fill="F6F8FA" w:val="clear"/>
        <w:spacing w:after="40" w:before="40"/>
        <w:ind w:left="720"/>
      </w:pPr>
      <w:r>
        <w:rPr>
          <w:rFonts w:ascii="Courier New" w:cs="Courier New" w:eastAsia="Courier New" w:hAnsi="Courier New"/>
          <w:color w:val="1F3B5C"/>
          <w:sz w:val="18"/>
          <w:szCs w:val="18"/>
        </w:rPr>
        <w:t xml:space="preserve">energy_dB = 10 * log10( mean(|IQ|^2) )</w:t>
      </w:r>
    </w:p>
    <w:p>
      <w:pPr>
        <w:shd w:fill="F6F8FA" w:val="clear"/>
        <w:spacing w:after="40" w:before="40"/>
        <w:ind w:left="720"/>
      </w:pPr>
      <w:r>
        <w:rPr>
          <w:rFonts w:ascii="Courier New" w:cs="Courier New" w:eastAsia="Courier New" w:hAnsi="Courier New"/>
          <w:color w:val="1F3B5C"/>
          <w:sz w:val="18"/>
          <w:szCs w:val="18"/>
        </w:rPr>
        <w:t xml:space="preserve">decision  = OCCUPIED if energy_dB &gt; threshold_dB else FREE</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6.2 Threshold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Adaptive (CFAR-lite)</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Threshold = per-channel EWMA noise floor + configurable margin. Noise floor only updates when the channel is believed free, preventing the jammer from training it upward. Most practical for real deployment.</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Fixed dB</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Single absolute threshold for all channels. Simple but not adaptive to changing noise conditions. Useful as a comparison baseline.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Neyman-Pearson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Threshold set to achieve target Pfa ≈ 5% under H0 (noise only). Uses a Gaussian approximation of the energy distribution. Theoretically optimal for a given false-alarm rate.</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6.3 Detection Performance</w:t>
      </w:r>
    </w:p>
    <w:p>
      <w:pPr>
        <w:spacing w:after="80" w:before="60"/>
        <w:jc w:val="both"/>
      </w:pPr>
      <w:r>
        <w:rPr>
          <w:rFonts w:ascii="Arial" w:cs="Arial" w:eastAsia="Arial" w:hAnsi="Arial"/>
          <w:sz w:val="22"/>
          <w:szCs w:val="22"/>
        </w:rPr>
        <w:t xml:space="preserve">Every hop the simulation compares each detector decision against the known ground truth and accumulates a confusion matrix. Four metrics are tracked live: Pd (probability of detection), Pfa (false alarm rate), Accuracy, and the full TP/FP/FN/TN counts. The occupancy heatmap displays the full channel×hop history with energy colour coding, detected occupancy markers, and ground-truth overlays.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EFF6FF" w:val="clear"/>
            <w:tcMar>
              <w:top w:type="dxa" w:w="100"/>
              <w:left w:type="dxa" w:w="160"/>
              <w:bottom w:type="dxa" w:w="100"/>
              <w:right w:type="dxa" w:w="160"/>
            </w:tcMar>
          </w:tcPr>
          <w:p>
            <w:pPr>
              <w:jc w:val="center"/>
            </w:pPr>
            <w:r>
              <w:rPr>
                <w:rFonts w:ascii="Arial" w:cs="Arial" w:eastAsia="Arial" w:hAnsi="Arial"/>
                <w:b/>
                <w:bCs/>
                <w:color w:val="1F6FEB"/>
                <w:sz w:val="19"/>
                <w:szCs w:val="19"/>
              </w:rPr>
              <w:t xml:space="preserve">WHY SENSING MATTERS</w:t>
            </w:r>
          </w:p>
        </w:tc>
        <w:tc>
          <w:tcPr>
            <w:tcW w:type="dxa" w:w="8160"/>
            <w:tcBorders>
              <w:top w:val="single" w:color="D0D7DE" w:sz="1"/>
              <w:left w:val="single" w:color="D0D7DE" w:sz="1"/>
              <w:bottom w:val="single" w:color="D0D7DE" w:sz="1"/>
              <w:right w:val="single" w:color="D0D7DE" w:sz="1"/>
            </w:tcBorders>
            <w:shd w:fill="EFF6FF" w:val="clear"/>
            <w:tcMar>
              <w:top w:type="dxa" w:w="100"/>
              <w:left w:type="dxa" w:w="200"/>
              <w:bottom w:type="dxa" w:w="100"/>
              <w:right w:type="dxa" w:w="200"/>
            </w:tcMar>
          </w:tcPr>
          <w:p>
            <w:pPr>
              <w:jc w:val="both"/>
            </w:pPr>
            <w:r>
              <w:rPr>
                <w:rFonts w:ascii="Arial" w:cs="Arial" w:eastAsia="Arial" w:hAnsi="Arial"/>
                <w:sz w:val="21"/>
                <w:szCs w:val="21"/>
              </w:rPr>
              <w:t xml:space="preserve">Spectrum sensing is the first step in the cognitive radio loop. Without knowing which channels are occupied, the radio cannot make informed hop decisions. The sensing quality (Pd, Pfa) directly limits how well Weeks 5 and 6 can improve performance.</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7. Week 5 — Adaptive FHSS and Performance Comparison</w:t>
      </w:r>
    </w:p>
    <w:p>
      <w:pPr>
        <w:spacing w:after="80" w:before="60"/>
        <w:jc w:val="both"/>
      </w:pPr>
      <w:r>
        <w:rPr>
          <w:rFonts w:ascii="Arial" w:cs="Arial" w:eastAsia="Arial" w:hAnsi="Arial"/>
          <w:sz w:val="22"/>
          <w:szCs w:val="22"/>
        </w:rPr>
        <w:t xml:space="preserve">Week 5 closed the reactive loop between sensing and action. The energy detector’s occupancy map now feeds directly into the hopping decision, allowing the radio to steer away from jammed channels in real time. Standard and Adaptive modes run in parallel every hop for a fair, apples-to-apples comparison.</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7.1 AdaptiveFHSSEngine</w:t>
      </w:r>
    </w:p>
    <w:p>
      <w:pPr>
        <w:spacing w:after="80" w:before="60"/>
        <w:jc w:val="both"/>
      </w:pPr>
      <w:r>
        <w:rPr>
          <w:rFonts w:ascii="Arial" w:cs="Arial" w:eastAsia="Arial" w:hAnsi="Arial"/>
          <w:sz w:val="22"/>
          <w:szCs w:val="22"/>
        </w:rPr>
        <w:t xml:space="preserve">Runs alongside the fixed-sequence FHSSEngine. On each hop it consults the EnergyDetector’s occupancy array and selects a channel using the active strategy. Two reactive strategies were introduced in Week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6"/>
              <w:left w:val="single" w:color="D0D7DE" w:sz="1"/>
              <w:bottom w:val="single" w:color="D0D7DE" w:sz="1"/>
              <w:right w:val="single" w:color="D0D7DE" w:sz="1"/>
            </w:tcBorders>
            <w:shd w:fill="E6FFFA" w:val="clear"/>
            <w:tcMar>
              <w:top w:type="dxa" w:w="100"/>
              <w:left w:type="dxa" w:w="200"/>
              <w:bottom w:type="dxa" w:w="120"/>
              <w:right w:type="dxa" w:w="200"/>
            </w:tcMar>
          </w:tcPr>
          <w:p>
            <w:pPr>
              <w:spacing w:after="70" w:before="40"/>
            </w:pPr>
            <w:r>
              <w:rPr>
                <w:rFonts w:ascii="Arial" w:cs="Arial" w:eastAsia="Arial" w:hAnsi="Arial"/>
                <w:b/>
                <w:bCs/>
                <w:color w:val="0E7C7B"/>
                <w:sz w:val="22"/>
                <w:szCs w:val="22"/>
              </w:rPr>
              <w:t xml:space="preserve">Avoid Jammed</w:t>
            </w:r>
          </w:p>
          <w:p>
            <w:pPr>
              <w:spacing w:after="40" w:before="0"/>
              <w:jc w:val="both"/>
            </w:pPr>
            <w:r>
              <w:rPr>
                <w:rFonts w:ascii="Arial" w:cs="Arial" w:eastAsia="Arial" w:hAnsi="Arial"/>
                <w:sz w:val="21"/>
                <w:szCs w:val="21"/>
              </w:rPr>
              <w:t xml:space="preserve">Builds a list of all channels not currently flagged occupied, then picks one uniformly at random. Preserves some randomness for unpredictability. Falls back to lowest-energy channel if all are flagged (graceful degradation).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D0D7DE" w:sz="1"/>
              <w:bottom w:val="single" w:color="D0D7DE" w:sz="1"/>
              <w:right w:val="single" w:color="D0D7DE" w:sz="1"/>
            </w:tcBorders>
            <w:shd w:fill="EFF6FF" w:val="clear"/>
            <w:tcMar>
              <w:top w:type="dxa" w:w="100"/>
              <w:left w:type="dxa" w:w="200"/>
              <w:bottom w:type="dxa" w:w="120"/>
              <w:right w:type="dxa" w:w="200"/>
            </w:tcMar>
          </w:tcPr>
          <w:p>
            <w:pPr>
              <w:spacing w:after="70" w:before="40"/>
            </w:pPr>
            <w:r>
              <w:rPr>
                <w:rFonts w:ascii="Arial" w:cs="Arial" w:eastAsia="Arial" w:hAnsi="Arial"/>
                <w:b/>
                <w:bCs/>
                <w:color w:val="1F6FEB"/>
                <w:sz w:val="22"/>
                <w:szCs w:val="22"/>
              </w:rPr>
              <w:t xml:space="preserve">Best Channel</w:t>
            </w:r>
          </w:p>
          <w:p>
            <w:pPr>
              <w:spacing w:after="40" w:before="0"/>
              <w:jc w:val="both"/>
            </w:pPr>
            <w:r>
              <w:rPr>
                <w:rFonts w:ascii="Arial" w:cs="Arial" w:eastAsia="Arial" w:hAnsi="Arial"/>
                <w:sz w:val="21"/>
                <w:szCs w:val="21"/>
              </w:rPr>
              <w:t xml:space="preserve">Always picks the clean channel with the lowest measured energy_dB. Most aggressive avoidance. Under spot or partial-band jamming, consistently finds the quietest corner of the band.</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7.2 Parallel Simulation</w:t>
      </w:r>
    </w:p>
    <w:p>
      <w:pPr>
        <w:spacing w:after="80" w:before="60"/>
        <w:jc w:val="both"/>
      </w:pPr>
      <w:r>
        <w:rPr>
          <w:rFonts w:ascii="Arial" w:cs="Arial" w:eastAsia="Arial" w:hAnsi="Arial"/>
          <w:sz w:val="22"/>
          <w:szCs w:val="22"/>
        </w:rPr>
        <w:t xml:space="preserve">Both Standard and Adaptive share identical noise and jamming conditions on every hop. The only difference is which channel index is selected. Any performance difference is therefore solely due to channel selection strategy. The RX Console logs both decisions when adaptive picks a different channel, showing the BER and SNR difference side by side.</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7.3 Performance Comparison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BER vs Hop</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Standard (red) and Adaptive (teal) BER overlaid as line charts. Jammed hops highlighted. Live BER improvement annotation.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 Usage Heatmap</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Top half = Standard channel choices, bottom half = Adaptive, last 60 hops. Green borders mark successful jammed-channel avoidances.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Rolling Jammed Fraction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8-hop rolling window showing what fraction of hops landed on a jammed channel for each mode. Standard stays high under persistent jamming; Adaptive drops toward zero.</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Summary Bar Chart</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Side-by-side bars for Mean BER, Jammed %, and Avoided % with numeric labels and a gain annotation showing the delta between modes.</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8. Week 6 — Predictive Channel Selection</w:t>
      </w:r>
    </w:p>
    <w:p>
      <w:pPr>
        <w:spacing w:after="80" w:before="60"/>
        <w:jc w:val="both"/>
      </w:pPr>
      <w:r>
        <w:rPr>
          <w:rFonts w:ascii="Arial" w:cs="Arial" w:eastAsia="Arial" w:hAnsi="Arial"/>
          <w:sz w:val="22"/>
          <w:szCs w:val="22"/>
        </w:rPr>
        <w:t xml:space="preserve">Week 6 takes the simulation from reactive to proactive. Rather than consulting only the current occupancy snapshot when choosing a channel, the radio now builds a statistical model of each channel’s history and predicts which channels will be occupied on the next hop. This forward-looking selection is better suited to jammers with temporal patterns, such as the Sweep jammer that visits channels in a predictable cycle.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DE" w:sz="1"/>
              <w:left w:val="single" w:color="D0D7DE" w:sz="1"/>
              <w:bottom w:val="single" w:color="D0D7DE" w:sz="1"/>
              <w:right w:val="single" w:color="D0D7DE" w:sz="1"/>
            </w:tcBorders>
            <w:shd w:fill="FFFBEB" w:val="clear"/>
            <w:tcMar>
              <w:top w:type="dxa" w:w="100"/>
              <w:left w:type="dxa" w:w="160"/>
              <w:bottom w:type="dxa" w:w="100"/>
              <w:right w:type="dxa" w:w="160"/>
            </w:tcMar>
          </w:tcPr>
          <w:p>
            <w:pPr>
              <w:jc w:val="center"/>
            </w:pPr>
            <w:r>
              <w:rPr>
                <w:rFonts w:ascii="Arial" w:cs="Arial" w:eastAsia="Arial" w:hAnsi="Arial"/>
                <w:b/>
                <w:bCs/>
                <w:color w:val="B45309"/>
                <w:sz w:val="19"/>
                <w:szCs w:val="19"/>
              </w:rPr>
              <w:t xml:space="preserve">THE KEY INSIGHT</w:t>
            </w:r>
          </w:p>
        </w:tc>
        <w:tc>
          <w:tcPr>
            <w:tcW w:type="dxa" w:w="8160"/>
            <w:tcBorders>
              <w:top w:val="single" w:color="D0D7DE" w:sz="1"/>
              <w:left w:val="single" w:color="D0D7DE" w:sz="1"/>
              <w:bottom w:val="single" w:color="D0D7DE" w:sz="1"/>
              <w:right w:val="single" w:color="D0D7DE" w:sz="1"/>
            </w:tcBorders>
            <w:shd w:fill="FFFBEB" w:val="clear"/>
            <w:tcMar>
              <w:top w:type="dxa" w:w="100"/>
              <w:left w:type="dxa" w:w="200"/>
              <w:bottom w:type="dxa" w:w="100"/>
              <w:right w:type="dxa" w:w="200"/>
            </w:tcMar>
          </w:tcPr>
          <w:p>
            <w:pPr>
              <w:jc w:val="both"/>
            </w:pPr>
            <w:r>
              <w:rPr>
                <w:rFonts w:ascii="Arial" w:cs="Arial" w:eastAsia="Arial" w:hAnsi="Arial"/>
                <w:sz w:val="21"/>
                <w:szCs w:val="21"/>
              </w:rPr>
              <w:t xml:space="preserve">A reactive system avoids channels that are jammed right now. A predictive system avoids channels that are likely to be jammed on the next hop. For jammers with regular patterns the predictive approach can select clean channels before the jammer arrives, reducing jammed-hop exposure even further.</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8.1 ChannelHistoryTracker</w:t>
      </w:r>
    </w:p>
    <w:p>
      <w:pPr>
        <w:spacing w:after="80" w:before="60"/>
        <w:jc w:val="both"/>
      </w:pPr>
      <w:r>
        <w:rPr>
          <w:rFonts w:ascii="Arial" w:cs="Arial" w:eastAsia="Arial" w:hAnsi="Arial"/>
          <w:sz w:val="22"/>
          <w:szCs w:val="22"/>
        </w:rPr>
        <w:t xml:space="preserve">The ChannelHistoryTracker maintains a rolling N_channels × 32 matrix of per-channel observations. Every hop it writes the current energy_dB and occupancy decision into the next column (oldest data is overwritten when the window fills). After each update it recomputes three summary statistics for every channel: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jam_prob</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Fraction of the window’s hops in which the channel was detected occupied. Ranges 0–1. High values indicate persistently jammed channels.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mean_energy</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Average of the raw energy_dB values across the window. Gives the baseline interference level independent of the occupancy threshold.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trend</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Linear regression slope of the energy over the window, in dB/hop. Positive = energy rising (interference worsening). Negative = interference decreasing. Shown as ↑/↓ arrows on the history heatmap.</w:t>
            </w:r>
          </w:p>
        </w:tc>
      </w:tr>
    </w:tbl>
    <w:p>
      <w:pPr>
        <w:spacing w:after="60" w:before="60"/>
      </w:pPr>
      <w:r>
        <w:t xml:space="preserve"/>
      </w:r>
    </w:p>
    <w:p>
      <w:pPr>
        <w:spacing w:after="80" w:before="60"/>
        <w:jc w:val="both"/>
      </w:pPr>
      <w:r>
        <w:rPr>
          <w:rFonts w:ascii="Arial" w:cs="Arial" w:eastAsia="Arial" w:hAnsi="Arial"/>
          <w:sz w:val="22"/>
          <w:szCs w:val="22"/>
        </w:rPr>
        <w:t xml:space="preserve">These statistics are available to the ChannelPredictor every hop and are also visualised in the channel history heatmap within the Prediction tab.</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8.2 ChannelPredictor — Three Models</w:t>
      </w:r>
    </w:p>
    <w:p>
      <w:pPr>
        <w:spacing w:after="80" w:before="60"/>
        <w:jc w:val="both"/>
      </w:pPr>
      <w:r>
        <w:rPr>
          <w:rFonts w:ascii="Arial" w:cs="Arial" w:eastAsia="Arial" w:hAnsi="Arial"/>
          <w:sz w:val="22"/>
          <w:szCs w:val="22"/>
        </w:rPr>
        <w:t xml:space="preserve">Three completely independent prediction models run simultaneously on every hop. Each produces a per-channel predicted occupancy probability for the next hop. Running all three in parallel allows direct comparison of their accuracy under different jammer scenarios.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40C9" w:sz="6"/>
              <w:left w:val="single" w:color="D0D7DE" w:sz="1"/>
              <w:bottom w:val="single" w:color="D0D7DE" w:sz="1"/>
              <w:right w:val="single" w:color="D0D7DE" w:sz="1"/>
            </w:tcBorders>
            <w:shd w:fill="F5F0FF" w:val="clear"/>
            <w:tcMar>
              <w:top w:type="dxa" w:w="100"/>
              <w:left w:type="dxa" w:w="200"/>
              <w:bottom w:type="dxa" w:w="120"/>
              <w:right w:type="dxa" w:w="200"/>
            </w:tcMar>
          </w:tcPr>
          <w:p>
            <w:pPr>
              <w:spacing w:after="70" w:before="40"/>
            </w:pPr>
            <w:r>
              <w:rPr>
                <w:rFonts w:ascii="Arial" w:cs="Arial" w:eastAsia="Arial" w:hAnsi="Arial"/>
                <w:b/>
                <w:bCs/>
                <w:color w:val="6E40C9"/>
                <w:sz w:val="22"/>
                <w:szCs w:val="22"/>
              </w:rPr>
              <w:t xml:space="preserve">Markov Model</w:t>
            </w:r>
          </w:p>
          <w:p>
            <w:pPr>
              <w:spacing w:after="40" w:before="0"/>
              <w:jc w:val="both"/>
            </w:pPr>
            <w:r>
              <w:rPr>
                <w:rFonts w:ascii="Arial" w:cs="Arial" w:eastAsia="Arial" w:hAnsi="Arial"/>
                <w:sz w:val="21"/>
                <w:szCs w:val="21"/>
              </w:rPr>
              <w:t xml:space="preserve">Maintains a first-order Markov transition matrix per channel: counts of (free→free), (free→occupied), (occupied→free), and (occupied→occupied) transitions observed in the history. Laplace smoothing (initialised to 0.5) prevents zero probabilities before enough data accumulates. Each hop, the transition counts are updated and the prediction for the next hop is read from the current state’s row. Best suited for periodic jammers like Sweep, which have clear state transitions.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6"/>
              <w:left w:val="single" w:color="D0D7DE" w:sz="1"/>
              <w:bottom w:val="single" w:color="D0D7DE" w:sz="1"/>
              <w:right w:val="single" w:color="D0D7DE" w:sz="1"/>
            </w:tcBorders>
            <w:shd w:fill="E6FFFA" w:val="clear"/>
            <w:tcMar>
              <w:top w:type="dxa" w:w="100"/>
              <w:left w:type="dxa" w:w="200"/>
              <w:bottom w:type="dxa" w:w="120"/>
              <w:right w:type="dxa" w:w="200"/>
            </w:tcMar>
          </w:tcPr>
          <w:p>
            <w:pPr>
              <w:spacing w:after="70" w:before="40"/>
            </w:pPr>
            <w:r>
              <w:rPr>
                <w:rFonts w:ascii="Arial" w:cs="Arial" w:eastAsia="Arial" w:hAnsi="Arial"/>
                <w:b/>
                <w:bCs/>
                <w:color w:val="0E7C7B"/>
                <w:sz w:val="22"/>
                <w:szCs w:val="22"/>
              </w:rPr>
              <w:t xml:space="preserve">Exponential Smoothing Model</w:t>
            </w:r>
          </w:p>
          <w:p>
            <w:pPr>
              <w:spacing w:after="40" w:before="0"/>
              <w:jc w:val="both"/>
            </w:pPr>
            <w:r>
              <w:rPr>
                <w:rFonts w:ascii="Arial" w:cs="Arial" w:eastAsia="Arial" w:hAnsi="Arial"/>
                <w:sz w:val="21"/>
                <w:szCs w:val="21"/>
              </w:rPr>
              <w:t xml:space="preserve">Applies an Exponentially Weighted Moving Average (EWMA) with α=0.30 directly to the binary occupancy signal (0=free, 1=occupied). The smoothed value is a probability estimate that adapts gradually. A low α makes it slow to react but very stable. Best for Barrage or Spot jammers that are either consistently on or off without rapid switching.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D0D7DE" w:sz="1"/>
              <w:bottom w:val="single" w:color="D0D7DE" w:sz="1"/>
              <w:right w:val="single" w:color="D0D7DE" w:sz="1"/>
            </w:tcBorders>
            <w:shd w:fill="FFFBEB" w:val="clear"/>
            <w:tcMar>
              <w:top w:type="dxa" w:w="100"/>
              <w:left w:type="dxa" w:w="200"/>
              <w:bottom w:type="dxa" w:w="120"/>
              <w:right w:type="dxa" w:w="200"/>
            </w:tcMar>
          </w:tcPr>
          <w:p>
            <w:pPr>
              <w:spacing w:after="70" w:before="40"/>
            </w:pPr>
            <w:r>
              <w:rPr>
                <w:rFonts w:ascii="Arial" w:cs="Arial" w:eastAsia="Arial" w:hAnsi="Arial"/>
                <w:b/>
                <w:bCs/>
                <w:color w:val="B45309"/>
                <w:sz w:val="22"/>
                <w:szCs w:val="22"/>
              </w:rPr>
              <w:t xml:space="preserve">Trend Model</w:t>
            </w:r>
          </w:p>
          <w:p>
            <w:pPr>
              <w:spacing w:after="40" w:before="0"/>
              <w:jc w:val="both"/>
            </w:pPr>
            <w:r>
              <w:rPr>
                <w:rFonts w:ascii="Arial" w:cs="Arial" w:eastAsia="Arial" w:hAnsi="Arial"/>
                <w:sz w:val="21"/>
                <w:szCs w:val="21"/>
              </w:rPr>
              <w:t xml:space="preserve">Fits a linear regression to the last W energy_dB samples per channel and extrapolates one step ahead. The extrapolated energy value is compared to the adaptive detection threshold and converted to a probability via a sigmoid function centred on the threshold. This model detects rising interference before it crosses the threshold, giving early warning of incoming jamming. Best for slowly increasing interference such as a jammer gradually increasing power.</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8.3 Prediction Accuracy Evaluation</w:t>
      </w:r>
    </w:p>
    <w:p>
      <w:pPr>
        <w:spacing w:after="80" w:before="60"/>
        <w:jc w:val="both"/>
      </w:pPr>
      <w:r>
        <w:rPr>
          <w:rFonts w:ascii="Arial" w:cs="Arial" w:eastAsia="Arial" w:hAnsi="Arial"/>
          <w:sz w:val="22"/>
          <w:szCs w:val="22"/>
        </w:rPr>
        <w:t xml:space="preserve">Each model’s prediction from the previous hop is compared against the actual ground truth on the current hop. For each channel, the predicted label (occupied if probability &gt; 0.5, free otherwise) is matched against whether the channel was truly jammed. This generates a per-model confusion matrix (TP, FP, FN, TN) that accumulates over the run. Four metrics are derived in real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(TP + TN) / Total. Overall fraction of correct predictions across all channels and hops.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Pd</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TP / (TP + FN). Fraction of truly jammed channel-hops the model correctly predicted as occupied. Also called recall or sensitivity.</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Pfa</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FP / (FP + TN). Fraction of clean channel-hops the model incorrectly predicted as occupied. A high Pfa wastes clean channels.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TP / (TP + FP). Of all hops predicted as occupied, the fraction that were actually jammed. High precision means few false alarms in the positive predictions.</w:t>
            </w:r>
          </w:p>
        </w:tc>
      </w:tr>
    </w:tbl>
    <w:p>
      <w:pPr>
        <w:spacing w:after="60" w:before="60"/>
      </w:pPr>
      <w:r>
        <w:t xml:space="preserve"/>
      </w:r>
    </w:p>
    <w:p>
      <w:pPr>
        <w:pStyle w:val="Heading2"/>
        <w:spacing w:after="100" w:before="240"/>
      </w:pPr>
      <w:r>
        <w:rPr>
          <w:rFonts w:ascii="Arial" w:cs="Arial" w:eastAsia="Arial" w:hAnsi="Arial"/>
          <w:b/>
          <w:bCs/>
          <w:color w:val="1F3B5C"/>
          <w:sz w:val="28"/>
          <w:szCs w:val="28"/>
        </w:rPr>
        <w:t xml:space="preserve">8.4 Predictive Channel Selection Strategy</w:t>
      </w:r>
    </w:p>
    <w:p>
      <w:pPr>
        <w:spacing w:after="80" w:before="60"/>
        <w:jc w:val="both"/>
      </w:pPr>
      <w:r>
        <w:rPr>
          <w:rFonts w:ascii="Arial" w:cs="Arial" w:eastAsia="Arial" w:hAnsi="Arial"/>
          <w:sz w:val="22"/>
          <w:szCs w:val="22"/>
        </w:rPr>
        <w:t xml:space="preserve">AdaptiveFHSSEngine gains a third strategy — Predictive — which calls ChannelPredictor.best_channel() instead of consulting the current occupancy snapshot. This method returns the channel with the lowest predicted occupancy probability among those not currently predicted as occupied. If all channels are predicted occupied it falls back to the minimum-probability channel.</w:t>
      </w:r>
    </w:p>
    <w:p>
      <w:pPr>
        <w:spacing w:after="60" w:before="60"/>
      </w:pPr>
      <w:r>
        <w:t xml:space="preserve"/>
      </w:r>
    </w:p>
    <w:p>
      <w:pPr>
        <w:spacing w:after="80" w:before="60"/>
        <w:jc w:val="both"/>
      </w:pPr>
      <w:r>
        <w:rPr>
          <w:rFonts w:ascii="Arial" w:cs="Arial" w:eastAsia="Arial" w:hAnsi="Arial"/>
          <w:sz w:val="22"/>
          <w:szCs w:val="22"/>
        </w:rPr>
        <w:t xml:space="preserve">The active model (Markov, Exp Smoothing, or Trend) is selected in the Predictive Selection panel and is synchronised with the Prediction tab visualisation. Changing the model mid-run takes effect on the very next hop without resetting any history.</w:t>
      </w:r>
    </w:p>
    <w:p>
      <w:pPr>
        <w:spacing w:after="60" w:before="60"/>
      </w:pPr>
      <w:r>
        <w:t xml:space="preserve"/>
      </w:r>
    </w:p>
    <w:p>
      <w:pPr>
        <w:pStyle w:val="Heading2"/>
        <w:spacing w:after="100" w:before="240"/>
      </w:pPr>
      <w:r>
        <w:rPr>
          <w:rFonts w:ascii="Arial" w:cs="Arial" w:eastAsia="Arial" w:hAnsi="Arial"/>
          <w:b/>
          <w:bCs/>
          <w:color w:val="1F3B5C"/>
          <w:sz w:val="28"/>
          <w:szCs w:val="28"/>
        </w:rPr>
        <w:t xml:space="preserve">8.5 Prediction Tab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Predicted Occupancy Bars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Per-channel predicted probability for the active model. Red bars = predicted occupied (&gt;50%); yellow bars = predicted free. Downward triangles mark channels currently detected occupied; star markers show ground-truth jammed channels. A BEST label marks the channel the predictor would recommend.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Model Comparison Chart</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Side-by-side bars comparing all three models on Accuracy, Pd, and Precision. Shows which model is performing best under current jamming conditions.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Rolling Accuracy Timeline</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16-hop rolling window of per-model correct-prediction rate plotted as overlapping lines. Reference lines at 50% (chance level) and 90% (target quality).</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 History Heatmap</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Energy intensity over the last 32 hops per channel. Yellow squares mark detected-occupied cells. Dashed horizontal lines show which channels the active model currently predicts as occupied. Trend arrows (↑/↓) on the right edge show whether each channel’s energy is rising or falling.</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9. Key Configuration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Channels (2–12)</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Number of frequency channels in the hopping band.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Base Frequency (MHz)</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Start frequency of channel 1. Default: 2400 MHz (2.4 GHz ISM).</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Channel BW (MHz)</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Per-channel bandwidth. Controls spectral resolution.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Hop Interval (ms)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Time spent on each channel before hopping. Shorter = harder to jam.</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Sequence Length</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Hops before the sequence repeats. Longer = less predictable.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Seed</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Shared secret key for the hop sequence generator.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SNR (dB)</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Configured signal-to-noise ratio. Controls AWGN noise power.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Jamming Power (dB)</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Jammer power relative to the desired signal. &gt;0 dB = jammer stronger.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Adaptive Margin (dB)</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dB above estimated noise floor for the energy detection threshold.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Adaptive Strategy</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5+6: Avoid Jammed / Best Channel / Predictive.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Predictive Model</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6: Markov / Exp Smoothing / Trend for channel selection.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History Window</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6: Number of hops retained per channel (default 32).</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EWMA α (Exp Smoothing)</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Week 6: Learning rate for the Exp Smoothing predictor (default 0.30).</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Modulation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Active modulation scheme: FSK / QPSK / FM / CSS / MSK.</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10.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AWGN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Additive White Gaussian Noise — standard thermal noise model.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BER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Bit Error Rate — fraction of bits received incorrectly.</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CFAR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Constant False Alarm Rate — adaptive thresholding class.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Cognitive Radio</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 radio that senses its environment and adapts its behaviour accordingly.</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CSS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Chirp Spread Spectrum — modulation using swept frequencies. Used in LoRa.</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DSA</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Dynamic Spectrum Access — selecting channels based on sensing.</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EWMA</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Exponentially Weighted Moving Average — recent values weighted more.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FHSS</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Frequency-Hopping Spread Spectrum — rapid channel switching.</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FSK</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Frequency Shift Keying — different frequencies encode 0 and 1.</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IQ Signal</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In-phase / Quadrature — complex-valued representation of a radio signal.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Markov Chain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 statistical model where the next state depends only on the current state.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MSK</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Minimum Shift Keying — constant-envelope FSK with minimum deviation.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QPSK</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Quadrature Phase Shift Keying — four phases, 2 bits per symbol.</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SDR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Software-Defined Radio — signal processing in software (e.g. PlutoSDR).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SNR</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Signal-to-Noise Ratio — signal power / noise power in dB.</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Pd</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Probability of Detection — fraction of jams correctly identified.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Pfa</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Probability of False Alarm — fraction of clean channels incorrectly flagged.</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TP / (TP+FP) — fraction of positive predictions that are correct.</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Trend</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Linear regression slope of energy over the history window (dB/hop).</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UAV</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Unmanned Aerial Vehicle (drone) — the platform this simulation models.</w:t>
            </w:r>
          </w:p>
        </w:tc>
      </w:tr>
    </w:tbl>
    <w:p>
      <w:r>
        <w:br w:type="page"/>
      </w:r>
    </w:p>
    <w:p>
      <w:pPr>
        <w:pStyle w:val="Heading1"/>
        <w:pBdr>
          <w:bottom w:val="single" w:color="1F6FEB" w:sz="6" w:space="1"/>
        </w:pBdr>
        <w:spacing w:after="160" w:before="320"/>
      </w:pPr>
      <w:r>
        <w:rPr>
          <w:rFonts w:ascii="Arial" w:cs="Arial" w:eastAsia="Arial" w:hAnsi="Arial"/>
          <w:b/>
          <w:bCs/>
          <w:color w:val="0D2440"/>
          <w:sz w:val="36"/>
          <w:szCs w:val="36"/>
        </w:rPr>
        <w:t xml:space="preserve">11. Development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1 (v1–v2)</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Core FHSS engine, configurable hop sequence, live FFT spectrum, waterfall display, hop map, colour-coded RX console.</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2 (v3–v4)</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Full TX/RX pipeline with 5 modulation schemes, BER/SNR calculation, Gray coding, pilot synchronisation.</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3 (v4–v5a)</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Four jammer models (Barrage, Spot, Partial-Band, Sweep), per-channel targeting, Jamming Analysis tab.</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4 (v5)</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Spectrum sensing via energy detection. Adaptive/Fixed/Neyman-Pearson thresholds, EWMA noise floor, Energy/Sensing tab (Pd, Pfa, heatmap).</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5 (v6)</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Adaptive FHSS (Avoid Jammed / Best Channel), parallel Standard vs Adaptive simulation, PerformanceTracker, Performance Comparison tab (4 plots).</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Week 6 (v7)</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ChannelHistoryTracker (rolling energy/occupancy matrix, jam probability, trend). ChannelPredictor (Markov, Exp Smoothing, Trend models). Predictive channel selection strategy. Prediction tab (4 plots: probability bars, model comparison, rolling accuracy, history heatmap). PredictivePanel sidebar.</w:t>
            </w:r>
          </w:p>
        </w:tc>
      </w:tr>
      <w:tr>
        <w:tc>
          <w:tcPr>
            <w:tcW w:type="dxa" w:w="30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6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sz w:val="20"/>
                <w:szCs w:val="20"/>
              </w:rPr>
              <w:t xml:space="preserve">Cooperative sensing across multiple nodes, reinforcement learning for channel selection, hardware-in-the-loop testing with PlutoSDR, field validation with UAV hardware.</w:t>
            </w:r>
          </w:p>
        </w:tc>
      </w:tr>
    </w:tbl>
    <w:p>
      <w:pPr>
        <w:spacing w:after="60" w:before="60"/>
      </w:pPr>
      <w:r>
        <w:t xml:space="preserve"/>
      </w:r>
    </w:p>
    <w:p>
      <w:pPr>
        <w:spacing w:after="60" w:before="60"/>
      </w:pPr>
      <w:r>
        <w:t xml:space="preserve"/>
      </w:r>
    </w:p>
    <w:p>
      <w:pPr>
        <w:spacing w:before="480"/>
        <w:jc w:val="center"/>
      </w:pPr>
      <w:r>
        <w:rPr>
          <w:rFonts w:ascii="Arial" w:cs="Arial" w:eastAsia="Arial" w:hAnsi="Arial"/>
          <w:i/>
          <w:iCs/>
          <w:color w:val="888888"/>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440"/>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3B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2026-05-02T13:24:03.450Z</dcterms:created>
  <dcterms:modified xsi:type="dcterms:W3CDTF">2026-05-02T13:24:03.451Z</dcterms:modified>
</cp:coreProperties>
</file>

<file path=docProps/custom.xml><?xml version="1.0" encoding="utf-8"?>
<Properties xmlns="http://schemas.openxmlformats.org/officeDocument/2006/custom-properties" xmlns:vt="http://schemas.openxmlformats.org/officeDocument/2006/docPropsVTypes"/>
</file>