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2440"/>
          <w:sz w:val="56"/>
          <w:szCs w:val="56"/>
        </w:rPr>
        <w:t xml:space="preserve">FHSS Simulation</w:t>
      </w:r>
    </w:p>
    <w:p>
      <w:pPr>
        <w:spacing w:after="120" w:before="0"/>
        <w:jc w:val="center"/>
      </w:pPr>
      <w:r>
        <w:rPr>
          <w:rFonts w:ascii="Arial" w:cs="Arial" w:eastAsia="Arial" w:hAnsi="Arial"/>
          <w:color w:val="4A6FA5"/>
          <w:sz w:val="30"/>
          <w:szCs w:val="30"/>
        </w:rPr>
        <w:t xml:space="preserve">Technical Documentation — Weeks 1 to 5</w:t>
      </w:r>
    </w:p>
    <w:p>
      <w:pPr>
        <w:spacing w:after="1200" w:before="0"/>
        <w:jc w:val="center"/>
      </w:pPr>
      <w:r>
        <w:rPr>
          <w:rFonts w:ascii="Arial" w:cs="Arial" w:eastAsia="Arial" w:hAnsi="Arial"/>
          <w:color w:val="555555"/>
          <w:sz w:val="24"/>
          <w:szCs w:val="24"/>
        </w:rPr>
        <w:t xml:space="preserve">UAV Anti-Jamming RF Simulation Research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D7DE" w:sz="1"/>
              <w:left w:val="single" w:color="D0D7DE" w:sz="1"/>
              <w:bottom w:val="single" w:color="D0D7DE" w:sz="1"/>
              <w:right w:val="single" w:color="D0D7DE" w:sz="1"/>
            </w:tcBorders>
            <w:shd w:fill="EFF6FF" w:val="clear"/>
            <w:tcMar>
              <w:top w:type="dxa" w:w="120"/>
              <w:left w:type="dxa" w:w="200"/>
              <w:bottom w:type="dxa" w:w="120"/>
              <w:right w:type="dxa" w:w="200"/>
            </w:tcMar>
          </w:tcPr>
          <w:p>
            <w:r>
              <w:rPr>
                <w:rFonts w:ascii="Arial" w:cs="Arial" w:eastAsia="Arial" w:hAnsi="Arial"/>
                <w:color w:val="888888"/>
                <w:sz w:val="20"/>
                <w:szCs w:val="20"/>
              </w:rPr>
              <w:t xml:space="preserve">Simulation version</w:t>
            </w:r>
          </w:p>
          <w:p>
            <w:r>
              <w:rPr>
                <w:rFonts w:ascii="Arial" w:cs="Arial" w:eastAsia="Arial" w:hAnsi="Arial"/>
                <w:b/>
                <w:bCs/>
                <w:sz w:val="22"/>
                <w:szCs w:val="22"/>
              </w:rPr>
              <w:t xml:space="preserve">v6 (Week 5)</w:t>
            </w:r>
          </w:p>
        </w:tc>
        <w:tc>
          <w:tcPr>
            <w:tcW w:type="dxa" w:w="3600"/>
            <w:tcBorders>
              <w:top w:val="single" w:color="D0D7DE" w:sz="1"/>
              <w:left w:val="single" w:color="D0D7DE" w:sz="1"/>
              <w:bottom w:val="single" w:color="D0D7DE" w:sz="1"/>
              <w:right w:val="single" w:color="D0D7DE" w:sz="1"/>
            </w:tcBorders>
            <w:shd w:fill="EFF6FF" w:val="clear"/>
            <w:tcMar>
              <w:top w:type="dxa" w:w="120"/>
              <w:left w:type="dxa" w:w="200"/>
              <w:bottom w:type="dxa" w:w="120"/>
              <w:right w:type="dxa" w:w="200"/>
            </w:tcMar>
          </w:tcPr>
          <w:p>
            <w:r>
              <w:rPr>
                <w:rFonts w:ascii="Arial" w:cs="Arial" w:eastAsia="Arial" w:hAnsi="Arial"/>
                <w:color w:val="888888"/>
                <w:sz w:val="20"/>
                <w:szCs w:val="20"/>
              </w:rPr>
              <w:t xml:space="preserve">Platform</w:t>
            </w:r>
          </w:p>
          <w:p>
            <w:r>
              <w:rPr>
                <w:rFonts w:ascii="Arial" w:cs="Arial" w:eastAsia="Arial" w:hAnsi="Arial"/>
                <w:b/>
                <w:bCs/>
                <w:sz w:val="22"/>
                <w:szCs w:val="22"/>
              </w:rPr>
              <w:t xml:space="preserve">Python / PyQt5 / NumPy / SciPy</w:t>
            </w:r>
          </w:p>
        </w:tc>
      </w:tr>
      <w:tr>
        <w:tc>
          <w:tcPr>
            <w:tcW w:type="dxa" w:w="360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r>
              <w:rPr>
                <w:rFonts w:ascii="Arial" w:cs="Arial" w:eastAsia="Arial" w:hAnsi="Arial"/>
                <w:color w:val="888888"/>
                <w:sz w:val="20"/>
                <w:szCs w:val="20"/>
              </w:rPr>
              <w:t xml:space="preserve">Frequency band (default)</w:t>
            </w:r>
          </w:p>
          <w:p>
            <w:r>
              <w:rPr>
                <w:rFonts w:ascii="Arial" w:cs="Arial" w:eastAsia="Arial" w:hAnsi="Arial"/>
                <w:b/>
                <w:bCs/>
                <w:sz w:val="22"/>
                <w:szCs w:val="22"/>
              </w:rPr>
              <w:t xml:space="preserve">2.4 GHz (configurable)</w:t>
            </w:r>
          </w:p>
        </w:tc>
        <w:tc>
          <w:tcPr>
            <w:tcW w:type="dxa" w:w="360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r>
              <w:rPr>
                <w:rFonts w:ascii="Arial" w:cs="Arial" w:eastAsia="Arial" w:hAnsi="Arial"/>
                <w:color w:val="888888"/>
                <w:sz w:val="20"/>
                <w:szCs w:val="20"/>
              </w:rPr>
              <w:t xml:space="preserve">Modulations</w:t>
            </w:r>
          </w:p>
          <w:p>
            <w:r>
              <w:rPr>
                <w:rFonts w:ascii="Arial" w:cs="Arial" w:eastAsia="Arial" w:hAnsi="Arial"/>
                <w:b/>
                <w:bCs/>
                <w:sz w:val="22"/>
                <w:szCs w:val="22"/>
              </w:rPr>
              <w:t xml:space="preserve">FSK, QPSK, FM, CSS, MSK</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1. Overview and Purpose</w:t>
      </w:r>
    </w:p>
    <w:p>
      <w:pPr>
        <w:spacing w:after="80" w:before="60"/>
        <w:jc w:val="both"/>
      </w:pPr>
      <w:r>
        <w:rPr>
          <w:rFonts w:ascii="Arial" w:cs="Arial" w:eastAsia="Arial" w:hAnsi="Arial"/>
          <w:sz w:val="22"/>
          <w:szCs w:val="22"/>
        </w:rPr>
        <w:t xml:space="preserve">This document describes the internal workings of the FHSS (Frequency-Hopping Spread Spectrum) simulation built across five weekly development stages. The simulation models a complete wireless communication chain — from typing a message, transmitting it over a radio channel, through deliberate jamming attacks, detecting whether a channel is occupied using spectrum sensing, and finally adapting the hopping pattern in real time to avoid jammed channels.</w:t>
      </w:r>
    </w:p>
    <w:p>
      <w:pPr>
        <w:spacing w:after="60" w:before="60"/>
      </w:pPr>
      <w:r>
        <w:t xml:space="preserve"/>
      </w:r>
    </w:p>
    <w:p>
      <w:pPr>
        <w:spacing w:after="80" w:before="60"/>
        <w:jc w:val="both"/>
      </w:pPr>
      <w:r>
        <w:rPr>
          <w:rFonts w:ascii="Arial" w:cs="Arial" w:eastAsia="Arial" w:hAnsi="Arial"/>
          <w:sz w:val="22"/>
          <w:szCs w:val="22"/>
        </w:rPr>
        <w:t xml:space="preserve">The goal of the research is to understand how UAVs (drones) can maintain reliable communication links even when a jammer is actively trying to disrupt them. FHSS is one of the oldest and most effective defences against jamming: instead of transmitting on one fixed frequency, the radio rapidly hops between many different frequencies in a pattern that only the transmitter and receiver know. A jammer that does not know the pattern cannot efficiently block all channels at once.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FF6FF" w:val="clear"/>
            <w:tcMar>
              <w:top w:type="dxa" w:w="100"/>
              <w:left w:type="dxa" w:w="160"/>
              <w:bottom w:type="dxa" w:w="100"/>
              <w:right w:type="dxa" w:w="160"/>
            </w:tcMar>
          </w:tcPr>
          <w:p>
            <w:pPr>
              <w:jc w:val="center"/>
            </w:pPr>
            <w:r>
              <w:rPr>
                <w:rFonts w:ascii="Arial" w:cs="Arial" w:eastAsia="Arial" w:hAnsi="Arial"/>
                <w:b/>
                <w:bCs/>
                <w:color w:val="1F6FEB"/>
                <w:sz w:val="19"/>
                <w:szCs w:val="19"/>
              </w:rPr>
              <w:t xml:space="preserve">WHY IT MATTERS</w:t>
            </w:r>
          </w:p>
        </w:tc>
        <w:tc>
          <w:tcPr>
            <w:tcW w:type="dxa" w:w="8160"/>
            <w:tcBorders>
              <w:top w:val="single" w:color="D0D7DE" w:sz="1"/>
              <w:left w:val="single" w:color="D0D7DE" w:sz="1"/>
              <w:bottom w:val="single" w:color="D0D7DE" w:sz="1"/>
              <w:right w:val="single" w:color="D0D7DE" w:sz="1"/>
            </w:tcBorders>
            <w:shd w:fill="EFF6FF" w:val="clear"/>
            <w:tcMar>
              <w:top w:type="dxa" w:w="100"/>
              <w:left w:type="dxa" w:w="200"/>
              <w:bottom w:type="dxa" w:w="100"/>
              <w:right w:type="dxa" w:w="200"/>
            </w:tcMar>
          </w:tcPr>
          <w:p>
            <w:pPr>
              <w:jc w:val="both"/>
            </w:pPr>
            <w:r>
              <w:rPr>
                <w:rFonts w:ascii="Arial" w:cs="Arial" w:eastAsia="Arial" w:hAnsi="Arial"/>
                <w:sz w:val="21"/>
                <w:szCs w:val="21"/>
              </w:rPr>
              <w:t xml:space="preserve">In real-world UAV operations — search and rescue, military surveillance, package delivery — a jammer can sever the command-and-control link and force the drone to crash or fly uncontrolled. Understanding how different jamming strategies affect communication quality, how spectrum sensing can detect interference automatically, and how adaptive hopping can actively avoid jammed channels is essential for building resilient UAV systems.</w:t>
            </w:r>
          </w:p>
        </w:tc>
      </w:tr>
    </w:tbl>
    <w:p>
      <w:pPr>
        <w:spacing w:after="60" w:before="60"/>
      </w:pPr>
      <w:r>
        <w:t xml:space="preserve"/>
      </w:r>
    </w:p>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2. System Architecture</w:t>
      </w:r>
    </w:p>
    <w:p>
      <w:pPr>
        <w:spacing w:after="80" w:before="60"/>
        <w:jc w:val="both"/>
      </w:pPr>
      <w:r>
        <w:rPr>
          <w:rFonts w:ascii="Arial" w:cs="Arial" w:eastAsia="Arial" w:hAnsi="Arial"/>
          <w:sz w:val="22"/>
          <w:szCs w:val="22"/>
        </w:rPr>
        <w:t xml:space="preserve">The simulation is built around eight tightly coupled software components. Each represents a real element in a radio communication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FHSSEngine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The brain of the simulation. Holds all configuration (number of channels, frequencies, hop sequence, seed). Generates the pseudo-random frequency-hopping sequence and decides which channels are jammed each hop.</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AdaptiveFHSSEngine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5 addition. Runs alongside FHSSEngine and uses the EnergyDetector’s occupancy map to choose channels intelligently, avoiding jammed ones each hop.</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PerformanceTracker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5 addition. Accumulates per-hop BER, SNR, channel choices, and jammed/avoided status for both Standard and Adaptive modes simultaneously.</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Modulator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Takes a text message, converts it to bits, and converts those bits into an IQ (in-phase/quadrature) signal using one of five modulation schemes.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Adds noise and jamming to the IQ signal, simulating the radio environment between transmitter and receiver.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Demodulator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Converts the noisy received IQ signal back into bits, then back into text. Calculates how many bit errors occurred (BER) and estimates the received signal quality (SNR).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EnergyDetector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Measures the energy level on every channel each hop and decides whether the channel is occupied or free — this is called spectrum sensing.</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GUI / Canvases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Visualises everything in real time: FFT spectrum, waterfall display, hop map, jamming analysis, energy occupancy heatmap, and the new performance comparison plots.</w:t>
            </w:r>
          </w:p>
        </w:tc>
      </w:tr>
    </w:tbl>
    <w:p>
      <w:pPr>
        <w:spacing w:after="60" w:before="60"/>
      </w:pPr>
      <w:r>
        <w:t xml:space="preserve"/>
      </w:r>
    </w:p>
    <w:p>
      <w:pPr>
        <w:spacing w:after="80" w:before="60"/>
        <w:jc w:val="both"/>
      </w:pPr>
      <w:r>
        <w:rPr>
          <w:rFonts w:ascii="Arial" w:cs="Arial" w:eastAsia="Arial" w:hAnsi="Arial"/>
          <w:sz w:val="22"/>
          <w:szCs w:val="22"/>
        </w:rPr>
        <w:t xml:space="preserve">The components connect in a pipeline that runs once per hop (one frequency-hop interval):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80" w:before="60"/>
            </w:pPr>
            <w:r>
              <w:rPr>
                <w:rFonts w:ascii="Arial" w:cs="Arial" w:eastAsia="Arial" w:hAnsi="Arial"/>
                <w:b/>
                <w:bCs/>
                <w:color w:val="1F6FEB"/>
                <w:sz w:val="23"/>
                <w:szCs w:val="23"/>
              </w:rPr>
              <w:t xml:space="preserve">Signal Flow (per hop)</w:t>
            </w:r>
          </w:p>
          <w:p>
            <w:pPr>
              <w:pStyle w:val="ListParagraph"/>
              <w:numPr>
                <w:ilvl w:val="0"/>
                <w:numId w:val="2"/>
              </w:numPr>
              <w:spacing w:after="40" w:before="40"/>
            </w:pPr>
            <w:r>
              <w:rPr>
                <w:rFonts w:ascii="Arial" w:cs="Arial" w:eastAsia="Arial" w:hAnsi="Arial"/>
                <w:sz w:val="22"/>
                <w:szCs w:val="22"/>
              </w:rPr>
              <w:t xml:space="preserve">FHSSEngine selects the next channel in the fixed hop sequence (Standard mode).</w:t>
            </w:r>
          </w:p>
          <w:p>
            <w:pPr>
              <w:pStyle w:val="ListParagraph"/>
              <w:numPr>
                <w:ilvl w:val="0"/>
                <w:numId w:val="2"/>
              </w:numPr>
              <w:spacing w:after="40" w:before="40"/>
            </w:pPr>
            <w:r>
              <w:rPr>
                <w:rFonts w:ascii="Arial" w:cs="Arial" w:eastAsia="Arial" w:hAnsi="Arial"/>
                <w:sz w:val="22"/>
                <w:szCs w:val="22"/>
              </w:rPr>
              <w:t xml:space="preserve">AdaptiveFHSSEngine independently selects a channel using the occupancy map (Adaptive mode).</w:t>
            </w:r>
          </w:p>
          <w:p>
            <w:pPr>
              <w:pStyle w:val="ListParagraph"/>
              <w:numPr>
                <w:ilvl w:val="0"/>
                <w:numId w:val="2"/>
              </w:numPr>
              <w:spacing w:after="40" w:before="40"/>
            </w:pPr>
            <w:r>
              <w:rPr>
                <w:rFonts w:ascii="Arial" w:cs="Arial" w:eastAsia="Arial" w:hAnsi="Arial"/>
                <w:sz w:val="22"/>
                <w:szCs w:val="22"/>
              </w:rPr>
              <w:t xml:space="preserve">Modulator encodes the pending message (if any) into an IQ waveform.</w:t>
            </w:r>
          </w:p>
          <w:p>
            <w:pPr>
              <w:pStyle w:val="ListParagraph"/>
              <w:numPr>
                <w:ilvl w:val="0"/>
                <w:numId w:val="2"/>
              </w:numPr>
              <w:spacing w:after="40" w:before="40"/>
            </w:pPr>
            <w:r>
              <w:rPr>
                <w:rFonts w:ascii="Arial" w:cs="Arial" w:eastAsia="Arial" w:hAnsi="Arial"/>
                <w:sz w:val="22"/>
                <w:szCs w:val="22"/>
              </w:rPr>
              <w:t xml:space="preserve">Channel corrupts the IQ waveform on both chosen channels with AWGN noise and optional jamming.</w:t>
            </w:r>
          </w:p>
          <w:p>
            <w:pPr>
              <w:pStyle w:val="ListParagraph"/>
              <w:numPr>
                <w:ilvl w:val="0"/>
                <w:numId w:val="2"/>
              </w:numPr>
              <w:spacing w:after="40" w:before="40"/>
            </w:pPr>
            <w:r>
              <w:rPr>
                <w:rFonts w:ascii="Arial" w:cs="Arial" w:eastAsia="Arial" w:hAnsi="Arial"/>
                <w:sz w:val="22"/>
                <w:szCs w:val="22"/>
              </w:rPr>
              <w:t xml:space="preserve">Demodulator recovers bits from both channels and computes BER and SNR for each.</w:t>
            </w:r>
          </w:p>
          <w:p>
            <w:pPr>
              <w:pStyle w:val="ListParagraph"/>
              <w:numPr>
                <w:ilvl w:val="0"/>
                <w:numId w:val="2"/>
              </w:numPr>
              <w:spacing w:after="40" w:before="40"/>
            </w:pPr>
            <w:r>
              <w:rPr>
                <w:rFonts w:ascii="Arial" w:cs="Arial" w:eastAsia="Arial" w:hAnsi="Arial"/>
                <w:sz w:val="22"/>
                <w:szCs w:val="22"/>
              </w:rPr>
              <w:t xml:space="preserve">EnergyDetector simultaneously probes all channels for occupancy.</w:t>
            </w:r>
          </w:p>
          <w:p>
            <w:pPr>
              <w:pStyle w:val="ListParagraph"/>
              <w:numPr>
                <w:ilvl w:val="0"/>
                <w:numId w:val="2"/>
              </w:numPr>
              <w:spacing w:after="40" w:before="40"/>
            </w:pPr>
            <w:r>
              <w:rPr>
                <w:rFonts w:ascii="Arial" w:cs="Arial" w:eastAsia="Arial" w:hAnsi="Arial"/>
                <w:sz w:val="22"/>
                <w:szCs w:val="22"/>
              </w:rPr>
              <w:t xml:space="preserve">PerformanceTracker records both results. All data is sent to the GUI canvases for real-time display.</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3. Week 1 — Core FHSS Engine</w:t>
      </w:r>
    </w:p>
    <w:p>
      <w:pPr>
        <w:spacing w:after="80" w:before="60"/>
        <w:jc w:val="both"/>
      </w:pPr>
      <w:r>
        <w:rPr>
          <w:rFonts w:ascii="Arial" w:cs="Arial" w:eastAsia="Arial" w:hAnsi="Arial"/>
          <w:sz w:val="22"/>
          <w:szCs w:val="22"/>
        </w:rPr>
        <w:t xml:space="preserve">Week 1 established the fundamental frequency-hopping mechanism: a configurable set of channels, a pseudo-random hop sequence, and a live visual display showing where the radio is transmitting at each moment.</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3.1 Frequency Channels</w:t>
      </w:r>
    </w:p>
    <w:p>
      <w:pPr>
        <w:spacing w:after="80" w:before="60"/>
        <w:jc w:val="both"/>
      </w:pPr>
      <w:r>
        <w:rPr>
          <w:rFonts w:ascii="Arial" w:cs="Arial" w:eastAsia="Arial" w:hAnsi="Arial"/>
          <w:sz w:val="22"/>
          <w:szCs w:val="22"/>
        </w:rPr>
        <w:t xml:space="preserve">The simulation divides a configurable frequency band into N equally spaced channels. By default, 8 channels are placed starting at 2400 MHz with 1 MHz spacing (2400, 2401, 2402 ... 2407 MHz), covering the 2.4 GHz Wi-Fi band as a representative real-world scenario. The number of channels, base frequency, and channel bandwidth are all adjustable through the UI.</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3.2 The Hop Sequence</w:t>
      </w:r>
    </w:p>
    <w:p>
      <w:pPr>
        <w:spacing w:after="80" w:before="60"/>
        <w:jc w:val="both"/>
      </w:pPr>
      <w:r>
        <w:rPr>
          <w:rFonts w:ascii="Arial" w:cs="Arial" w:eastAsia="Arial" w:hAnsi="Arial"/>
          <w:sz w:val="22"/>
          <w:szCs w:val="22"/>
        </w:rPr>
        <w:t xml:space="preserve">FHSS works by following a pre-agreed sequence of channel numbers. Both the transmitter and receiver use the same sequence, generated from the same random seed, so they are always on the same channel at the same time. A jammer that does not know the seed cannot predict which channel to target next.</w:t>
      </w:r>
    </w:p>
    <w:p>
      <w:pPr>
        <w:spacing w:after="60" w:before="60"/>
      </w:pPr>
      <w:r>
        <w:t xml:space="preserve"/>
      </w:r>
    </w:p>
    <w:p>
      <w:pPr>
        <w:spacing w:after="80" w:before="60"/>
        <w:jc w:val="both"/>
      </w:pPr>
      <w:r>
        <w:rPr>
          <w:rFonts w:ascii="Arial" w:cs="Arial" w:eastAsia="Arial" w:hAnsi="Arial"/>
          <w:sz w:val="22"/>
          <w:szCs w:val="22"/>
        </w:rPr>
        <w:t xml:space="preserve">In the simulation the sequence is generated using Python’s seeded random number generator:</w:t>
      </w:r>
    </w:p>
    <w:p>
      <w:pPr>
        <w:shd w:fill="F6F8FA" w:val="clear"/>
        <w:spacing w:after="40" w:before="40"/>
        <w:ind w:left="720"/>
      </w:pPr>
      <w:r>
        <w:rPr>
          <w:rFonts w:ascii="Courier New" w:cs="Courier New" w:eastAsia="Courier New" w:hAnsi="Courier New"/>
          <w:color w:val="1F3B5C"/>
          <w:sz w:val="18"/>
          <w:szCs w:val="18"/>
        </w:rPr>
        <w:t xml:space="preserve">sequence = [random.randint(0, num_channels-1) for _ in range(sequence_len)]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F0FFF4" w:val="clear"/>
            <w:tcMar>
              <w:top w:type="dxa" w:w="100"/>
              <w:left w:type="dxa" w:w="160"/>
              <w:bottom w:type="dxa" w:w="100"/>
              <w:right w:type="dxa" w:w="160"/>
            </w:tcMar>
          </w:tcPr>
          <w:p>
            <w:pPr>
              <w:jc w:val="center"/>
            </w:pPr>
            <w:r>
              <w:rPr>
                <w:rFonts w:ascii="Arial" w:cs="Arial" w:eastAsia="Arial" w:hAnsi="Arial"/>
                <w:b/>
                <w:bCs/>
                <w:color w:val="1A7F37"/>
                <w:sz w:val="19"/>
                <w:szCs w:val="19"/>
              </w:rPr>
              <w:t xml:space="preserve">KEY POINT</w:t>
            </w:r>
          </w:p>
        </w:tc>
        <w:tc>
          <w:tcPr>
            <w:tcW w:type="dxa" w:w="8160"/>
            <w:tcBorders>
              <w:top w:val="single" w:color="D0D7DE" w:sz="1"/>
              <w:left w:val="single" w:color="D0D7DE" w:sz="1"/>
              <w:bottom w:val="single" w:color="D0D7DE" w:sz="1"/>
              <w:right w:val="single" w:color="D0D7DE" w:sz="1"/>
            </w:tcBorders>
            <w:shd w:fill="F0FFF4" w:val="clear"/>
            <w:tcMar>
              <w:top w:type="dxa" w:w="100"/>
              <w:left w:type="dxa" w:w="200"/>
              <w:bottom w:type="dxa" w:w="100"/>
              <w:right w:type="dxa" w:w="200"/>
            </w:tcMar>
          </w:tcPr>
          <w:p>
            <w:pPr>
              <w:jc w:val="both"/>
            </w:pPr>
            <w:r>
              <w:rPr>
                <w:rFonts w:ascii="Arial" w:cs="Arial" w:eastAsia="Arial" w:hAnsi="Arial"/>
                <w:sz w:val="21"/>
                <w:szCs w:val="21"/>
              </w:rPr>
              <w:t xml:space="preserve">The seed acts like a shared secret key. Change the seed and you get a completely different hopping pattern. In a real system this key would be exchanged securely before flight and never transmitted over the air.</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3.3 Live Spectrum and Waterfall Display</w:t>
      </w:r>
    </w:p>
    <w:p>
      <w:pPr>
        <w:spacing w:after="80" w:before="60"/>
        <w:jc w:val="both"/>
      </w:pPr>
      <w:r>
        <w:rPr>
          <w:rFonts w:ascii="Arial" w:cs="Arial" w:eastAsia="Arial" w:hAnsi="Arial"/>
          <w:sz w:val="22"/>
          <w:szCs w:val="22"/>
        </w:rPr>
        <w:t xml:space="preserve">The FFT (Fast Fourier Transform) display shows the power spectrum of the current channel’s received signal in real time. Each hop, the simulation computes the frequency-domain representation of the received IQ samples and plots it. The waterfall display scrolls this history downward over time, allowing visual inspection of which channels are being used and when interference is present.</w:t>
      </w:r>
    </w:p>
    <w:p>
      <w:pPr>
        <w:spacing w:after="60" w:before="60"/>
      </w:pPr>
      <w:r>
        <w:t xml:space="preserve"/>
      </w:r>
    </w:p>
    <w:p>
      <w:pPr>
        <w:spacing w:after="80" w:before="60"/>
        <w:jc w:val="both"/>
      </w:pPr>
      <w:r>
        <w:rPr>
          <w:rFonts w:ascii="Arial" w:cs="Arial" w:eastAsia="Arial" w:hAnsi="Arial"/>
          <w:sz w:val="22"/>
          <w:szCs w:val="22"/>
        </w:rPr>
        <w:t xml:space="preserve">The hop map visualises the entire hopping sequence as a two-dimensional chart: time on the horizontal axis, frequency on the vertical axis. Each hop appears as a labelled coloured block, making the pseudo-random pattern immediately visible.</w:t>
      </w:r>
    </w:p>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4. Week 2 — Modulation Schemes and TX/RX Pipeline</w:t>
      </w:r>
    </w:p>
    <w:p>
      <w:pPr>
        <w:spacing w:after="80" w:before="60"/>
        <w:jc w:val="both"/>
      </w:pPr>
      <w:r>
        <w:rPr>
          <w:rFonts w:ascii="Arial" w:cs="Arial" w:eastAsia="Arial" w:hAnsi="Arial"/>
          <w:sz w:val="22"/>
          <w:szCs w:val="22"/>
        </w:rPr>
        <w:t xml:space="preserve">Week 2 added a complete end-to-end message transmission pipeline: a user can type any text message, have it modulated into a radio waveform, passed through a noisy channel, and demodulated back into text on the other end. Five modulation schemes were implemented.</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4.1 Message Encoding</w:t>
      </w:r>
    </w:p>
    <w:p>
      <w:pPr>
        <w:spacing w:after="80" w:before="60"/>
        <w:jc w:val="both"/>
      </w:pPr>
      <w:r>
        <w:rPr>
          <w:rFonts w:ascii="Arial" w:cs="Arial" w:eastAsia="Arial" w:hAnsi="Arial"/>
          <w:sz w:val="22"/>
          <w:szCs w:val="22"/>
        </w:rPr>
        <w:t xml:space="preserve">Text is first converted to bytes using UTF-8 encoding, then each byte is expanded into 8 individual bits. A 32-bit pilot sequence (alternating 1s and 0s) is prepended to the data bits before modulation. The pilot allows the demodulator to synchronise before the actual message data begins — a technique used in real radio systems to help the receiver lock on to the signal.</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4.2 IQ Signal Representation</w:t>
      </w:r>
    </w:p>
    <w:p>
      <w:pPr>
        <w:spacing w:after="80" w:before="60"/>
        <w:jc w:val="both"/>
      </w:pPr>
      <w:r>
        <w:rPr>
          <w:rFonts w:ascii="Arial" w:cs="Arial" w:eastAsia="Arial" w:hAnsi="Arial"/>
          <w:sz w:val="22"/>
          <w:szCs w:val="22"/>
        </w:rPr>
        <w:t xml:space="preserve">All modulated signals in this simulation are represented as IQ (In-phase / Quadrature) samples. An IQ signal is a complex-valued time series where the real part represents the I component and the imaginary part represents the Q component. This is the standard representation used in software-defined radio (SDR) hardware such as the PlutoSDR used in lab testing.</w:t>
      </w:r>
    </w:p>
    <w:p>
      <w:pPr>
        <w:spacing w:after="60" w:before="60"/>
      </w:pPr>
      <w:r>
        <w:t xml:space="preserve"/>
      </w:r>
    </w:p>
    <w:p>
      <w:pPr>
        <w:spacing w:after="80" w:before="60"/>
        <w:jc w:val="both"/>
      </w:pPr>
      <w:r>
        <w:rPr>
          <w:rFonts w:ascii="Arial" w:cs="Arial" w:eastAsia="Arial" w:hAnsi="Arial"/>
          <w:sz w:val="22"/>
          <w:szCs w:val="22"/>
        </w:rPr>
        <w:t xml:space="preserve">Each modulation scheme maps bits to complex-valued waveform segments: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FSK (Frequency Shift Keying)</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Bit 0 is sent as a sine wave at 0.15 of the sample rate; bit 1 at 0.35. The demodulator computes the correlation with each reference frequency and picks the stronger match. Simple and robust against noise.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QPSK (Quadrature Phase Shift Keying)</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Pairs of bits are mapped to one of four phase angles (45°, 135°, 225°, 315°) using Gray coding. Gray coding ensures that adjacent phase points differ by only one bit, reducing the number of bit errors when noise causes a wrong decision. Double the data rate of FSK for the same bandwidth.</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FM (Frequency Modulation)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Bits are converted to a +1/−1 waveform (NRZ), smoothed with a Gaussian filter to reduce bandwidth, then frequency-modulated onto a carrier. The demodulator measures instantaneous frequency via the phase derivative. Similar to GMSK used in GSM mobile phones.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CSS / LoRa-like (Chirp Spread Spectrum)</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Bit 1 is sent as an up-chirp (frequency rising from low to high); bit 0 as a down-chirp. CSS is extremely resistant to interference and multipath — used in real LoRa IoT hardware. Trades data rate for robustness.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MSK (Minimum Shift Keying)</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 special form of FSK where the frequency deviation is exactly half the symbol rate. This produces a constant-envelope signal with compact spectrum. Used in satellite and deep-space communications.</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4.3 AWGN Channel Model</w:t>
      </w:r>
    </w:p>
    <w:p>
      <w:pPr>
        <w:spacing w:after="80" w:before="60"/>
        <w:jc w:val="both"/>
      </w:pPr>
      <w:r>
        <w:rPr>
          <w:rFonts w:ascii="Arial" w:cs="Arial" w:eastAsia="Arial" w:hAnsi="Arial"/>
          <w:sz w:val="22"/>
          <w:szCs w:val="22"/>
        </w:rPr>
        <w:t xml:space="preserve">The channel model adds Additive White Gaussian Noise (AWGN) to the transmitted IQ signal. White Gaussian noise is the standard model for thermal noise in electronic receivers — it is white (equal power at all frequencies) and Gaussian (amplitude follows a normal distribution). The amount of noise is controlled by the SNR (Signal-to-Noise Ratio) setting in dB. A higher SNR means less noise and cleaner reception.</w:t>
      </w:r>
    </w:p>
    <w:p>
      <w:pPr>
        <w:spacing w:after="60" w:before="60"/>
      </w:pPr>
      <w:r>
        <w:t xml:space="preserve"/>
      </w:r>
    </w:p>
    <w:p>
      <w:pPr>
        <w:spacing w:after="80" w:before="60"/>
        <w:jc w:val="both"/>
      </w:pPr>
      <w:r>
        <w:rPr>
          <w:rFonts w:ascii="Arial" w:cs="Arial" w:eastAsia="Arial" w:hAnsi="Arial"/>
          <w:sz w:val="22"/>
          <w:szCs w:val="22"/>
        </w:rPr>
        <w:t xml:space="preserve">Mathematically, the received signal is:</w:t>
      </w:r>
    </w:p>
    <w:p>
      <w:pPr>
        <w:shd w:fill="F6F8FA" w:val="clear"/>
        <w:spacing w:after="40" w:before="40"/>
        <w:ind w:left="720"/>
      </w:pPr>
      <w:r>
        <w:rPr>
          <w:rFonts w:ascii="Courier New" w:cs="Courier New" w:eastAsia="Courier New" w:hAnsi="Courier New"/>
          <w:color w:val="1F3B5C"/>
          <w:sz w:val="18"/>
          <w:szCs w:val="18"/>
        </w:rPr>
        <w:t xml:space="preserve">rx_iq = tx_iq + noise   where   noise_power = signal_power * 10^(-SNR_dB / 10)</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4.4 BER and SNR Measurement</w:t>
      </w:r>
    </w:p>
    <w:p>
      <w:pPr>
        <w:spacing w:after="80" w:before="60"/>
        <w:jc w:val="both"/>
      </w:pPr>
      <w:r>
        <w:rPr>
          <w:rFonts w:ascii="Arial" w:cs="Arial" w:eastAsia="Arial" w:hAnsi="Arial"/>
          <w:sz w:val="22"/>
          <w:szCs w:val="22"/>
        </w:rPr>
        <w:t xml:space="preserve">After demodulation, the simulation compares the received bit sequence against the original transmitted bits. The Bit Error Rate (BER) is the fraction of bits that were received incorrectly. A BER of 0.0 means perfect reception; a BER of 0.5 means the signal is completely unreadable (no better than random guessing).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FF6FF" w:val="clear"/>
            <w:tcMar>
              <w:top w:type="dxa" w:w="100"/>
              <w:left w:type="dxa" w:w="160"/>
              <w:bottom w:type="dxa" w:w="100"/>
              <w:right w:type="dxa" w:w="160"/>
            </w:tcMar>
          </w:tcPr>
          <w:p>
            <w:pPr>
              <w:jc w:val="center"/>
            </w:pPr>
            <w:r>
              <w:rPr>
                <w:rFonts w:ascii="Arial" w:cs="Arial" w:eastAsia="Arial" w:hAnsi="Arial"/>
                <w:b/>
                <w:bCs/>
                <w:color w:val="1F6FEB"/>
                <w:sz w:val="19"/>
                <w:szCs w:val="19"/>
              </w:rPr>
              <w:t xml:space="preserve">WHY BER MATTERS</w:t>
            </w:r>
          </w:p>
        </w:tc>
        <w:tc>
          <w:tcPr>
            <w:tcW w:type="dxa" w:w="8160"/>
            <w:tcBorders>
              <w:top w:val="single" w:color="D0D7DE" w:sz="1"/>
              <w:left w:val="single" w:color="D0D7DE" w:sz="1"/>
              <w:bottom w:val="single" w:color="D0D7DE" w:sz="1"/>
              <w:right w:val="single" w:color="D0D7DE" w:sz="1"/>
            </w:tcBorders>
            <w:shd w:fill="EFF6FF" w:val="clear"/>
            <w:tcMar>
              <w:top w:type="dxa" w:w="100"/>
              <w:left w:type="dxa" w:w="200"/>
              <w:bottom w:type="dxa" w:w="100"/>
              <w:right w:type="dxa" w:w="200"/>
            </w:tcMar>
          </w:tcPr>
          <w:p>
            <w:pPr>
              <w:jc w:val="both"/>
            </w:pPr>
            <w:r>
              <w:rPr>
                <w:rFonts w:ascii="Arial" w:cs="Arial" w:eastAsia="Arial" w:hAnsi="Arial"/>
                <w:sz w:val="21"/>
                <w:szCs w:val="21"/>
              </w:rPr>
              <w:t xml:space="preserve">In practical systems a BER below 0.001 (one error per thousand bits) is typically needed for reliable communication. As jamming power or noise increases, BER rises. Monitoring BER over time reveals exactly how much resilience the FHSS scheme provides against a particular attack.</w:t>
            </w:r>
          </w:p>
        </w:tc>
      </w:tr>
    </w:tbl>
    <w:p>
      <w:pPr>
        <w:spacing w:after="60" w:before="60"/>
      </w:pPr>
      <w:r>
        <w:t xml:space="preserve"/>
      </w:r>
    </w:p>
    <w:p>
      <w:pPr>
        <w:spacing w:after="80" w:before="60"/>
        <w:jc w:val="both"/>
      </w:pPr>
      <w:r>
        <w:rPr>
          <w:rFonts w:ascii="Arial" w:cs="Arial" w:eastAsia="Arial" w:hAnsi="Arial"/>
          <w:sz w:val="22"/>
          <w:szCs w:val="22"/>
        </w:rPr>
        <w:t xml:space="preserve">The simulation also measures the received SNR from the IQ samples themselves using the ratio of mean power to power variance. This gives an independent estimate of channel quality that does not require knowledge of the transmitted signal — exactly as a real receiver would operate.</w:t>
      </w:r>
    </w:p>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5. Week 3 — Jammer Models and Jamming Analysis</w:t>
      </w:r>
    </w:p>
    <w:p>
      <w:pPr>
        <w:spacing w:after="80" w:before="60"/>
        <w:jc w:val="both"/>
      </w:pPr>
      <w:r>
        <w:rPr>
          <w:rFonts w:ascii="Arial" w:cs="Arial" w:eastAsia="Arial" w:hAnsi="Arial"/>
          <w:sz w:val="22"/>
          <w:szCs w:val="22"/>
        </w:rPr>
        <w:t xml:space="preserve">Week 3 introduced four distinct jammer types with configurable power levels and per-channel targeting. A dedicated Jamming Analysis tab was added to visualise which channels are under attack and how BER evolves across hops.</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5.1 How the Jammer Works</w:t>
      </w:r>
    </w:p>
    <w:p>
      <w:pPr>
        <w:spacing w:after="80" w:before="60"/>
        <w:jc w:val="both"/>
      </w:pPr>
      <w:r>
        <w:rPr>
          <w:rFonts w:ascii="Arial" w:cs="Arial" w:eastAsia="Arial" w:hAnsi="Arial"/>
          <w:sz w:val="22"/>
          <w:szCs w:val="22"/>
        </w:rPr>
        <w:t xml:space="preserve">When active, the jammer adds an interference signal on top of the AWGN noise at the receiver. The interference is a mix of a continuous-wave (CW) tone and broadband noise — this combination is representative of real-world jamming devices, which typically emit both narrowband carriers and wideband noise to attack as many modulation types as possible.</w:t>
      </w:r>
    </w:p>
    <w:p>
      <w:pPr>
        <w:spacing w:after="60" w:before="60"/>
      </w:pPr>
      <w:r>
        <w:t xml:space="preserve"/>
      </w:r>
    </w:p>
    <w:p>
      <w:pPr>
        <w:spacing w:after="80" w:before="60"/>
        <w:jc w:val="both"/>
      </w:pPr>
      <w:r>
        <w:rPr>
          <w:rFonts w:ascii="Arial" w:cs="Arial" w:eastAsia="Arial" w:hAnsi="Arial"/>
          <w:sz w:val="22"/>
          <w:szCs w:val="22"/>
        </w:rPr>
        <w:t xml:space="preserve">The jamming power is expressed in dB relative to the signal power. A jammer at 0 dB has equal power to the desired signal; at +10 dB the jammer is ten times stronger. At −60 dB (the UI minimum) the jammer is effectively off.</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5.2 The Four Jammer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80" w:before="60"/>
            </w:pPr>
            <w:r>
              <w:rPr>
                <w:rFonts w:ascii="Arial" w:cs="Arial" w:eastAsia="Arial" w:hAnsi="Arial"/>
                <w:b/>
                <w:bCs/>
                <w:color w:val="1F6FEB"/>
                <w:sz w:val="23"/>
                <w:szCs w:val="23"/>
              </w:rPr>
              <w:t xml:space="preserve">Barrage Jammer</w:t>
            </w:r>
          </w:p>
          <w:p>
            <w:pPr>
              <w:spacing w:after="40" w:before="40"/>
              <w:jc w:val="both"/>
            </w:pPr>
            <w:r>
              <w:rPr>
                <w:rFonts w:ascii="Arial" w:cs="Arial" w:eastAsia="Arial" w:hAnsi="Arial"/>
                <w:sz w:val="21"/>
                <w:szCs w:val="21"/>
              </w:rPr>
              <w:t xml:space="preserve">Attacks all channels simultaneously with equal power. This is the most brute-force strategy — it will degrade every hop regardless of which channel is used. However, it also requires the most total transmit power from the jammer. A Barrage jammer with limited power spread across 8 channels applies only 1/8th the power per channel compared to a focused attack.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80" w:before="60"/>
            </w:pPr>
            <w:r>
              <w:rPr>
                <w:rFonts w:ascii="Arial" w:cs="Arial" w:eastAsia="Arial" w:hAnsi="Arial"/>
                <w:b/>
                <w:bCs/>
                <w:color w:val="1F6FEB"/>
                <w:sz w:val="23"/>
                <w:szCs w:val="23"/>
              </w:rPr>
              <w:t xml:space="preserve">Spot Jammer</w:t>
            </w:r>
          </w:p>
          <w:p>
            <w:pPr>
              <w:spacing w:after="40" w:before="40"/>
              <w:jc w:val="both"/>
            </w:pPr>
            <w:r>
              <w:rPr>
                <w:rFonts w:ascii="Arial" w:cs="Arial" w:eastAsia="Arial" w:hAnsi="Arial"/>
                <w:sz w:val="21"/>
                <w:szCs w:val="21"/>
              </w:rPr>
              <w:t xml:space="preserve">Focuses full power on a user-selected set of specific channels. Channels not in the target set receive no jamming at all. This is highly efficient if the jammer knows which channels the transmitter is using, but completely ineffective against channels it is not targeting. Against FHSS it must cover most of the hopping band to be effective, which degenerates back to a Barrage jammer.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80" w:before="60"/>
            </w:pPr>
            <w:r>
              <w:rPr>
                <w:rFonts w:ascii="Arial" w:cs="Arial" w:eastAsia="Arial" w:hAnsi="Arial"/>
                <w:b/>
                <w:bCs/>
                <w:color w:val="1F6FEB"/>
                <w:sz w:val="23"/>
                <w:szCs w:val="23"/>
              </w:rPr>
              <w:t xml:space="preserve">Partial-Band Jammer</w:t>
            </w:r>
          </w:p>
          <w:p>
            <w:pPr>
              <w:spacing w:after="40" w:before="40"/>
              <w:jc w:val="both"/>
            </w:pPr>
            <w:r>
              <w:rPr>
                <w:rFonts w:ascii="Arial" w:cs="Arial" w:eastAsia="Arial" w:hAnsi="Arial"/>
                <w:sz w:val="21"/>
                <w:szCs w:val="21"/>
              </w:rPr>
              <w:t xml:space="preserve">Delivers full power on targeted channels and reduced power (−6 dB, one quarter) on the channels immediately adjacent to each target. This models spectral leakage from a real transmitter — a jammer that is not perfectly band-limited will spill energy into neighbouring frequencies. Partial-Band jamming is theoretically optimal against some spread-spectrum systems because it creates a mix of jammed and clean channels that the receiver’s averaging process handles poorly.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80" w:before="60"/>
            </w:pPr>
            <w:r>
              <w:rPr>
                <w:rFonts w:ascii="Arial" w:cs="Arial" w:eastAsia="Arial" w:hAnsi="Arial"/>
                <w:b/>
                <w:bCs/>
                <w:color w:val="1F6FEB"/>
                <w:sz w:val="23"/>
                <w:szCs w:val="23"/>
              </w:rPr>
              <w:t xml:space="preserve">Sweep Jammer</w:t>
            </w:r>
          </w:p>
          <w:p>
            <w:pPr>
              <w:spacing w:after="40" w:before="40"/>
              <w:jc w:val="both"/>
            </w:pPr>
            <w:r>
              <w:rPr>
                <w:rFonts w:ascii="Arial" w:cs="Arial" w:eastAsia="Arial" w:hAnsi="Arial"/>
                <w:sz w:val="21"/>
                <w:szCs w:val="21"/>
              </w:rPr>
              <w:t xml:space="preserve">Sequentially steps through channels one at a time in a round-robin pattern, spending one hop interval on each channel before moving to the next. Each hop, only the current target channel and its two immediate neighbours receive jamming. This models a frequency-agile jammer that scans the band. Against slow hopping it can degrade many channels; against fast hopping it catches only a fraction of transmissions.</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5.3 Jamming Analysis Visualisation</w:t>
      </w:r>
    </w:p>
    <w:p>
      <w:pPr>
        <w:spacing w:after="80" w:before="60"/>
        <w:jc w:val="both"/>
      </w:pPr>
      <w:r>
        <w:rPr>
          <w:rFonts w:ascii="Arial" w:cs="Arial" w:eastAsia="Arial" w:hAnsi="Arial"/>
          <w:sz w:val="22"/>
          <w:szCs w:val="22"/>
        </w:rPr>
        <w:t xml:space="preserve">The Jamming Analysis tab provides three live plots updated every hop:</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Channel Jam Exposure bars — an Exponentially Weighted Moving Average (EWMA) of how frequently each channel has been jammed. Bars decay toward zero on clean channels and climb toward 1.0 on persistently jammed channels.</w:t>
      </w:r>
    </w:p>
    <w:p>
      <w:pPr>
        <w:pStyle w:val="ListParagraph"/>
        <w:numPr>
          <w:ilvl w:val="0"/>
          <w:numId w:val="3"/>
        </w:numPr>
        <w:spacing w:after="40" w:before="40"/>
      </w:pPr>
      <w:r>
        <w:rPr>
          <w:rFonts w:ascii="Arial" w:cs="Arial" w:eastAsia="Arial" w:hAnsi="Arial"/>
          <w:sz w:val="22"/>
          <w:szCs w:val="22"/>
        </w:rPr>
        <w:t xml:space="preserve">BER/SNR Timeline — a bar chart of BER per hop, coloured by channel, with a measured SNR line overlaid. The red dashed line at BER = 0.1 marks the conventional threshold below which communication is considered unreliable.</w:t>
      </w:r>
    </w:p>
    <w:p>
      <w:pPr>
        <w:pStyle w:val="ListParagraph"/>
        <w:numPr>
          <w:ilvl w:val="0"/>
          <w:numId w:val="3"/>
        </w:numPr>
        <w:spacing w:after="40" w:before="40"/>
      </w:pPr>
      <w:r>
        <w:rPr>
          <w:rFonts w:ascii="Arial" w:cs="Arial" w:eastAsia="Arial" w:hAnsi="Arial"/>
          <w:sz w:val="22"/>
          <w:szCs w:val="22"/>
        </w:rPr>
        <w:t xml:space="preserve">Jam Status panel — a summary of the current jammer configuration with colour-coded channel indicator dots (green = clean, red = jammed).</w:t>
      </w:r>
    </w:p>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6. Week 4 — Spectrum Sensing and Energy Detection</w:t>
      </w:r>
    </w:p>
    <w:p>
      <w:pPr>
        <w:spacing w:after="80" w:before="60"/>
        <w:jc w:val="both"/>
      </w:pPr>
      <w:r>
        <w:rPr>
          <w:rFonts w:ascii="Arial" w:cs="Arial" w:eastAsia="Arial" w:hAnsi="Arial"/>
          <w:sz w:val="22"/>
          <w:szCs w:val="22"/>
        </w:rPr>
        <w:t xml:space="preserve">Week 4 added spectrum sensing: the ability of the receiver to autonomously detect whether a channel is occupied or free, without needing to decode any signal on that channel. This is the foundation of cognitive radio — a radio that can perceive its environment and adapt to it.</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6.1 What is Spectrum Sensing?</w:t>
      </w:r>
    </w:p>
    <w:p>
      <w:pPr>
        <w:spacing w:after="80" w:before="60"/>
        <w:jc w:val="both"/>
      </w:pPr>
      <w:r>
        <w:rPr>
          <w:rFonts w:ascii="Arial" w:cs="Arial" w:eastAsia="Arial" w:hAnsi="Arial"/>
          <w:sz w:val="22"/>
          <w:szCs w:val="22"/>
        </w:rPr>
        <w:t xml:space="preserve">Spectrum sensing is the process of measuring the radio environment to determine channel occupancy. A cognitive radio uses sensing to find clean channels to hop to, or to detect an attack in progress and alert the system. In the context of this simulation, the sensor works independently of the message demodulator: it simply asks the question “is there unusual energy on this channel?”, not “what is being transmitted?”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FF6FF" w:val="clear"/>
            <w:tcMar>
              <w:top w:type="dxa" w:w="100"/>
              <w:left w:type="dxa" w:w="160"/>
              <w:bottom w:type="dxa" w:w="100"/>
              <w:right w:type="dxa" w:w="160"/>
            </w:tcMar>
          </w:tcPr>
          <w:p>
            <w:pPr>
              <w:jc w:val="center"/>
            </w:pPr>
            <w:r>
              <w:rPr>
                <w:rFonts w:ascii="Arial" w:cs="Arial" w:eastAsia="Arial" w:hAnsi="Arial"/>
                <w:b/>
                <w:bCs/>
                <w:color w:val="1F6FEB"/>
                <w:sz w:val="19"/>
                <w:szCs w:val="19"/>
              </w:rPr>
              <w:t xml:space="preserve">WHY THIS IS IMPORTANT</w:t>
            </w:r>
          </w:p>
        </w:tc>
        <w:tc>
          <w:tcPr>
            <w:tcW w:type="dxa" w:w="8160"/>
            <w:tcBorders>
              <w:top w:val="single" w:color="D0D7DE" w:sz="1"/>
              <w:left w:val="single" w:color="D0D7DE" w:sz="1"/>
              <w:bottom w:val="single" w:color="D0D7DE" w:sz="1"/>
              <w:right w:val="single" w:color="D0D7DE" w:sz="1"/>
            </w:tcBorders>
            <w:shd w:fill="EFF6FF" w:val="clear"/>
            <w:tcMar>
              <w:top w:type="dxa" w:w="100"/>
              <w:left w:type="dxa" w:w="200"/>
              <w:bottom w:type="dxa" w:w="100"/>
              <w:right w:type="dxa" w:w="200"/>
            </w:tcMar>
          </w:tcPr>
          <w:p>
            <w:pPr>
              <w:jc w:val="both"/>
            </w:pPr>
            <w:r>
              <w:rPr>
                <w:rFonts w:ascii="Arial" w:cs="Arial" w:eastAsia="Arial" w:hAnsi="Arial"/>
                <w:sz w:val="21"/>
                <w:szCs w:val="21"/>
              </w:rPr>
              <w:t xml:space="preserve">In a real anti-jamming system, spectrum sensing allows the UAV to detect which channels are being jammed before transmitting on them, and to select the clearest available channel — a technique called Dynamic Spectrum Access (DSA). This dramatically improves link reliability in contested electromagnetic environments.</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6.2 Energy Detection — The Algorithm</w:t>
      </w:r>
    </w:p>
    <w:p>
      <w:pPr>
        <w:spacing w:after="80" w:before="60"/>
        <w:jc w:val="both"/>
      </w:pPr>
      <w:r>
        <w:rPr>
          <w:rFonts w:ascii="Arial" w:cs="Arial" w:eastAsia="Arial" w:hAnsi="Arial"/>
          <w:sz w:val="22"/>
          <w:szCs w:val="22"/>
        </w:rPr>
        <w:t xml:space="preserve">Energy detection is the simplest and most widely used spectrum sensing method. For each channel, the detector computes the average power of the received IQ samples:</w:t>
      </w:r>
    </w:p>
    <w:p>
      <w:pPr>
        <w:spacing w:after="60" w:before="60"/>
      </w:pPr>
      <w:r>
        <w:t xml:space="preserve"/>
      </w:r>
    </w:p>
    <w:p>
      <w:pPr>
        <w:shd w:fill="F6F8FA" w:val="clear"/>
        <w:spacing w:after="40" w:before="40"/>
        <w:ind w:left="720"/>
      </w:pPr>
      <w:r>
        <w:rPr>
          <w:rFonts w:ascii="Courier New" w:cs="Courier New" w:eastAsia="Courier New" w:hAnsi="Courier New"/>
          <w:color w:val="1F3B5C"/>
          <w:sz w:val="18"/>
          <w:szCs w:val="18"/>
        </w:rPr>
        <w:t xml:space="preserve">energy = mean(|IQ_samples|^2)   [linear]</w:t>
      </w:r>
    </w:p>
    <w:p>
      <w:pPr>
        <w:shd w:fill="F6F8FA" w:val="clear"/>
        <w:spacing w:after="40" w:before="40"/>
        <w:ind w:left="720"/>
      </w:pPr>
      <w:r>
        <w:rPr>
          <w:rFonts w:ascii="Courier New" w:cs="Courier New" w:eastAsia="Courier New" w:hAnsi="Courier New"/>
          <w:color w:val="1F3B5C"/>
          <w:sz w:val="18"/>
          <w:szCs w:val="18"/>
        </w:rPr>
        <w:t xml:space="preserve">energy_dB = 10 * log10(energy)   [logarithmic]</w:t>
      </w:r>
    </w:p>
    <w:p>
      <w:pPr>
        <w:spacing w:after="60" w:before="60"/>
      </w:pPr>
      <w:r>
        <w:t xml:space="preserve"/>
      </w:r>
    </w:p>
    <w:p>
      <w:pPr>
        <w:spacing w:after="80" w:before="60"/>
        <w:jc w:val="both"/>
      </w:pPr>
      <w:r>
        <w:rPr>
          <w:rFonts w:ascii="Arial" w:cs="Arial" w:eastAsia="Arial" w:hAnsi="Arial"/>
          <w:sz w:val="22"/>
          <w:szCs w:val="22"/>
        </w:rPr>
        <w:t xml:space="preserve">This energy value is then compared against a threshold. If the measured energy exceeds the threshold, the channel is declared occupied; otherwise it is declared free:</w:t>
      </w:r>
    </w:p>
    <w:p>
      <w:pPr>
        <w:spacing w:after="60" w:before="60"/>
      </w:pPr>
      <w:r>
        <w:t xml:space="preserve"/>
      </w:r>
    </w:p>
    <w:p>
      <w:pPr>
        <w:shd w:fill="F6F8FA" w:val="clear"/>
        <w:spacing w:after="40" w:before="40"/>
        <w:ind w:left="720"/>
      </w:pPr>
      <w:r>
        <w:rPr>
          <w:rFonts w:ascii="Courier New" w:cs="Courier New" w:eastAsia="Courier New" w:hAnsi="Courier New"/>
          <w:color w:val="1F3B5C"/>
          <w:sz w:val="18"/>
          <w:szCs w:val="18"/>
        </w:rPr>
        <w:t xml:space="preserve">if energy_dB &gt; threshold_dB:  decision = OCCUPIED</w:t>
      </w:r>
    </w:p>
    <w:p>
      <w:pPr>
        <w:shd w:fill="F6F8FA" w:val="clear"/>
        <w:spacing w:after="40" w:before="40"/>
        <w:ind w:left="720"/>
      </w:pPr>
      <w:r>
        <w:rPr>
          <w:rFonts w:ascii="Courier New" w:cs="Courier New" w:eastAsia="Courier New" w:hAnsi="Courier New"/>
          <w:color w:val="1F3B5C"/>
          <w:sz w:val="18"/>
          <w:szCs w:val="18"/>
        </w:rPr>
        <w:t xml:space="preserve">else:                          decision = FREE</w:t>
      </w:r>
    </w:p>
    <w:p>
      <w:pPr>
        <w:spacing w:after="60" w:before="60"/>
      </w:pPr>
      <w:r>
        <w:t xml:space="preserve"/>
      </w:r>
    </w:p>
    <w:p>
      <w:pPr>
        <w:spacing w:after="80" w:before="60"/>
        <w:jc w:val="both"/>
      </w:pPr>
      <w:r>
        <w:rPr>
          <w:rFonts w:ascii="Arial" w:cs="Arial" w:eastAsia="Arial" w:hAnsi="Arial"/>
          <w:sz w:val="22"/>
          <w:szCs w:val="22"/>
        </w:rPr>
        <w:t xml:space="preserve">The critical challenge is setting the right threshold. Too low and you get too many false alarms (declaring a clean channel occupied). Too high and you miss real interference. Three threshold strategies are implemented:</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6.3 Threshold Strategies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 (CFAR-lite)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The threshold is set at a fixed margin above a per-channel noise floor estimate. The noise floor is tracked using an EWMA that only updates when the channel is currently believed to be free. This prevents the jammer from ‘training’ the noise floor upward. The margin is configurable (default 6 dB). Most practical for real deployments.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Fixed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 single absolute threshold applied equally to all channels regardless of noise conditions. Simple to implement but not adaptive — if the noise floor changes the performance degrades. Useful as a baseline for comparison.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Neyman-Pearson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The threshold is computed to achieve a target false-alarm probability of 5% under the hypothesis that only noise is present (H0). Uses a Gaussian approximation of the energy distribution under H0. Theoretically optimal for a given Pfa. Named after statisticians Jerzy Neyman and Egon Pearson.</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6.4 Per-Channel Sensing Every Hop</w:t>
      </w:r>
    </w:p>
    <w:p>
      <w:pPr>
        <w:spacing w:after="80" w:before="60"/>
        <w:jc w:val="both"/>
      </w:pPr>
      <w:r>
        <w:rPr>
          <w:rFonts w:ascii="Arial" w:cs="Arial" w:eastAsia="Arial" w:hAnsi="Arial"/>
          <w:sz w:val="22"/>
          <w:szCs w:val="22"/>
        </w:rPr>
        <w:t xml:space="preserve">Unlike the transmit path which only handles one channel per hop (the active hopping channel), the energy detector probes all channels every hop. For each channel, a short probe IQ signal is synthesised, passed through the channel model, and measured. This gives a complete occupancy map of the entire band every hop interval — exactly what a cognitive radio would do in practice.</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6.5 Detection Performance Metrics</w:t>
      </w:r>
    </w:p>
    <w:p>
      <w:pPr>
        <w:spacing w:after="80" w:before="60"/>
        <w:jc w:val="both"/>
      </w:pPr>
      <w:r>
        <w:rPr>
          <w:rFonts w:ascii="Arial" w:cs="Arial" w:eastAsia="Arial" w:hAnsi="Arial"/>
          <w:sz w:val="22"/>
          <w:szCs w:val="22"/>
        </w:rPr>
        <w:t xml:space="preserve">The simulation maintains a running confusion matrix comparing each detector decision against the known ground truth. From this, four key metrics are computed in real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Pd — Probability of Detection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The fraction of truly jammed channel-hops that the detector correctly identified as occupied. Also called sensitivity or recall. A well-designed detector should achieve Pd &gt; 0.9.</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Pfa — Probability of False Alarm</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The fraction of clean channel-hops that the detector incorrectly declared occupied. A high Pfa wastes clean channels. Typical target: Pfa &lt; 0.1.</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TP / FP / FN / TN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True Positives (correctly detected jammed), False Positives (false alarm), False Negatives (missed jam), True Negatives (correctly declared free). The full confusion matrix from which Pd and Pfa are derived.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(TP + TN) / Total — overall fraction of correct decisions. Can be misleading when jammed hops are rare; Pd and Pfa together give a more complete picture.</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6.6 Occupancy Heatmap</w:t>
      </w:r>
    </w:p>
    <w:p>
      <w:pPr>
        <w:spacing w:after="80" w:before="60"/>
        <w:jc w:val="both"/>
      </w:pPr>
      <w:r>
        <w:rPr>
          <w:rFonts w:ascii="Arial" w:cs="Arial" w:eastAsia="Arial" w:hAnsi="Arial"/>
          <w:sz w:val="22"/>
          <w:szCs w:val="22"/>
        </w:rPr>
        <w:t xml:space="preserve">The heatmap in the Energy/Sensing tab displays the full occupancy history as a two-dimensional grid: channels on the vertical axis, hops in time on the horizontal axis. The colour of each cell encodes the measured energy level (darker = low energy, brighter red = high energy). Yellow squares mark cells where the detector declared OCCUPIED; red cross markers indicate ground-truth jammed cells. This allows immediate visual inspection of detection latency, which channels suffer most exposure, and the spatial structure of different jammer types.</w:t>
      </w:r>
    </w:p>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7. Week 5 — Adaptive FHSS and Performance Comparison</w:t>
      </w:r>
    </w:p>
    <w:p>
      <w:pPr>
        <w:spacing w:after="80" w:before="60"/>
        <w:jc w:val="both"/>
      </w:pPr>
      <w:r>
        <w:rPr>
          <w:rFonts w:ascii="Arial" w:cs="Arial" w:eastAsia="Arial" w:hAnsi="Arial"/>
          <w:sz w:val="22"/>
          <w:szCs w:val="22"/>
        </w:rPr>
        <w:t xml:space="preserve">Week 5 closes the loop between sensing and action. The simulation now feeds the energy detector’s channel occupancy map directly into the hopping decision, allowing the radio to actively steer away from jammed channels in real time. A second simulation mode — Adaptive FHSS — runs in parallel with the original fixed-sequence Standard FHSS, and a dedicated Performance Comparison tab quantifies the benefit of adaptation across four live plots.</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7.1 What is Adaptive FHSS?</w:t>
      </w:r>
    </w:p>
    <w:p>
      <w:pPr>
        <w:spacing w:after="80" w:before="60"/>
        <w:jc w:val="both"/>
      </w:pPr>
      <w:r>
        <w:rPr>
          <w:rFonts w:ascii="Arial" w:cs="Arial" w:eastAsia="Arial" w:hAnsi="Arial"/>
          <w:sz w:val="22"/>
          <w:szCs w:val="22"/>
        </w:rPr>
        <w:t xml:space="preserve">In standard FHSS the hop sequence is fixed: both ends follow the same pre-agreed pattern regardless of channel conditions. This is simple and synchronised, but it means the radio will occasionally land on a channel that the jammer is currently targeting — and it will stay there for the full hop interval.</w:t>
      </w:r>
    </w:p>
    <w:p>
      <w:pPr>
        <w:spacing w:after="60" w:before="60"/>
      </w:pPr>
      <w:r>
        <w:t xml:space="preserve"/>
      </w:r>
    </w:p>
    <w:p>
      <w:pPr>
        <w:spacing w:after="80" w:before="60"/>
        <w:jc w:val="both"/>
      </w:pPr>
      <w:r>
        <w:rPr>
          <w:rFonts w:ascii="Arial" w:cs="Arial" w:eastAsia="Arial" w:hAnsi="Arial"/>
          <w:sz w:val="22"/>
          <w:szCs w:val="22"/>
        </w:rPr>
        <w:t xml:space="preserve">Adaptive FHSS replaces that blind next-channel lookup with an informed decision: before committing to the next hop, the radio checks the occupancy map from the energy detector and selects a channel that is currently measured as free. The transmitter and receiver can still stay synchronised because both have access to the same occupancy measurements — a technique sometimes called Cooperative Adaptive FHSS in the literature.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6FFFA" w:val="clear"/>
            <w:tcMar>
              <w:top w:type="dxa" w:w="100"/>
              <w:left w:type="dxa" w:w="160"/>
              <w:bottom w:type="dxa" w:w="100"/>
              <w:right w:type="dxa" w:w="160"/>
            </w:tcMar>
          </w:tcPr>
          <w:p>
            <w:pPr>
              <w:jc w:val="center"/>
            </w:pPr>
            <w:r>
              <w:rPr>
                <w:rFonts w:ascii="Arial" w:cs="Arial" w:eastAsia="Arial" w:hAnsi="Arial"/>
                <w:b/>
                <w:bCs/>
                <w:color w:val="0E7C7B"/>
                <w:sz w:val="19"/>
                <w:szCs w:val="19"/>
              </w:rPr>
              <w:t xml:space="preserve">WHY THIS MATTERS</w:t>
            </w:r>
          </w:p>
        </w:tc>
        <w:tc>
          <w:tcPr>
            <w:tcW w:type="dxa" w:w="8160"/>
            <w:tcBorders>
              <w:top w:val="single" w:color="D0D7DE" w:sz="1"/>
              <w:left w:val="single" w:color="D0D7DE" w:sz="1"/>
              <w:bottom w:val="single" w:color="D0D7DE" w:sz="1"/>
              <w:right w:val="single" w:color="D0D7DE" w:sz="1"/>
            </w:tcBorders>
            <w:shd w:fill="E6FFFA" w:val="clear"/>
            <w:tcMar>
              <w:top w:type="dxa" w:w="100"/>
              <w:left w:type="dxa" w:w="200"/>
              <w:bottom w:type="dxa" w:w="100"/>
              <w:right w:type="dxa" w:w="200"/>
            </w:tcMar>
          </w:tcPr>
          <w:p>
            <w:pPr>
              <w:jc w:val="both"/>
            </w:pPr>
            <w:r>
              <w:rPr>
                <w:rFonts w:ascii="Arial" w:cs="Arial" w:eastAsia="Arial" w:hAnsi="Arial"/>
                <w:sz w:val="21"/>
                <w:szCs w:val="21"/>
              </w:rPr>
              <w:t xml:space="preserve">Against a Barrage jammer at moderate power, standard FHSS may land on a jammed channel 100% of the time. Adaptive FHSS can reduce jammed-hop exposure to near zero by consulting the sensing data before each hop — turning the cognitive radio loop (sense → decide → act) into a complete, working system.</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7.2 The AdaptiveFHSSEngine</w:t>
      </w:r>
    </w:p>
    <w:p>
      <w:pPr>
        <w:spacing w:after="80" w:before="60"/>
        <w:jc w:val="both"/>
      </w:pPr>
      <w:r>
        <w:rPr>
          <w:rFonts w:ascii="Arial" w:cs="Arial" w:eastAsia="Arial" w:hAnsi="Arial"/>
          <w:sz w:val="22"/>
          <w:szCs w:val="22"/>
        </w:rPr>
        <w:t xml:space="preserve">The AdaptiveFHSSEngine class runs alongside the standard FHSSEngine. On each hop it queries the EnergyDetector’s occupancy array and applies the selected avoidance strategy. Two strategies are available: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6"/>
              <w:left w:val="single" w:color="D0D7DE" w:sz="1"/>
              <w:bottom w:val="single" w:color="D0D7DE" w:sz="1"/>
              <w:right w:val="single" w:color="D0D7DE" w:sz="1"/>
            </w:tcBorders>
            <w:shd w:fill="E6FFFA" w:val="clear"/>
            <w:tcMar>
              <w:top w:type="dxa" w:w="100"/>
              <w:left w:type="dxa" w:w="200"/>
              <w:bottom w:type="dxa" w:w="120"/>
              <w:right w:type="dxa" w:w="200"/>
            </w:tcMar>
          </w:tcPr>
          <w:p>
            <w:pPr>
              <w:spacing w:after="80" w:before="60"/>
            </w:pPr>
            <w:r>
              <w:rPr>
                <w:rFonts w:ascii="Arial" w:cs="Arial" w:eastAsia="Arial" w:hAnsi="Arial"/>
                <w:b/>
                <w:bCs/>
                <w:color w:val="0E7C7B"/>
                <w:sz w:val="23"/>
                <w:szCs w:val="23"/>
              </w:rPr>
              <w:t xml:space="preserve">Avoid Jammed</w:t>
            </w:r>
          </w:p>
          <w:p>
            <w:pPr>
              <w:spacing w:after="40" w:before="40"/>
              <w:jc w:val="both"/>
            </w:pPr>
            <w:r>
              <w:rPr>
                <w:rFonts w:ascii="Arial" w:cs="Arial" w:eastAsia="Arial" w:hAnsi="Arial"/>
                <w:sz w:val="21"/>
                <w:szCs w:val="21"/>
              </w:rPr>
              <w:t xml:space="preserve">Builds a list of all channels not currently flagged as occupied by the energy detector, then picks one uniformly at random from that clean set. This is the simplest form of adaptive hopping — it avoids interference without being biased toward any particular clean channel, which preserves some of the randomness that makes FHSS hard to predict. If all channels are flagged occupied (e.g., under a very strong Barrage jammer), it falls back to the lowest-energy channel rather than refusing to transmit — a graceful degradation.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6"/>
              <w:left w:val="single" w:color="D0D7DE" w:sz="1"/>
              <w:bottom w:val="single" w:color="D0D7DE" w:sz="1"/>
              <w:right w:val="single" w:color="D0D7DE" w:sz="1"/>
            </w:tcBorders>
            <w:shd w:fill="E6FFFA" w:val="clear"/>
            <w:tcMar>
              <w:top w:type="dxa" w:w="100"/>
              <w:left w:type="dxa" w:w="200"/>
              <w:bottom w:type="dxa" w:w="120"/>
              <w:right w:type="dxa" w:w="200"/>
            </w:tcMar>
          </w:tcPr>
          <w:p>
            <w:pPr>
              <w:spacing w:after="80" w:before="60"/>
            </w:pPr>
            <w:r>
              <w:rPr>
                <w:rFonts w:ascii="Arial" w:cs="Arial" w:eastAsia="Arial" w:hAnsi="Arial"/>
                <w:b/>
                <w:bCs/>
                <w:color w:val="0E7C7B"/>
                <w:sz w:val="23"/>
                <w:szCs w:val="23"/>
              </w:rPr>
              <w:t xml:space="preserve">Best Channel</w:t>
            </w:r>
          </w:p>
          <w:p>
            <w:pPr>
              <w:spacing w:after="40" w:before="40"/>
              <w:jc w:val="both"/>
            </w:pPr>
            <w:r>
              <w:rPr>
                <w:rFonts w:ascii="Arial" w:cs="Arial" w:eastAsia="Arial" w:hAnsi="Arial"/>
                <w:sz w:val="21"/>
                <w:szCs w:val="21"/>
              </w:rPr>
              <w:t xml:space="preserve">Always hops to whichever clean channel has the lowest measured energy_dB value — the quietest available channel. Under partial-band or spot jamming, this reliably finds the cleanest corner of the band every single hop. Under a Barrage jammer at moderate power, even jammed channels differ slightly in measured energy, so this strategy still picks the least-interfered option.</w:t>
            </w:r>
          </w:p>
        </w:tc>
      </w:tr>
    </w:tbl>
    <w:p>
      <w:pPr>
        <w:spacing w:after="60" w:before="60"/>
      </w:pPr>
      <w:r>
        <w:t xml:space="preserve"/>
      </w:r>
    </w:p>
    <w:p>
      <w:pPr>
        <w:spacing w:after="80" w:before="60"/>
        <w:jc w:val="both"/>
      </w:pPr>
      <w:r>
        <w:rPr>
          <w:rFonts w:ascii="Arial" w:cs="Arial" w:eastAsia="Arial" w:hAnsi="Arial"/>
          <w:sz w:val="22"/>
          <w:szCs w:val="22"/>
        </w:rPr>
        <w:t xml:space="preserve">The engine also records whether the channel it chose was different from what the standard sequence would have used on a jammed hop. This is reported as the “Avoided” count in the sidebar panel, and feeds the Avoided % metric in the comparison plots.</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7.3 Parallel Simulation — How Both Modes Run Together</w:t>
      </w:r>
    </w:p>
    <w:p>
      <w:pPr>
        <w:spacing w:after="80" w:before="60"/>
        <w:jc w:val="both"/>
      </w:pPr>
      <w:r>
        <w:rPr>
          <w:rFonts w:ascii="Arial" w:cs="Arial" w:eastAsia="Arial" w:hAnsi="Arial"/>
          <w:sz w:val="22"/>
          <w:szCs w:val="22"/>
        </w:rPr>
        <w:t xml:space="preserve">Every hop, the simulation runs both modes through the full signal chain simultaneously. They share the same channel probe measurements, the same noise configuration, and the same jammer — the only difference is which channel index is selected. This ensures a fair, apples-to-apples comparison: any performance difference is due solely to the channel selection strategy, not to differences in noise conditions.</w:t>
      </w:r>
    </w:p>
    <w:p>
      <w:pPr>
        <w:spacing w:after="60" w:before="60"/>
      </w:pPr>
      <w:r>
        <w:t xml:space="preserve"/>
      </w:r>
    </w:p>
    <w:p>
      <w:pPr>
        <w:spacing w:after="80" w:before="60"/>
        <w:jc w:val="both"/>
      </w:pPr>
      <w:r>
        <w:rPr>
          <w:rFonts w:ascii="Arial" w:cs="Arial" w:eastAsia="Arial" w:hAnsi="Arial"/>
          <w:sz w:val="22"/>
          <w:szCs w:val="22"/>
        </w:rPr>
        <w:t xml:space="preserve">The RX Console logs both decisions when the adaptive engine picks a different channel from the standard sequence, clearly showing the standard channel, the adaptive channel, whether the avoided channel was actually jammed, and the resulting BER difference. This makes the benefit (or lack of benefit, if the detector made a false alarm) immediately visible hop-by-hop.</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7.4 Performance Comparison Tab</w:t>
      </w:r>
    </w:p>
    <w:p>
      <w:pPr>
        <w:spacing w:after="80" w:before="60"/>
        <w:jc w:val="both"/>
      </w:pPr>
      <w:r>
        <w:rPr>
          <w:rFonts w:ascii="Arial" w:cs="Arial" w:eastAsia="Arial" w:hAnsi="Arial"/>
          <w:sz w:val="22"/>
          <w:szCs w:val="22"/>
        </w:rPr>
        <w:t xml:space="preserve">The new “Performance” tab contains four live plots that update every hop: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BER vs Hop (line chart)</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Both Standard (red) and Adaptive (teal) BER are plotted as overlaid lines against hop number. Hops where the standard channel was jammed are highlighted with faint red bands. A live annotation in the top-left corner shows the cumulative BER improvement: the difference between Standard mean BER and Adaptive mean BER since the simulation started.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 Usage Heatmap</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 stacked grid where the top half shows which channels Standard FHSS has used across the last 60 hops, and the bottom half shows which channels Adaptive FHSS used. Each occupied cell is highlighted in blue. Green borders on adaptive cells mark hops where the engine successfully avoided a jammed channel. This directly visualises the divergence between the two hopping patterns under jamming.</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Rolling Jammed-Hop Fraction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For each hop, the fraction of the previous 8 hops that landed on a jammed channel is computed for both modes and plotted as a step function with filled area. Under a persistent jammer, Standard stays high (near 1.0) while Adaptive drops toward zero as the detector learns. The 0.5 reference line marks the point where half of transmissions are disrupted.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Summary Bar Chart</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Three side-by-side bar pairs comparing Standard vs Adaptive on: Mean BER (lower is better), Jammed % (fraction of hops that landed on a jammed channel, lower is better), and Avoided % (fraction of hops where adaptive successfully dodged a jammed channel, higher is better). Numeric values are labelled on each bar and a gain annotation shows the delta between modes.</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7.5 What the Results Show</w:t>
      </w:r>
    </w:p>
    <w:p>
      <w:pPr>
        <w:spacing w:after="80" w:before="60"/>
        <w:jc w:val="both"/>
      </w:pPr>
      <w:r>
        <w:rPr>
          <w:rFonts w:ascii="Arial" w:cs="Arial" w:eastAsia="Arial" w:hAnsi="Arial"/>
          <w:sz w:val="22"/>
          <w:szCs w:val="22"/>
        </w:rPr>
        <w:t xml:space="preserve">The comparison plots reveal several important behaviours depending on the jammer type: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Against a Barrage jammer at high power: Adaptive cannot help much because all channels are jammed. BER is high for both modes. The charts make this clearly visible.</w:t>
      </w:r>
    </w:p>
    <w:p>
      <w:pPr>
        <w:pStyle w:val="ListParagraph"/>
        <w:numPr>
          <w:ilvl w:val="0"/>
          <w:numId w:val="3"/>
        </w:numPr>
        <w:spacing w:after="40" w:before="40"/>
      </w:pPr>
      <w:r>
        <w:rPr>
          <w:rFonts w:ascii="Arial" w:cs="Arial" w:eastAsia="Arial" w:hAnsi="Arial"/>
          <w:sz w:val="22"/>
          <w:szCs w:val="22"/>
        </w:rPr>
        <w:t xml:space="preserve">Against a Spot or Partial-Band jammer targeting a subset of channels: Adaptive quickly identifies the clean channels and stays on them. BER and Jammed % for Adaptive drop sharply while Standard continues to take hits on jammed hops.</w:t>
      </w:r>
    </w:p>
    <w:p>
      <w:pPr>
        <w:pStyle w:val="ListParagraph"/>
        <w:numPr>
          <w:ilvl w:val="0"/>
          <w:numId w:val="3"/>
        </w:numPr>
        <w:spacing w:after="40" w:before="40"/>
      </w:pPr>
      <w:r>
        <w:rPr>
          <w:rFonts w:ascii="Arial" w:cs="Arial" w:eastAsia="Arial" w:hAnsi="Arial"/>
          <w:sz w:val="22"/>
          <w:szCs w:val="22"/>
        </w:rPr>
        <w:t xml:space="preserve">Against a Sweep jammer: Adaptive tracks the sweeping target and usually stays one step ahead. The Channel Usage Heatmap shows Adaptive avoiding the diagonal sweep pattern that Standard blunders into.</w:t>
      </w:r>
    </w:p>
    <w:p>
      <w:pPr>
        <w:pStyle w:val="ListParagraph"/>
        <w:numPr>
          <w:ilvl w:val="0"/>
          <w:numId w:val="3"/>
        </w:numPr>
        <w:spacing w:after="40" w:before="40"/>
      </w:pPr>
      <w:r>
        <w:rPr>
          <w:rFonts w:ascii="Arial" w:cs="Arial" w:eastAsia="Arial" w:hAnsi="Arial"/>
          <w:sz w:val="22"/>
          <w:szCs w:val="22"/>
        </w:rPr>
        <w:t xml:space="preserve">With the Avoid Jammed strategy vs Best Channel: Best Channel generally wins because it explicitly picks the quietest channel, not just any clean one. The BER difference is small at low jammer power but grows at moderate power.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6FFFA" w:val="clear"/>
            <w:tcMar>
              <w:top w:type="dxa" w:w="100"/>
              <w:left w:type="dxa" w:w="160"/>
              <w:bottom w:type="dxa" w:w="100"/>
              <w:right w:type="dxa" w:w="160"/>
            </w:tcMar>
          </w:tcPr>
          <w:p>
            <w:pPr>
              <w:jc w:val="center"/>
            </w:pPr>
            <w:r>
              <w:rPr>
                <w:rFonts w:ascii="Arial" w:cs="Arial" w:eastAsia="Arial" w:hAnsi="Arial"/>
                <w:b/>
                <w:bCs/>
                <w:color w:val="0E7C7B"/>
                <w:sz w:val="19"/>
                <w:szCs w:val="19"/>
              </w:rPr>
              <w:t xml:space="preserve">KEY INSIGHT</w:t>
            </w:r>
          </w:p>
        </w:tc>
        <w:tc>
          <w:tcPr>
            <w:tcW w:type="dxa" w:w="8160"/>
            <w:tcBorders>
              <w:top w:val="single" w:color="D0D7DE" w:sz="1"/>
              <w:left w:val="single" w:color="D0D7DE" w:sz="1"/>
              <w:bottom w:val="single" w:color="D0D7DE" w:sz="1"/>
              <w:right w:val="single" w:color="D0D7DE" w:sz="1"/>
            </w:tcBorders>
            <w:shd w:fill="E6FFFA" w:val="clear"/>
            <w:tcMar>
              <w:top w:type="dxa" w:w="100"/>
              <w:left w:type="dxa" w:w="200"/>
              <w:bottom w:type="dxa" w:w="100"/>
              <w:right w:type="dxa" w:w="200"/>
            </w:tcMar>
          </w:tcPr>
          <w:p>
            <w:pPr>
              <w:jc w:val="both"/>
            </w:pPr>
            <w:r>
              <w:rPr>
                <w:rFonts w:ascii="Arial" w:cs="Arial" w:eastAsia="Arial" w:hAnsi="Arial"/>
                <w:sz w:val="21"/>
                <w:szCs w:val="21"/>
              </w:rPr>
              <w:t xml:space="preserve">Week 5 demonstrates the complete cognitive radio loop: sense the spectrum → build an occupancy map → make an informed hop decision → measure the outcome → repeat. The performance comparison plots provide quantitative evidence of how much adaptive hopping improves link reliability for each jammer scenario.</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8. Key Configuration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Channels (2–12)</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Number of frequency channels in the hopping band. More channels make the system harder to jam but require more spectrum.</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Base Frequency (MHz)</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Starting frequency of channel 1. Set to 2400 MHz by default to model the 2.4 GHz ISM band.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 BW (MHz)</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Bandwidth of each channel. Must be wide enough for the modulated signal but narrow enough that many channels fit in the band.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Hop Interval (ms)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How long the transmitter stays on one channel before hopping. Shorter = harder to jam but more overhead.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Sequence Length</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Number of hops in the full pattern before it repeats. Longer sequences are less predictable.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Seed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The random seed for hop sequence generation. Acts as a shared secret between transmitter and receiver.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SNR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Configured signal-to-noise ratio. Controls AWGN noise power. Higher SNR = cleaner channel.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Jamming Power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Jammer transmit power relative to signal power. Values above 0 dB mean the jammer is stronger than the desired signal.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 Margin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How many dB above the estimated noise floor the energy detection threshold is set. Trade-off: higher margin → fewer false alarms but may miss weak jamming.</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 Strategy</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5: selects the channel avoidance strategy — Avoid Jammed (random clean channel) or Best Channel (lowest energy clean channel).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Modulation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Selects one of the five modulation schemes (FSK / QPSK / FM / CSS / MSK) for the next transmitted message.</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9.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AWGN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Additive White Gaussian Noise — the standard thermal noise model for radio channels.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BER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Bit Error Rate — fraction of bits received incorrectly. BER = 0 is perfect; BER = 0.5 is total failure.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CFAR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Constant False Alarm Rate — a class of detection thresholds that adapt to noise to maintain a constant Pfa.</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Cognitive Radio</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 radio that can sense its environment, make decisions based on that sensing, and adapt its behaviour accordingly.</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CSS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Chirp Spread Spectrum — a modulation technique using linearly swept frequencies (chirps). Used in LoRa.</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DSA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Dynamic Spectrum Access — the ability of a cognitive radio to sense and select the best available channel.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EWMA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Exponentially Weighted Moving Average — a running average where recent values count more than older values.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FHSS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Frequency-Hopping Spread Spectrum — rapid switching between frequencies to resist jamming and interception.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Frequency Shift Keying — modulation using different frequencies to represent 0 and 1.</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IQ / I-Q signal</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In-phase / Quadrature signal — the standard complex-valued representation of a bandpass signal in SDR.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Minimum Shift Keying — a constant-envelope FSK variant with minimum frequency separation.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QPSK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Quadrature Phase Shift Keying — modulation using four phase angles to encode 2 bits per symbol.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SDR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Software-Defined Radio — radio hardware (e.g., PlutoSDR) whose signal processing is done in software.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SNR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Signal-to-Noise Ratio — ratio of signal power to noise power, in dB. Higher is better.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Probability of Detection — the probability that the detector correctly identifies a jammed channel.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Pfa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Probability of False Alarm — the probability that the detector incorrectly flags a clean channel as occupied.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UAV</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Unmanned Aerial Vehicle (drone) — the platform whose communication link this simulation models.</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10. Development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1 (v1–v2)</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Core FHSS engine, configurable hop sequence, noise floor and jammer power sliders, live FFT spectrum, waterfall display, hop map, colour-coded RX console.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2 (v3–v4)</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Full TX/RX pipeline with 5 modulation schemes. Message encoding/decoding, BER/SNR calculation, Gray coding, pilot synchronisation. End-to-end bit comparison.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3 (v4–v5a)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Four jammer models (Barrage, Spot, Partial-Band, Sweep). Per-channel jam targeting. Jamming Analysis tab with exposure bars, BER/SNR timeline, jam status panel.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4 (v5)</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Spectrum sensing via energy detection. Adaptive / Fixed / Neyman-Pearson thresholds. Per-channel EWMA noise floor. Energy bar chart, detection performance counters (Pd, Pfa), and occupancy heatmap.</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5 (v6)</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Adaptive FHSS engine with two avoidance strategies (Avoid Jammed, Best Channel). Parallel Standard vs Adaptive simulation. PerformanceTracker. Performance Comparison tab with BER timeline, channel usage heatmap, rolling jammed-hop fraction, and summary bar chart.</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Cooperative sensing across multiple nodes, machine-learning-based jam classification, frequency-agile jammer countermeasures, hardware-in-the-loop testing with PlutoSDR.</w:t>
            </w:r>
          </w:p>
        </w:tc>
      </w:tr>
    </w:tbl>
    <w:p>
      <w:pPr>
        <w:spacing w:after="60" w:before="60"/>
      </w:pPr>
      <w:r>
        <w:t xml:space="preserve"/>
      </w:r>
    </w:p>
    <w:p>
      <w:pPr>
        <w:spacing w:after="60" w:before="60"/>
      </w:pPr>
      <w:r>
        <w:t xml:space="preserve"/>
      </w:r>
    </w:p>
    <w:p>
      <w:pPr>
        <w:spacing w:before="480"/>
        <w:jc w:val="center"/>
      </w:pPr>
      <w:r>
        <w:rPr>
          <w:rFonts w:ascii="Arial" w:cs="Arial" w:eastAsia="Arial" w:hAnsi="Arial"/>
          <w:i/>
          <w:iCs/>
          <w:color w:val="888888"/>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44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3B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2026-04-19T12:33:41.583Z</dcterms:created>
  <dcterms:modified xsi:type="dcterms:W3CDTF">2026-04-19T12:33:41.583Z</dcterms:modified>
</cp:coreProperties>
</file>

<file path=docProps/custom.xml><?xml version="1.0" encoding="utf-8"?>
<Properties xmlns="http://schemas.openxmlformats.org/officeDocument/2006/custom-properties" xmlns:vt="http://schemas.openxmlformats.org/officeDocument/2006/docPropsVTypes"/>
</file>