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CEBAB" w14:textId="77777777" w:rsidR="00942601" w:rsidRDefault="00000000" w:rsidP="00100631">
      <w:pPr>
        <w:spacing w:after="45"/>
        <w:jc w:val="center"/>
      </w:pPr>
      <w:r>
        <w:rPr>
          <w:b/>
          <w:bCs/>
          <w:color w:val="1B3A5C"/>
          <w:sz w:val="50"/>
          <w:szCs w:val="50"/>
        </w:rPr>
        <w:t>Sahana Bannigol</w:t>
      </w:r>
    </w:p>
    <w:p w14:paraId="3EF9C82D" w14:textId="77777777" w:rsidR="00942601" w:rsidRDefault="00000000" w:rsidP="00100631">
      <w:pPr>
        <w:spacing w:after="65"/>
        <w:jc w:val="center"/>
      </w:pPr>
      <w:r>
        <w:rPr>
          <w:color w:val="0A6B6E"/>
          <w:sz w:val="21"/>
          <w:szCs w:val="21"/>
        </w:rPr>
        <w:t>Blockchain &amp; Backend Engineer  ·  FinTech  |  Web3  |  Distributed Systems</w:t>
      </w:r>
    </w:p>
    <w:p w14:paraId="29DDC740" w14:textId="59A7FFEF" w:rsidR="00E6545E" w:rsidRDefault="00000000" w:rsidP="00100631">
      <w:pPr>
        <w:spacing w:after="70"/>
        <w:jc w:val="center"/>
        <w:rPr>
          <w:color w:val="6B7280"/>
          <w:sz w:val="17"/>
          <w:szCs w:val="17"/>
        </w:rPr>
      </w:pPr>
      <w:r>
        <w:rPr>
          <w:color w:val="6B7280"/>
          <w:sz w:val="17"/>
          <w:szCs w:val="17"/>
        </w:rPr>
        <w:t xml:space="preserve">+44 7379 422526  ·  sahanasb.bannigol@gmail.com  ·  </w:t>
      </w:r>
      <w:r>
        <w:rPr>
          <w:color w:val="0A6B6E"/>
          <w:sz w:val="17"/>
          <w:szCs w:val="17"/>
        </w:rPr>
        <w:t>linkedin.com/in/sahana-bannigol-0870751b1</w:t>
      </w:r>
      <w:r>
        <w:rPr>
          <w:color w:val="6B7280"/>
          <w:sz w:val="17"/>
          <w:szCs w:val="17"/>
        </w:rPr>
        <w:t xml:space="preserve">  ·</w:t>
      </w:r>
    </w:p>
    <w:p w14:paraId="0F814403" w14:textId="52E4AD6B" w:rsidR="00942601" w:rsidRDefault="00000000" w:rsidP="00100631">
      <w:pPr>
        <w:spacing w:after="70"/>
        <w:jc w:val="center"/>
      </w:pPr>
      <w:r>
        <w:rPr>
          <w:color w:val="0A6B6E"/>
          <w:sz w:val="17"/>
          <w:szCs w:val="17"/>
        </w:rPr>
        <w:t>github.com/</w:t>
      </w:r>
      <w:proofErr w:type="spellStart"/>
      <w:r>
        <w:rPr>
          <w:color w:val="0A6B6E"/>
          <w:sz w:val="17"/>
          <w:szCs w:val="17"/>
        </w:rPr>
        <w:t>sahana-bannigol</w:t>
      </w:r>
      <w:proofErr w:type="spellEnd"/>
      <w:r>
        <w:rPr>
          <w:color w:val="6B7280"/>
          <w:sz w:val="17"/>
          <w:szCs w:val="17"/>
        </w:rPr>
        <w:t xml:space="preserve">  ·  Exeter, UK  ·  Right to Work to 2028  ·  Open to Relocate</w:t>
      </w:r>
    </w:p>
    <w:p w14:paraId="6D1ADC83" w14:textId="77777777" w:rsidR="00942601" w:rsidRDefault="00942601">
      <w:pPr>
        <w:pBdr>
          <w:bottom w:val="single" w:sz="18" w:space="2" w:color="1B3A5C"/>
        </w:pBdr>
      </w:pPr>
    </w:p>
    <w:p w14:paraId="3A8A7AFC" w14:textId="77777777" w:rsidR="00942601" w:rsidRDefault="00000000">
      <w:pPr>
        <w:pBdr>
          <w:bottom w:val="single" w:sz="12" w:space="3" w:color="0A6B6E"/>
        </w:pBdr>
        <w:spacing w:before="180" w:after="55"/>
      </w:pPr>
      <w:r>
        <w:rPr>
          <w:b/>
          <w:bCs/>
          <w:color w:val="1B3A5C"/>
          <w:sz w:val="21"/>
          <w:szCs w:val="21"/>
        </w:rPr>
        <w:t>PROFILE</w:t>
      </w:r>
    </w:p>
    <w:p w14:paraId="5F32C060" w14:textId="77777777" w:rsidR="00100631" w:rsidRDefault="00100631" w:rsidP="00100631">
      <w:pPr>
        <w:spacing w:before="80" w:after="80"/>
        <w:jc w:val="both"/>
      </w:pPr>
      <w:r>
        <w:t xml:space="preserve">Blockchain and backend engineer at the crossroads of distributed systems and DeFi infrastructure — 3+ years shipping fault-tolerant Go and Python microservices across Kafka, Kubernetes, and AWS, now deep in multi-protocol smart contract development spanning Ethereum, XRPL, and Nexa. </w:t>
      </w:r>
      <w:r>
        <w:rPr>
          <w:b/>
          <w:bCs/>
        </w:rPr>
        <w:t xml:space="preserve">Compressed B2B trade-finance settlement from 10–14 days to under 24 hours </w:t>
      </w:r>
      <w:r>
        <w:t xml:space="preserve">with a Solidity-based on-chain LC system (MSc Thesis, Distinction); </w:t>
      </w:r>
      <w:r>
        <w:rPr>
          <w:b/>
          <w:bCs/>
        </w:rPr>
        <w:t xml:space="preserve">trimmed APM monitoring overhead 25% </w:t>
      </w:r>
      <w:r>
        <w:t xml:space="preserve">and single-handedly secured a new enterprise contract at </w:t>
      </w:r>
      <w:proofErr w:type="spellStart"/>
      <w:r>
        <w:t>MapleLabs</w:t>
      </w:r>
      <w:proofErr w:type="spellEnd"/>
      <w:r>
        <w:t xml:space="preserve"> via a solo POC. Holds an MSc FinTech with Distinction from the University of Exeter — bringing the rare combination of cloud-native infrastructure fluency, on-chain protocol depth (ERC-20/721, XLS-33/70, UTXO), and regulated-finance literacy that bridges engineering teams and compliance stakeholders.</w:t>
      </w:r>
    </w:p>
    <w:p w14:paraId="39B7EDB4" w14:textId="77777777" w:rsidR="00942601" w:rsidRDefault="00000000">
      <w:pPr>
        <w:pBdr>
          <w:bottom w:val="single" w:sz="12" w:space="3" w:color="0A6B6E"/>
        </w:pBdr>
        <w:spacing w:before="180" w:after="55"/>
      </w:pPr>
      <w:r>
        <w:rPr>
          <w:b/>
          <w:bCs/>
          <w:color w:val="1B3A5C"/>
          <w:sz w:val="21"/>
          <w:szCs w:val="21"/>
        </w:rPr>
        <w:t>CORE SKILLS</w:t>
      </w:r>
    </w:p>
    <w:p w14:paraId="6026F5D2" w14:textId="5B6C6FC4" w:rsidR="00942601" w:rsidRDefault="00000000" w:rsidP="00100631">
      <w:pPr>
        <w:spacing w:before="10" w:after="10"/>
        <w:jc w:val="both"/>
      </w:pPr>
      <w:r>
        <w:rPr>
          <w:b/>
          <w:bCs/>
          <w:color w:val="1B3A5C"/>
          <w:sz w:val="18"/>
          <w:szCs w:val="18"/>
        </w:rPr>
        <w:t xml:space="preserve">Blockchain &amp; Web3:  </w:t>
      </w:r>
      <w:r>
        <w:rPr>
          <w:sz w:val="18"/>
          <w:szCs w:val="18"/>
        </w:rPr>
        <w:t>Solidity · Ethereum · XRPL (XLS-33 MPT, XLS-70 Credentials) · Nexa L1 · ERC-20/721 · NFT · Smart Contracts · Hardhat · IPFS · Crypto-condition Escrow · DeFi · Token Groups</w:t>
      </w:r>
    </w:p>
    <w:p w14:paraId="51B1548D" w14:textId="77777777" w:rsidR="00942601" w:rsidRDefault="00000000" w:rsidP="00100631">
      <w:pPr>
        <w:spacing w:before="10" w:after="10"/>
        <w:jc w:val="both"/>
      </w:pPr>
      <w:r>
        <w:rPr>
          <w:b/>
          <w:bCs/>
          <w:color w:val="1B3A5C"/>
          <w:sz w:val="18"/>
          <w:szCs w:val="18"/>
        </w:rPr>
        <w:t xml:space="preserve">Backend:  </w:t>
      </w:r>
      <w:r>
        <w:rPr>
          <w:sz w:val="18"/>
          <w:szCs w:val="18"/>
        </w:rPr>
        <w:t xml:space="preserve">Go · Python · Kotlin / </w:t>
      </w:r>
      <w:proofErr w:type="spellStart"/>
      <w:r>
        <w:rPr>
          <w:sz w:val="18"/>
          <w:szCs w:val="18"/>
        </w:rPr>
        <w:t>Ktor</w:t>
      </w:r>
      <w:proofErr w:type="spellEnd"/>
      <w:r>
        <w:rPr>
          <w:sz w:val="18"/>
          <w:szCs w:val="18"/>
        </w:rPr>
        <w:t xml:space="preserve"> · Django · REST API Design · Kafka · Microservices · PostgreSQL · Database Schema Design</w:t>
      </w:r>
    </w:p>
    <w:p w14:paraId="1B058835" w14:textId="77777777" w:rsidR="00942601" w:rsidRDefault="00000000" w:rsidP="00100631">
      <w:pPr>
        <w:spacing w:before="10" w:after="10"/>
        <w:jc w:val="both"/>
      </w:pPr>
      <w:r>
        <w:rPr>
          <w:b/>
          <w:bCs/>
          <w:color w:val="1B3A5C"/>
          <w:sz w:val="18"/>
          <w:szCs w:val="18"/>
        </w:rPr>
        <w:t xml:space="preserve">Frontend:  </w:t>
      </w:r>
      <w:r>
        <w:rPr>
          <w:sz w:val="18"/>
          <w:szCs w:val="18"/>
        </w:rPr>
        <w:t>React.js · JavaScript · Express.js</w:t>
      </w:r>
    </w:p>
    <w:p w14:paraId="3E470AB5" w14:textId="77777777" w:rsidR="00942601" w:rsidRDefault="00000000" w:rsidP="00100631">
      <w:pPr>
        <w:spacing w:before="10" w:after="10"/>
        <w:jc w:val="both"/>
      </w:pPr>
      <w:r>
        <w:rPr>
          <w:b/>
          <w:bCs/>
          <w:color w:val="1B3A5C"/>
          <w:sz w:val="18"/>
          <w:szCs w:val="18"/>
        </w:rPr>
        <w:t xml:space="preserve">Cloud &amp; DevOps:  </w:t>
      </w:r>
      <w:r>
        <w:rPr>
          <w:sz w:val="18"/>
          <w:szCs w:val="18"/>
        </w:rPr>
        <w:t xml:space="preserve">AWS · Azure · Kubernetes · Docker · Jenkins · </w:t>
      </w:r>
      <w:proofErr w:type="spellStart"/>
      <w:r>
        <w:rPr>
          <w:sz w:val="18"/>
          <w:szCs w:val="18"/>
        </w:rPr>
        <w:t>CircleCI</w:t>
      </w:r>
      <w:proofErr w:type="spellEnd"/>
      <w:r>
        <w:rPr>
          <w:sz w:val="18"/>
          <w:szCs w:val="18"/>
        </w:rPr>
        <w:t xml:space="preserve"> · CI/CD Pipelines · Microsoft Sentinel</w:t>
      </w:r>
    </w:p>
    <w:p w14:paraId="46729719" w14:textId="6710988E" w:rsidR="00942601" w:rsidRDefault="00000000" w:rsidP="00100631">
      <w:pPr>
        <w:spacing w:before="10" w:after="10"/>
        <w:jc w:val="both"/>
      </w:pPr>
      <w:r>
        <w:rPr>
          <w:b/>
          <w:bCs/>
          <w:color w:val="1B3A5C"/>
          <w:sz w:val="18"/>
          <w:szCs w:val="18"/>
        </w:rPr>
        <w:t xml:space="preserve">AI </w:t>
      </w:r>
      <w:r w:rsidR="00100631">
        <w:rPr>
          <w:b/>
          <w:bCs/>
          <w:color w:val="1B3A5C"/>
          <w:sz w:val="18"/>
          <w:szCs w:val="18"/>
        </w:rPr>
        <w:t xml:space="preserve">Tools </w:t>
      </w:r>
      <w:r>
        <w:rPr>
          <w:b/>
          <w:bCs/>
          <w:color w:val="1B3A5C"/>
          <w:sz w:val="18"/>
          <w:szCs w:val="18"/>
        </w:rPr>
        <w:t>&amp; Research:</w:t>
      </w:r>
      <w:r>
        <w:rPr>
          <w:sz w:val="18"/>
          <w:szCs w:val="18"/>
        </w:rPr>
        <w:t xml:space="preserve"> </w:t>
      </w:r>
      <w:r w:rsidR="00100631">
        <w:rPr>
          <w:sz w:val="18"/>
          <w:szCs w:val="18"/>
        </w:rPr>
        <w:t xml:space="preserve">Claude </w:t>
      </w:r>
      <w:r w:rsidR="00100631">
        <w:rPr>
          <w:sz w:val="18"/>
          <w:szCs w:val="18"/>
        </w:rPr>
        <w:t xml:space="preserve">· </w:t>
      </w:r>
      <w:r w:rsidR="00100631">
        <w:rPr>
          <w:sz w:val="18"/>
          <w:szCs w:val="18"/>
        </w:rPr>
        <w:t>GitHub Copilot</w:t>
      </w:r>
      <w:r>
        <w:rPr>
          <w:sz w:val="18"/>
          <w:szCs w:val="18"/>
        </w:rPr>
        <w:t xml:space="preserve"> </w:t>
      </w:r>
      <w:r w:rsidR="00100631">
        <w:rPr>
          <w:sz w:val="18"/>
          <w:szCs w:val="18"/>
        </w:rPr>
        <w:t xml:space="preserve">· </w:t>
      </w:r>
      <w:r>
        <w:rPr>
          <w:sz w:val="18"/>
          <w:szCs w:val="18"/>
        </w:rPr>
        <w:t>ML Adversarial Robustness</w:t>
      </w:r>
      <w:r w:rsidR="00100631">
        <w:rPr>
          <w:sz w:val="18"/>
          <w:szCs w:val="18"/>
        </w:rPr>
        <w:t xml:space="preserve"> (</w:t>
      </w:r>
      <w:hyperlink r:id="rId5" w:history="1">
        <w:r w:rsidRPr="00100631">
          <w:rPr>
            <w:rStyle w:val="Hyperlink"/>
            <w:sz w:val="18"/>
            <w:szCs w:val="18"/>
          </w:rPr>
          <w:t>Published Research</w:t>
        </w:r>
      </w:hyperlink>
      <w:r w:rsidR="00100631">
        <w:rPr>
          <w:sz w:val="18"/>
          <w:szCs w:val="18"/>
        </w:rPr>
        <w:t>)</w:t>
      </w:r>
    </w:p>
    <w:p w14:paraId="351B6FA7" w14:textId="77777777" w:rsidR="00942601" w:rsidRDefault="00000000" w:rsidP="00100631">
      <w:pPr>
        <w:spacing w:before="10" w:after="10"/>
        <w:jc w:val="both"/>
      </w:pPr>
      <w:r>
        <w:rPr>
          <w:b/>
          <w:bCs/>
          <w:color w:val="1B3A5C"/>
          <w:sz w:val="18"/>
          <w:szCs w:val="18"/>
        </w:rPr>
        <w:t xml:space="preserve">Tools:  </w:t>
      </w:r>
      <w:r>
        <w:rPr>
          <w:sz w:val="18"/>
          <w:szCs w:val="18"/>
        </w:rPr>
        <w:t>Git · Linux · Distributed Tracing · APM · Observability</w:t>
      </w:r>
    </w:p>
    <w:p w14:paraId="78971DC6" w14:textId="77777777" w:rsidR="00942601" w:rsidRDefault="00000000">
      <w:pPr>
        <w:pBdr>
          <w:bottom w:val="single" w:sz="12" w:space="3" w:color="0A6B6E"/>
        </w:pBdr>
        <w:spacing w:before="180" w:after="55"/>
      </w:pPr>
      <w:r>
        <w:rPr>
          <w:b/>
          <w:bCs/>
          <w:color w:val="1B3A5C"/>
          <w:sz w:val="21"/>
          <w:szCs w:val="21"/>
        </w:rPr>
        <w:t>WORK EXPERIENCE</w:t>
      </w:r>
    </w:p>
    <w:p w14:paraId="585E3967" w14:textId="77777777" w:rsidR="00942601" w:rsidRDefault="00000000">
      <w:pPr>
        <w:tabs>
          <w:tab w:val="right" w:pos="9360"/>
        </w:tabs>
        <w:spacing w:before="120" w:after="10"/>
      </w:pPr>
      <w:r>
        <w:rPr>
          <w:b/>
          <w:bCs/>
          <w:sz w:val="20"/>
          <w:szCs w:val="20"/>
        </w:rPr>
        <w:t>Software Developer Consultant</w:t>
      </w:r>
      <w:r>
        <w:rPr>
          <w:color w:val="6B7280"/>
        </w:rPr>
        <w:t xml:space="preserve">  ·  </w:t>
      </w:r>
      <w:r>
        <w:rPr>
          <w:b/>
          <w:bCs/>
          <w:color w:val="0A6B6E"/>
        </w:rPr>
        <w:t>Nexa — L1 Blockchain</w:t>
      </w:r>
      <w:r>
        <w:tab/>
      </w:r>
      <w:r>
        <w:rPr>
          <w:color w:val="6B7280"/>
          <w:sz w:val="18"/>
          <w:szCs w:val="18"/>
        </w:rPr>
        <w:t>Jul 2026 – Present</w:t>
      </w:r>
    </w:p>
    <w:p w14:paraId="31CD03A7" w14:textId="77777777" w:rsidR="00942601" w:rsidRDefault="00000000" w:rsidP="00100631">
      <w:pPr>
        <w:pStyle w:val="ListParagraph"/>
        <w:numPr>
          <w:ilvl w:val="0"/>
          <w:numId w:val="2"/>
        </w:numPr>
        <w:spacing w:before="14" w:after="14"/>
        <w:jc w:val="both"/>
      </w:pPr>
      <w:r>
        <w:rPr>
          <w:sz w:val="18"/>
          <w:szCs w:val="18"/>
        </w:rPr>
        <w:t>Architected and shipped a full Kotlin/</w:t>
      </w:r>
      <w:proofErr w:type="spellStart"/>
      <w:r>
        <w:rPr>
          <w:sz w:val="18"/>
          <w:szCs w:val="18"/>
        </w:rPr>
        <w:t>Ktor</w:t>
      </w:r>
      <w:proofErr w:type="spellEnd"/>
      <w:r>
        <w:rPr>
          <w:sz w:val="18"/>
          <w:szCs w:val="18"/>
        </w:rPr>
        <w:t xml:space="preserve"> REST API from scratch — </w:t>
      </w:r>
      <w:r>
        <w:rPr>
          <w:b/>
          <w:bCs/>
          <w:sz w:val="18"/>
          <w:szCs w:val="18"/>
        </w:rPr>
        <w:t>10+ endpoints</w:t>
      </w:r>
      <w:r>
        <w:rPr>
          <w:sz w:val="18"/>
          <w:szCs w:val="18"/>
        </w:rPr>
        <w:t xml:space="preserve"> spanning write, read, filter, and pagination; API key authentication; standardised JSON error handling throughout.</w:t>
      </w:r>
    </w:p>
    <w:p w14:paraId="2111F257" w14:textId="77777777" w:rsidR="00942601" w:rsidRDefault="00000000" w:rsidP="00100631">
      <w:pPr>
        <w:pStyle w:val="ListParagraph"/>
        <w:numPr>
          <w:ilvl w:val="0"/>
          <w:numId w:val="2"/>
        </w:numPr>
        <w:spacing w:before="14" w:after="14"/>
        <w:jc w:val="both"/>
      </w:pPr>
      <w:r>
        <w:rPr>
          <w:sz w:val="18"/>
          <w:szCs w:val="18"/>
        </w:rPr>
        <w:t xml:space="preserve">Implemented write endpoints that validate requests, package data into ZIPs, calculate </w:t>
      </w:r>
      <w:r>
        <w:rPr>
          <w:b/>
          <w:bCs/>
          <w:sz w:val="18"/>
          <w:szCs w:val="18"/>
        </w:rPr>
        <w:t>double SHA-256 hashes</w:t>
      </w:r>
      <w:r>
        <w:rPr>
          <w:sz w:val="18"/>
          <w:szCs w:val="18"/>
        </w:rPr>
        <w:t xml:space="preserve">, and mint NFTs onto the Nexa blockchain via </w:t>
      </w:r>
      <w:proofErr w:type="spellStart"/>
      <w:r>
        <w:rPr>
          <w:sz w:val="18"/>
          <w:szCs w:val="18"/>
        </w:rPr>
        <w:t>libNexaKotlin</w:t>
      </w:r>
      <w:proofErr w:type="spellEnd"/>
      <w:r>
        <w:rPr>
          <w:sz w:val="18"/>
          <w:szCs w:val="18"/>
        </w:rPr>
        <w:t xml:space="preserve"> — wallet fee management handled end-to-end.</w:t>
      </w:r>
    </w:p>
    <w:p w14:paraId="488AB0D2" w14:textId="77777777" w:rsidR="00942601" w:rsidRDefault="00000000" w:rsidP="00100631">
      <w:pPr>
        <w:pStyle w:val="ListParagraph"/>
        <w:numPr>
          <w:ilvl w:val="0"/>
          <w:numId w:val="2"/>
        </w:numPr>
        <w:spacing w:before="14" w:after="14"/>
        <w:jc w:val="both"/>
      </w:pPr>
      <w:r>
        <w:rPr>
          <w:sz w:val="18"/>
          <w:szCs w:val="18"/>
        </w:rPr>
        <w:t xml:space="preserve">Created and managed multiple Token Groups on the Nexa </w:t>
      </w:r>
      <w:proofErr w:type="spellStart"/>
      <w:r>
        <w:rPr>
          <w:sz w:val="18"/>
          <w:szCs w:val="18"/>
        </w:rPr>
        <w:t>testnet</w:t>
      </w:r>
      <w:proofErr w:type="spellEnd"/>
      <w:r>
        <w:rPr>
          <w:sz w:val="18"/>
          <w:szCs w:val="18"/>
        </w:rPr>
        <w:t>; wired NFT minting directly into the API layer.</w:t>
      </w:r>
    </w:p>
    <w:p w14:paraId="0BAE517E" w14:textId="77777777" w:rsidR="00942601" w:rsidRDefault="00000000" w:rsidP="00100631">
      <w:pPr>
        <w:pStyle w:val="ListParagraph"/>
        <w:numPr>
          <w:ilvl w:val="0"/>
          <w:numId w:val="2"/>
        </w:numPr>
        <w:spacing w:before="14" w:after="14"/>
        <w:jc w:val="both"/>
      </w:pPr>
      <w:r>
        <w:rPr>
          <w:sz w:val="18"/>
          <w:szCs w:val="18"/>
        </w:rPr>
        <w:t>Designed the full database schema for indexing multi-type on-chain records; authored migration scripts and structured server-side ZIP storage; currently building a frontend surfacing on-chain transaction IDs, hashes, and download links per record.</w:t>
      </w:r>
    </w:p>
    <w:p w14:paraId="39790326" w14:textId="77777777" w:rsidR="00942601" w:rsidRDefault="00000000">
      <w:pPr>
        <w:tabs>
          <w:tab w:val="right" w:pos="9360"/>
        </w:tabs>
        <w:spacing w:before="120" w:after="10"/>
      </w:pPr>
      <w:r>
        <w:rPr>
          <w:b/>
          <w:bCs/>
          <w:sz w:val="20"/>
          <w:szCs w:val="20"/>
        </w:rPr>
        <w:t>Blockchain Developer Intern</w:t>
      </w:r>
      <w:r>
        <w:rPr>
          <w:color w:val="6B7280"/>
        </w:rPr>
        <w:t xml:space="preserve">  ·  </w:t>
      </w:r>
      <w:r>
        <w:rPr>
          <w:b/>
          <w:bCs/>
          <w:color w:val="0A6B6E"/>
        </w:rPr>
        <w:t>Nexa — L1 Blockchain</w:t>
      </w:r>
      <w:r>
        <w:tab/>
      </w:r>
      <w:r>
        <w:rPr>
          <w:color w:val="6B7280"/>
          <w:sz w:val="18"/>
          <w:szCs w:val="18"/>
        </w:rPr>
        <w:t>Mar 2026 – Jun 2026</w:t>
      </w:r>
    </w:p>
    <w:p w14:paraId="727AA15E" w14:textId="77777777" w:rsidR="00942601" w:rsidRDefault="00000000" w:rsidP="00100631">
      <w:pPr>
        <w:pStyle w:val="ListParagraph"/>
        <w:numPr>
          <w:ilvl w:val="0"/>
          <w:numId w:val="2"/>
        </w:numPr>
        <w:spacing w:before="14" w:after="14"/>
        <w:jc w:val="both"/>
      </w:pPr>
      <w:r>
        <w:rPr>
          <w:sz w:val="18"/>
          <w:szCs w:val="18"/>
        </w:rPr>
        <w:t xml:space="preserve">Delivered the </w:t>
      </w:r>
      <w:proofErr w:type="spellStart"/>
      <w:r>
        <w:rPr>
          <w:sz w:val="18"/>
          <w:szCs w:val="18"/>
        </w:rPr>
        <w:t>Ktor</w:t>
      </w:r>
      <w:proofErr w:type="spellEnd"/>
      <w:r>
        <w:rPr>
          <w:sz w:val="18"/>
          <w:szCs w:val="18"/>
        </w:rPr>
        <w:t xml:space="preserve"> application skeleton in Kotlin — routing, serialisation, and </w:t>
      </w:r>
      <w:proofErr w:type="spellStart"/>
      <w:r>
        <w:rPr>
          <w:sz w:val="18"/>
          <w:szCs w:val="18"/>
        </w:rPr>
        <w:t>libNexaKotlin</w:t>
      </w:r>
      <w:proofErr w:type="spellEnd"/>
      <w:r>
        <w:rPr>
          <w:sz w:val="18"/>
          <w:szCs w:val="18"/>
        </w:rPr>
        <w:t xml:space="preserve"> integration — as the backend foundation for an NFT indexing service.</w:t>
      </w:r>
    </w:p>
    <w:p w14:paraId="658D87CF" w14:textId="77777777" w:rsidR="00942601" w:rsidRDefault="00000000" w:rsidP="00100631">
      <w:pPr>
        <w:pStyle w:val="ListParagraph"/>
        <w:numPr>
          <w:ilvl w:val="0"/>
          <w:numId w:val="2"/>
        </w:numPr>
        <w:spacing w:before="14" w:after="14"/>
        <w:jc w:val="both"/>
      </w:pPr>
      <w:r>
        <w:rPr>
          <w:sz w:val="18"/>
          <w:szCs w:val="18"/>
        </w:rPr>
        <w:t xml:space="preserve">Designed the local database schema and modelled record types as Kotlin data classes; validated decisions by inspecting live </w:t>
      </w:r>
      <w:proofErr w:type="spellStart"/>
      <w:r>
        <w:rPr>
          <w:sz w:val="18"/>
          <w:szCs w:val="18"/>
        </w:rPr>
        <w:t>testnet</w:t>
      </w:r>
      <w:proofErr w:type="spellEnd"/>
      <w:r>
        <w:rPr>
          <w:sz w:val="18"/>
          <w:szCs w:val="18"/>
        </w:rPr>
        <w:t xml:space="preserve"> transactions against Nexa UTXO, Token Group, and NFT/SFT specifications.</w:t>
      </w:r>
    </w:p>
    <w:p w14:paraId="01A0095D" w14:textId="77777777" w:rsidR="00942601" w:rsidRDefault="00000000">
      <w:pPr>
        <w:tabs>
          <w:tab w:val="right" w:pos="9360"/>
        </w:tabs>
        <w:spacing w:before="120" w:after="10"/>
      </w:pPr>
      <w:r>
        <w:rPr>
          <w:b/>
          <w:bCs/>
          <w:sz w:val="20"/>
          <w:szCs w:val="20"/>
        </w:rPr>
        <w:t>JavaScript Developer Intern</w:t>
      </w:r>
      <w:r>
        <w:rPr>
          <w:color w:val="6B7280"/>
        </w:rPr>
        <w:t xml:space="preserve">  ·  </w:t>
      </w:r>
      <w:r>
        <w:rPr>
          <w:b/>
          <w:bCs/>
          <w:color w:val="0A6B6E"/>
        </w:rPr>
        <w:t>FinTech West (</w:t>
      </w:r>
      <w:proofErr w:type="spellStart"/>
      <w:r>
        <w:rPr>
          <w:b/>
          <w:bCs/>
          <w:color w:val="0A6B6E"/>
        </w:rPr>
        <w:t>InvestWest</w:t>
      </w:r>
      <w:proofErr w:type="spellEnd"/>
      <w:r>
        <w:rPr>
          <w:b/>
          <w:bCs/>
          <w:color w:val="0A6B6E"/>
        </w:rPr>
        <w:t>)</w:t>
      </w:r>
      <w:r>
        <w:tab/>
      </w:r>
      <w:r>
        <w:rPr>
          <w:color w:val="6B7280"/>
          <w:sz w:val="18"/>
          <w:szCs w:val="18"/>
        </w:rPr>
        <w:t>Mar 2025 – Jun 2025</w:t>
      </w:r>
    </w:p>
    <w:p w14:paraId="7393DD3E" w14:textId="77777777" w:rsidR="00942601" w:rsidRDefault="00000000" w:rsidP="00100631">
      <w:pPr>
        <w:pStyle w:val="ListParagraph"/>
        <w:numPr>
          <w:ilvl w:val="0"/>
          <w:numId w:val="2"/>
        </w:numPr>
        <w:spacing w:before="14" w:after="14"/>
        <w:jc w:val="both"/>
      </w:pPr>
      <w:r>
        <w:rPr>
          <w:sz w:val="18"/>
          <w:szCs w:val="18"/>
        </w:rPr>
        <w:t xml:space="preserve">Shipped React.js and Express.js features for </w:t>
      </w:r>
      <w:proofErr w:type="spellStart"/>
      <w:r>
        <w:rPr>
          <w:sz w:val="18"/>
          <w:szCs w:val="18"/>
        </w:rPr>
        <w:t>InvestWest</w:t>
      </w:r>
      <w:proofErr w:type="spellEnd"/>
      <w:r>
        <w:rPr>
          <w:sz w:val="18"/>
          <w:szCs w:val="18"/>
        </w:rPr>
        <w:t>, a student investment platform; ran end-to-end testing of the core user journey and resolved multiple platform-stability bugs ahead of public release.</w:t>
      </w:r>
    </w:p>
    <w:p w14:paraId="0A9B9707" w14:textId="77777777" w:rsidR="00942601" w:rsidRDefault="00000000">
      <w:pPr>
        <w:tabs>
          <w:tab w:val="right" w:pos="9360"/>
        </w:tabs>
        <w:spacing w:before="120" w:after="10"/>
      </w:pPr>
      <w:r>
        <w:rPr>
          <w:b/>
          <w:bCs/>
          <w:sz w:val="20"/>
          <w:szCs w:val="20"/>
        </w:rPr>
        <w:t>Software Engineer</w:t>
      </w:r>
      <w:r>
        <w:rPr>
          <w:color w:val="6B7280"/>
        </w:rPr>
        <w:t xml:space="preserve">  ·  </w:t>
      </w:r>
      <w:proofErr w:type="spellStart"/>
      <w:r>
        <w:rPr>
          <w:b/>
          <w:bCs/>
          <w:color w:val="0A6B6E"/>
        </w:rPr>
        <w:t>MapleLabs</w:t>
      </w:r>
      <w:proofErr w:type="spellEnd"/>
      <w:r>
        <w:rPr>
          <w:b/>
          <w:bCs/>
          <w:color w:val="0A6B6E"/>
        </w:rPr>
        <w:t xml:space="preserve"> Solutions</w:t>
      </w:r>
      <w:r>
        <w:tab/>
      </w:r>
      <w:r>
        <w:rPr>
          <w:color w:val="6B7280"/>
          <w:sz w:val="18"/>
          <w:szCs w:val="18"/>
        </w:rPr>
        <w:t>Aug 2022 – Aug 2024</w:t>
      </w:r>
    </w:p>
    <w:p w14:paraId="0DFD9E2B" w14:textId="77777777" w:rsidR="00942601" w:rsidRDefault="00000000" w:rsidP="00100631">
      <w:pPr>
        <w:pStyle w:val="ListParagraph"/>
        <w:numPr>
          <w:ilvl w:val="0"/>
          <w:numId w:val="2"/>
        </w:numPr>
        <w:spacing w:before="14" w:after="14"/>
        <w:jc w:val="both"/>
      </w:pPr>
      <w:r>
        <w:rPr>
          <w:sz w:val="18"/>
          <w:szCs w:val="18"/>
        </w:rPr>
        <w:t xml:space="preserve">Shipped Go and Python backend services for </w:t>
      </w:r>
      <w:proofErr w:type="spellStart"/>
      <w:r>
        <w:rPr>
          <w:sz w:val="18"/>
          <w:szCs w:val="18"/>
        </w:rPr>
        <w:t>SnappyFlow</w:t>
      </w:r>
      <w:proofErr w:type="spellEnd"/>
      <w:r>
        <w:rPr>
          <w:sz w:val="18"/>
          <w:szCs w:val="18"/>
        </w:rPr>
        <w:t xml:space="preserve"> APM end-to-end; engineered fault-tolerant Kafka telemetry pipelines, </w:t>
      </w:r>
      <w:r>
        <w:rPr>
          <w:b/>
          <w:bCs/>
          <w:sz w:val="18"/>
          <w:szCs w:val="18"/>
        </w:rPr>
        <w:t>cutting monitoring overhead by 25%</w:t>
      </w:r>
      <w:r>
        <w:rPr>
          <w:sz w:val="18"/>
          <w:szCs w:val="18"/>
        </w:rPr>
        <w:t>.</w:t>
      </w:r>
    </w:p>
    <w:p w14:paraId="55A99B0E" w14:textId="77777777" w:rsidR="00942601" w:rsidRDefault="00000000" w:rsidP="00100631">
      <w:pPr>
        <w:pStyle w:val="ListParagraph"/>
        <w:numPr>
          <w:ilvl w:val="0"/>
          <w:numId w:val="2"/>
        </w:numPr>
        <w:spacing w:before="14" w:after="14"/>
        <w:jc w:val="both"/>
      </w:pPr>
      <w:r>
        <w:rPr>
          <w:sz w:val="18"/>
          <w:szCs w:val="18"/>
        </w:rPr>
        <w:t xml:space="preserve">Containerised microservices on AWS and Azure, orchestrating deployments and autoscaling with Kubernetes; automated CI/CD via Jenkins and </w:t>
      </w:r>
      <w:proofErr w:type="spellStart"/>
      <w:r>
        <w:rPr>
          <w:sz w:val="18"/>
          <w:szCs w:val="18"/>
        </w:rPr>
        <w:t>CircleCI</w:t>
      </w:r>
      <w:proofErr w:type="spellEnd"/>
      <w:r>
        <w:rPr>
          <w:sz w:val="18"/>
          <w:szCs w:val="18"/>
        </w:rPr>
        <w:t xml:space="preserve">, </w:t>
      </w:r>
      <w:r>
        <w:rPr>
          <w:b/>
          <w:bCs/>
          <w:sz w:val="18"/>
          <w:szCs w:val="18"/>
        </w:rPr>
        <w:t>eliminating ~20% of recurring operational overhead</w:t>
      </w:r>
      <w:r>
        <w:rPr>
          <w:sz w:val="18"/>
          <w:szCs w:val="18"/>
        </w:rPr>
        <w:t>.</w:t>
      </w:r>
    </w:p>
    <w:p w14:paraId="66AE5435" w14:textId="77777777" w:rsidR="00942601" w:rsidRDefault="00000000" w:rsidP="00100631">
      <w:pPr>
        <w:spacing w:before="48" w:after="8"/>
        <w:ind w:firstLine="140"/>
        <w:jc w:val="both"/>
      </w:pPr>
      <w:r>
        <w:rPr>
          <w:b/>
          <w:bCs/>
          <w:i/>
          <w:iCs/>
          <w:color w:val="6B7280"/>
          <w:sz w:val="18"/>
          <w:szCs w:val="18"/>
        </w:rPr>
        <w:t>Plugins, Impact &amp; Leadership</w:t>
      </w:r>
    </w:p>
    <w:p w14:paraId="48E15337" w14:textId="77777777" w:rsidR="00942601" w:rsidRDefault="00000000" w:rsidP="00100631">
      <w:pPr>
        <w:pStyle w:val="ListParagraph"/>
        <w:numPr>
          <w:ilvl w:val="0"/>
          <w:numId w:val="2"/>
        </w:numPr>
        <w:spacing w:before="14" w:after="14"/>
        <w:jc w:val="both"/>
      </w:pPr>
      <w:r>
        <w:rPr>
          <w:sz w:val="18"/>
          <w:szCs w:val="18"/>
        </w:rPr>
        <w:t>Contributed open-source connectors to Microsoft Sentinel; delivered monitoring and logging plugins across diverse tech stacks, metric scoping through production deployment.</w:t>
      </w:r>
    </w:p>
    <w:p w14:paraId="07423648" w14:textId="77777777" w:rsidR="00942601" w:rsidRDefault="00000000" w:rsidP="00100631">
      <w:pPr>
        <w:pStyle w:val="ListParagraph"/>
        <w:numPr>
          <w:ilvl w:val="0"/>
          <w:numId w:val="2"/>
        </w:numPr>
        <w:spacing w:before="14" w:after="14"/>
        <w:jc w:val="both"/>
      </w:pPr>
      <w:r>
        <w:rPr>
          <w:sz w:val="18"/>
          <w:szCs w:val="18"/>
        </w:rPr>
        <w:t xml:space="preserve">Resolved </w:t>
      </w:r>
      <w:r>
        <w:rPr>
          <w:b/>
          <w:bCs/>
          <w:sz w:val="18"/>
          <w:szCs w:val="18"/>
        </w:rPr>
        <w:t>40+ high-severity incidents</w:t>
      </w:r>
      <w:r>
        <w:rPr>
          <w:sz w:val="18"/>
          <w:szCs w:val="18"/>
        </w:rPr>
        <w:t xml:space="preserve"> on Cisco </w:t>
      </w:r>
      <w:proofErr w:type="spellStart"/>
      <w:r>
        <w:rPr>
          <w:sz w:val="18"/>
          <w:szCs w:val="18"/>
        </w:rPr>
        <w:t>Intersight's</w:t>
      </w:r>
      <w:proofErr w:type="spellEnd"/>
      <w:r>
        <w:rPr>
          <w:sz w:val="18"/>
          <w:szCs w:val="18"/>
        </w:rPr>
        <w:t xml:space="preserve"> distributed infrastructure while maintaining SLA adherence.</w:t>
      </w:r>
    </w:p>
    <w:p w14:paraId="12291EB5" w14:textId="77777777" w:rsidR="00942601" w:rsidRDefault="00000000" w:rsidP="00100631">
      <w:pPr>
        <w:pStyle w:val="ListParagraph"/>
        <w:numPr>
          <w:ilvl w:val="0"/>
          <w:numId w:val="2"/>
        </w:numPr>
        <w:spacing w:before="14" w:after="14"/>
        <w:jc w:val="both"/>
      </w:pPr>
      <w:r>
        <w:rPr>
          <w:sz w:val="18"/>
          <w:szCs w:val="18"/>
        </w:rPr>
        <w:t xml:space="preserve">Delivered a solo POC that </w:t>
      </w:r>
      <w:r>
        <w:rPr>
          <w:b/>
          <w:bCs/>
          <w:sz w:val="18"/>
          <w:szCs w:val="18"/>
        </w:rPr>
        <w:t>directly won a new enterprise contract</w:t>
      </w:r>
      <w:r>
        <w:rPr>
          <w:sz w:val="18"/>
          <w:szCs w:val="18"/>
        </w:rPr>
        <w:t xml:space="preserve"> — from scope definition through live demo — without support from the wider team.</w:t>
      </w:r>
    </w:p>
    <w:p w14:paraId="4E8BC238" w14:textId="77777777" w:rsidR="00942601" w:rsidRDefault="00000000" w:rsidP="00100631">
      <w:pPr>
        <w:pStyle w:val="ListParagraph"/>
        <w:numPr>
          <w:ilvl w:val="0"/>
          <w:numId w:val="2"/>
        </w:numPr>
        <w:spacing w:before="14" w:after="14"/>
        <w:jc w:val="both"/>
      </w:pPr>
      <w:r>
        <w:rPr>
          <w:sz w:val="18"/>
          <w:szCs w:val="18"/>
        </w:rPr>
        <w:t xml:space="preserve">Identified and remediated a critical security vulnerability surfaced during a client audit; </w:t>
      </w:r>
      <w:r>
        <w:rPr>
          <w:b/>
          <w:bCs/>
          <w:sz w:val="18"/>
          <w:szCs w:val="18"/>
        </w:rPr>
        <w:t>mentored 3 junior engineers</w:t>
      </w:r>
      <w:r>
        <w:rPr>
          <w:sz w:val="18"/>
          <w:szCs w:val="18"/>
        </w:rPr>
        <w:t xml:space="preserve"> on Go best practices.</w:t>
      </w:r>
    </w:p>
    <w:p w14:paraId="62A6CE96" w14:textId="77777777" w:rsidR="00942601" w:rsidRDefault="00000000">
      <w:pPr>
        <w:pBdr>
          <w:bottom w:val="single" w:sz="12" w:space="3" w:color="0A6B6E"/>
        </w:pBdr>
        <w:spacing w:before="180" w:after="55"/>
      </w:pPr>
      <w:r>
        <w:rPr>
          <w:b/>
          <w:bCs/>
          <w:color w:val="1B3A5C"/>
          <w:sz w:val="21"/>
          <w:szCs w:val="21"/>
        </w:rPr>
        <w:lastRenderedPageBreak/>
        <w:t>KEY PROJECTS</w:t>
      </w:r>
    </w:p>
    <w:p w14:paraId="34502E14" w14:textId="77777777" w:rsidR="00942601" w:rsidRDefault="00000000">
      <w:pPr>
        <w:tabs>
          <w:tab w:val="right" w:pos="9360"/>
        </w:tabs>
        <w:spacing w:before="120" w:after="10"/>
      </w:pPr>
      <w:proofErr w:type="spellStart"/>
      <w:r>
        <w:rPr>
          <w:b/>
          <w:bCs/>
          <w:color w:val="1B3A5C"/>
          <w:sz w:val="20"/>
          <w:szCs w:val="20"/>
        </w:rPr>
        <w:t>GreenTrace</w:t>
      </w:r>
      <w:proofErr w:type="spellEnd"/>
      <w:r>
        <w:rPr>
          <w:color w:val="6B7280"/>
          <w:sz w:val="17"/>
          <w:szCs w:val="17"/>
        </w:rPr>
        <w:t xml:space="preserve">  —  Tokenised Green Bond Platform · XRPL · </w:t>
      </w:r>
      <w:proofErr w:type="spellStart"/>
      <w:r>
        <w:rPr>
          <w:color w:val="6B7280"/>
          <w:sz w:val="17"/>
          <w:szCs w:val="17"/>
        </w:rPr>
        <w:t>UKFinnovator</w:t>
      </w:r>
      <w:proofErr w:type="spellEnd"/>
      <w:r>
        <w:rPr>
          <w:color w:val="6B7280"/>
          <w:sz w:val="17"/>
          <w:szCs w:val="17"/>
        </w:rPr>
        <w:t>+ Hackathon · Imperial College London</w:t>
      </w:r>
      <w:r>
        <w:rPr>
          <w:sz w:val="18"/>
          <w:szCs w:val="18"/>
        </w:rPr>
        <w:tab/>
      </w:r>
      <w:r>
        <w:rPr>
          <w:color w:val="6B7280"/>
          <w:sz w:val="17"/>
          <w:szCs w:val="17"/>
        </w:rPr>
        <w:t>Jun 2026</w:t>
      </w:r>
    </w:p>
    <w:p w14:paraId="03048A17" w14:textId="77777777" w:rsidR="00942601" w:rsidRDefault="00000000" w:rsidP="00100631">
      <w:pPr>
        <w:pStyle w:val="ListParagraph"/>
        <w:numPr>
          <w:ilvl w:val="0"/>
          <w:numId w:val="2"/>
        </w:numPr>
        <w:spacing w:before="14" w:after="14"/>
        <w:jc w:val="both"/>
      </w:pPr>
      <w:r>
        <w:rPr>
          <w:sz w:val="18"/>
          <w:szCs w:val="18"/>
        </w:rPr>
        <w:t xml:space="preserve">Targeted compliance gaps (CSRD, CSDDD, FCA anti-greenwashing) in the </w:t>
      </w:r>
      <w:r>
        <w:rPr>
          <w:b/>
          <w:bCs/>
          <w:sz w:val="18"/>
          <w:szCs w:val="18"/>
        </w:rPr>
        <w:t>$2.9T green bond market</w:t>
      </w:r>
      <w:r>
        <w:rPr>
          <w:sz w:val="18"/>
          <w:szCs w:val="18"/>
        </w:rPr>
        <w:t xml:space="preserve">; built bond issuance and assurance platform on the XRP Ledger using XLS-33 MPTs, XLS-70 credential-gated investor flows, and SHA-256 crypto-condition escrow for </w:t>
      </w:r>
      <w:r>
        <w:rPr>
          <w:b/>
          <w:bCs/>
          <w:sz w:val="18"/>
          <w:szCs w:val="18"/>
        </w:rPr>
        <w:t>atomic T+0 settlement</w:t>
      </w:r>
      <w:r>
        <w:rPr>
          <w:sz w:val="18"/>
          <w:szCs w:val="18"/>
        </w:rPr>
        <w:t>.</w:t>
      </w:r>
    </w:p>
    <w:p w14:paraId="60323925" w14:textId="77777777" w:rsidR="00942601" w:rsidRDefault="00000000" w:rsidP="00100631">
      <w:pPr>
        <w:pStyle w:val="ListParagraph"/>
        <w:numPr>
          <w:ilvl w:val="0"/>
          <w:numId w:val="2"/>
        </w:numPr>
        <w:spacing w:before="14" w:after="14"/>
        <w:jc w:val="both"/>
      </w:pPr>
      <w:r>
        <w:rPr>
          <w:sz w:val="18"/>
          <w:szCs w:val="18"/>
        </w:rPr>
        <w:t xml:space="preserve">Designed a V2 compliance oracle architecture using a </w:t>
      </w:r>
      <w:r>
        <w:rPr>
          <w:b/>
          <w:bCs/>
          <w:sz w:val="18"/>
          <w:szCs w:val="18"/>
        </w:rPr>
        <w:t>multi-agent AI pipeline (Claude Opus + Haiku)</w:t>
      </w:r>
      <w:r>
        <w:rPr>
          <w:sz w:val="18"/>
          <w:szCs w:val="18"/>
        </w:rPr>
        <w:t xml:space="preserve"> for continuous green bond verification across the full bond lifecycle.</w:t>
      </w:r>
    </w:p>
    <w:p w14:paraId="01C72168" w14:textId="59AD8E1D" w:rsidR="00942601" w:rsidRDefault="00000000">
      <w:pPr>
        <w:tabs>
          <w:tab w:val="right" w:pos="9360"/>
        </w:tabs>
        <w:spacing w:before="120" w:after="10"/>
      </w:pPr>
      <w:r>
        <w:rPr>
          <w:b/>
          <w:bCs/>
          <w:color w:val="1B3A5C"/>
          <w:sz w:val="20"/>
          <w:szCs w:val="20"/>
        </w:rPr>
        <w:t>G-LOC</w:t>
      </w:r>
      <w:r>
        <w:rPr>
          <w:color w:val="6B7280"/>
          <w:sz w:val="17"/>
          <w:szCs w:val="17"/>
        </w:rPr>
        <w:t xml:space="preserve">  —  </w:t>
      </w:r>
      <w:r w:rsidR="00100631">
        <w:rPr>
          <w:color w:val="6B7280"/>
          <w:sz w:val="17"/>
          <w:szCs w:val="17"/>
        </w:rPr>
        <w:t>Digitalized</w:t>
      </w:r>
      <w:r>
        <w:rPr>
          <w:color w:val="6B7280"/>
          <w:sz w:val="17"/>
          <w:szCs w:val="17"/>
        </w:rPr>
        <w:t xml:space="preserve"> Letters of Credit · Ethereum Smart Contracts · MSc Thesis — Distinction</w:t>
      </w:r>
      <w:r>
        <w:rPr>
          <w:sz w:val="18"/>
          <w:szCs w:val="18"/>
        </w:rPr>
        <w:tab/>
      </w:r>
      <w:r>
        <w:rPr>
          <w:color w:val="6B7280"/>
          <w:sz w:val="17"/>
          <w:szCs w:val="17"/>
        </w:rPr>
        <w:t>2024–2025</w:t>
      </w:r>
    </w:p>
    <w:p w14:paraId="4F59388B" w14:textId="31DFB419" w:rsidR="00942601" w:rsidRDefault="00000000" w:rsidP="00100631">
      <w:pPr>
        <w:pStyle w:val="ListParagraph"/>
        <w:numPr>
          <w:ilvl w:val="0"/>
          <w:numId w:val="2"/>
        </w:numPr>
        <w:spacing w:before="14" w:after="14"/>
        <w:jc w:val="both"/>
      </w:pPr>
      <w:r>
        <w:rPr>
          <w:sz w:val="18"/>
          <w:szCs w:val="18"/>
        </w:rPr>
        <w:t>Targeted the inefficiency at the heart of global trade finance — paper-based Letters of Credit requiring 10–14 days and multiple bank intermediaries to settle</w:t>
      </w:r>
      <w:r w:rsidR="00100631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with an </w:t>
      </w:r>
      <w:r>
        <w:rPr>
          <w:b/>
          <w:bCs/>
          <w:sz w:val="18"/>
          <w:szCs w:val="18"/>
        </w:rPr>
        <w:t>Ethereum smart contract platform automating the full LC lifecycle</w:t>
      </w:r>
      <w:r>
        <w:rPr>
          <w:sz w:val="18"/>
          <w:szCs w:val="18"/>
        </w:rPr>
        <w:t>: issuance, documentary verification, and payment release on-chain, collapsing simulated B2B settlement to under 24 hours.</w:t>
      </w:r>
    </w:p>
    <w:p w14:paraId="2CDB1B52" w14:textId="77777777" w:rsidR="00942601" w:rsidRDefault="00000000" w:rsidP="00100631">
      <w:pPr>
        <w:pStyle w:val="ListParagraph"/>
        <w:numPr>
          <w:ilvl w:val="0"/>
          <w:numId w:val="2"/>
        </w:numPr>
        <w:spacing w:before="14" w:after="14"/>
        <w:jc w:val="both"/>
      </w:pPr>
      <w:r>
        <w:rPr>
          <w:sz w:val="18"/>
          <w:szCs w:val="18"/>
        </w:rPr>
        <w:t>Integrated a shipment-event oracle and IPFS for tamper-proof document storage; every transaction produces an immutable, auditable on-chain trail meeting regulated digital-securities standards.</w:t>
      </w:r>
    </w:p>
    <w:p w14:paraId="6CB3D5B4" w14:textId="5FCD4D74" w:rsidR="00942601" w:rsidRDefault="00000000" w:rsidP="00100631">
      <w:pPr>
        <w:pStyle w:val="ListParagraph"/>
        <w:numPr>
          <w:ilvl w:val="0"/>
          <w:numId w:val="2"/>
        </w:numPr>
        <w:spacing w:before="14" w:after="14"/>
        <w:jc w:val="both"/>
      </w:pPr>
      <w:r>
        <w:rPr>
          <w:sz w:val="18"/>
          <w:szCs w:val="18"/>
        </w:rPr>
        <w:t xml:space="preserve">Wrote </w:t>
      </w:r>
      <w:r>
        <w:rPr>
          <w:b/>
          <w:bCs/>
          <w:sz w:val="18"/>
          <w:szCs w:val="18"/>
        </w:rPr>
        <w:t>11+ Hardhat test scenarios</w:t>
      </w:r>
      <w:r>
        <w:rPr>
          <w:sz w:val="18"/>
          <w:szCs w:val="18"/>
        </w:rPr>
        <w:t xml:space="preserve"> across ERC-20/721 flows covering multi-party verification and dispute edge cases</w:t>
      </w:r>
      <w:r w:rsidR="00100631">
        <w:rPr>
          <w:sz w:val="18"/>
          <w:szCs w:val="18"/>
        </w:rPr>
        <w:t xml:space="preserve">, </w:t>
      </w:r>
      <w:r>
        <w:rPr>
          <w:b/>
          <w:bCs/>
          <w:sz w:val="18"/>
          <w:szCs w:val="18"/>
        </w:rPr>
        <w:t>100% passing coverage</w:t>
      </w:r>
      <w:r>
        <w:rPr>
          <w:sz w:val="18"/>
          <w:szCs w:val="18"/>
        </w:rPr>
        <w:t xml:space="preserve"> before simulated </w:t>
      </w:r>
      <w:proofErr w:type="spellStart"/>
      <w:r>
        <w:rPr>
          <w:sz w:val="18"/>
          <w:szCs w:val="18"/>
        </w:rPr>
        <w:t>mainnet</w:t>
      </w:r>
      <w:proofErr w:type="spellEnd"/>
      <w:r>
        <w:rPr>
          <w:sz w:val="18"/>
          <w:szCs w:val="18"/>
        </w:rPr>
        <w:t xml:space="preserve"> deployment.</w:t>
      </w:r>
    </w:p>
    <w:p w14:paraId="4A1A4E14" w14:textId="77777777" w:rsidR="00942601" w:rsidRDefault="00000000">
      <w:pPr>
        <w:tabs>
          <w:tab w:val="right" w:pos="9360"/>
        </w:tabs>
        <w:spacing w:before="120" w:after="10"/>
      </w:pPr>
      <w:proofErr w:type="spellStart"/>
      <w:r>
        <w:rPr>
          <w:b/>
          <w:bCs/>
          <w:color w:val="1B3A5C"/>
          <w:sz w:val="20"/>
          <w:szCs w:val="20"/>
        </w:rPr>
        <w:t>ExeFit</w:t>
      </w:r>
      <w:proofErr w:type="spellEnd"/>
      <w:r>
        <w:rPr>
          <w:color w:val="6B7280"/>
          <w:sz w:val="17"/>
          <w:szCs w:val="17"/>
        </w:rPr>
        <w:t xml:space="preserve">  —  ERC-20 Membership &amp; Token Reward Platform · Solidity / Django / JavaScript</w:t>
      </w:r>
      <w:r>
        <w:rPr>
          <w:sz w:val="18"/>
          <w:szCs w:val="18"/>
        </w:rPr>
        <w:tab/>
      </w:r>
      <w:r>
        <w:rPr>
          <w:color w:val="6B7280"/>
          <w:sz w:val="17"/>
          <w:szCs w:val="17"/>
        </w:rPr>
        <w:t>Personal Project</w:t>
      </w:r>
    </w:p>
    <w:p w14:paraId="6E32407C" w14:textId="77777777" w:rsidR="00942601" w:rsidRDefault="00000000" w:rsidP="00100631">
      <w:pPr>
        <w:pStyle w:val="ListParagraph"/>
        <w:numPr>
          <w:ilvl w:val="0"/>
          <w:numId w:val="2"/>
        </w:numPr>
        <w:spacing w:before="14" w:after="14"/>
        <w:jc w:val="both"/>
      </w:pPr>
      <w:r>
        <w:rPr>
          <w:sz w:val="18"/>
          <w:szCs w:val="18"/>
        </w:rPr>
        <w:t>A blockchain-powered gym membership and token reward platform: designed, deployed, and integrated ERC-20 reward contracts and membership management logic in Solidity with a Django backend and JavaScript frontend — a complete, production-ready product shipped independently end-to-end.</w:t>
      </w:r>
    </w:p>
    <w:p w14:paraId="18E0D27B" w14:textId="77777777" w:rsidR="00942601" w:rsidRDefault="00000000">
      <w:pPr>
        <w:pBdr>
          <w:bottom w:val="single" w:sz="12" w:space="3" w:color="0A6B6E"/>
        </w:pBdr>
        <w:spacing w:before="180" w:after="55"/>
      </w:pPr>
      <w:r>
        <w:rPr>
          <w:b/>
          <w:bCs/>
          <w:color w:val="1B3A5C"/>
          <w:sz w:val="21"/>
          <w:szCs w:val="21"/>
        </w:rPr>
        <w:t>EDUCATION</w:t>
      </w:r>
    </w:p>
    <w:p w14:paraId="245D2D69" w14:textId="77777777" w:rsidR="00100631" w:rsidRDefault="00000000">
      <w:pPr>
        <w:tabs>
          <w:tab w:val="right" w:pos="9360"/>
        </w:tabs>
        <w:spacing w:before="120" w:after="10"/>
        <w:rPr>
          <w:color w:val="6B7280"/>
          <w:sz w:val="18"/>
          <w:szCs w:val="18"/>
        </w:rPr>
      </w:pPr>
      <w:r>
        <w:rPr>
          <w:b/>
          <w:bCs/>
        </w:rPr>
        <w:t>MSc Financial Technology — Distinction</w:t>
      </w:r>
      <w:r>
        <w:rPr>
          <w:color w:val="6B7280"/>
          <w:sz w:val="18"/>
          <w:szCs w:val="18"/>
        </w:rPr>
        <w:t xml:space="preserve"> </w:t>
      </w:r>
    </w:p>
    <w:p w14:paraId="03F76EDC" w14:textId="5D919E63" w:rsidR="00942601" w:rsidRDefault="00000000">
      <w:pPr>
        <w:tabs>
          <w:tab w:val="right" w:pos="9360"/>
        </w:tabs>
        <w:spacing w:before="120" w:after="10"/>
      </w:pPr>
      <w:r>
        <w:rPr>
          <w:color w:val="0A6B6E"/>
        </w:rPr>
        <w:t>University of Exeter</w:t>
      </w:r>
      <w:r w:rsidR="00100631">
        <w:rPr>
          <w:color w:val="0A6B6E"/>
        </w:rPr>
        <w:t>, United Kingdom</w:t>
      </w:r>
      <w:r w:rsidR="00100631">
        <w:rPr>
          <w:sz w:val="18"/>
          <w:szCs w:val="18"/>
        </w:rPr>
        <w:tab/>
        <w:t xml:space="preserve"> </w:t>
      </w:r>
      <w:r>
        <w:rPr>
          <w:color w:val="6B7280"/>
          <w:sz w:val="18"/>
          <w:szCs w:val="18"/>
        </w:rPr>
        <w:t>Sep 2024 – Sep 2025</w:t>
      </w:r>
    </w:p>
    <w:p w14:paraId="4664ADE9" w14:textId="77777777" w:rsidR="00942601" w:rsidRDefault="00000000" w:rsidP="00100631">
      <w:pPr>
        <w:spacing w:before="10" w:after="22"/>
        <w:ind w:left="340"/>
        <w:jc w:val="both"/>
      </w:pPr>
      <w:r>
        <w:rPr>
          <w:i/>
          <w:iCs/>
          <w:color w:val="6B7280"/>
          <w:sz w:val="17"/>
          <w:szCs w:val="17"/>
        </w:rPr>
        <w:t>Thesis: G-LOC — blockchain payment platform using Ethereum smart contracts for automated trade finance settlement.</w:t>
      </w:r>
    </w:p>
    <w:p w14:paraId="24F3CDEA" w14:textId="77777777" w:rsidR="00100631" w:rsidRDefault="00000000">
      <w:pPr>
        <w:tabs>
          <w:tab w:val="right" w:pos="9360"/>
        </w:tabs>
        <w:spacing w:before="120" w:after="10"/>
        <w:rPr>
          <w:color w:val="6B7280"/>
          <w:sz w:val="18"/>
          <w:szCs w:val="18"/>
        </w:rPr>
      </w:pPr>
      <w:r>
        <w:rPr>
          <w:b/>
          <w:bCs/>
        </w:rPr>
        <w:t>B.E. Computer Science &amp; Engineering — Distinction</w:t>
      </w:r>
      <w:r>
        <w:rPr>
          <w:color w:val="6B7280"/>
          <w:sz w:val="18"/>
          <w:szCs w:val="18"/>
        </w:rPr>
        <w:t xml:space="preserve"> </w:t>
      </w:r>
    </w:p>
    <w:p w14:paraId="1F70A222" w14:textId="53F2DD7F" w:rsidR="00942601" w:rsidRDefault="00000000">
      <w:pPr>
        <w:tabs>
          <w:tab w:val="right" w:pos="9360"/>
        </w:tabs>
        <w:spacing w:before="120" w:after="10"/>
      </w:pPr>
      <w:proofErr w:type="spellStart"/>
      <w:r>
        <w:rPr>
          <w:color w:val="0A6B6E"/>
        </w:rPr>
        <w:t>Vemana</w:t>
      </w:r>
      <w:proofErr w:type="spellEnd"/>
      <w:r>
        <w:rPr>
          <w:color w:val="0A6B6E"/>
        </w:rPr>
        <w:t xml:space="preserve"> Institute of Technology, India</w:t>
      </w:r>
      <w:r w:rsidR="00100631">
        <w:rPr>
          <w:sz w:val="18"/>
          <w:szCs w:val="18"/>
        </w:rPr>
        <w:tab/>
      </w:r>
      <w:r>
        <w:rPr>
          <w:color w:val="6B7280"/>
          <w:sz w:val="18"/>
          <w:szCs w:val="18"/>
        </w:rPr>
        <w:t>Aug 2018 – Jul 2022</w:t>
      </w:r>
    </w:p>
    <w:p w14:paraId="3F08A7B3" w14:textId="77777777" w:rsidR="00942601" w:rsidRDefault="00000000">
      <w:pPr>
        <w:spacing w:before="10" w:after="22"/>
        <w:ind w:left="340"/>
      </w:pPr>
      <w:r>
        <w:rPr>
          <w:i/>
          <w:iCs/>
          <w:color w:val="6B7280"/>
          <w:sz w:val="17"/>
          <w:szCs w:val="17"/>
        </w:rPr>
        <w:t>Published adversarial robustness framework for ML model resilience. Modules: Data Structures, Algorithms, Networks, Operating Systems.</w:t>
      </w:r>
    </w:p>
    <w:p w14:paraId="4A166474" w14:textId="77777777" w:rsidR="00942601" w:rsidRDefault="00000000">
      <w:pPr>
        <w:pBdr>
          <w:bottom w:val="single" w:sz="12" w:space="3" w:color="0A6B6E"/>
        </w:pBdr>
        <w:spacing w:before="180" w:after="55"/>
      </w:pPr>
      <w:r>
        <w:rPr>
          <w:b/>
          <w:bCs/>
          <w:color w:val="1B3A5C"/>
          <w:sz w:val="21"/>
          <w:szCs w:val="21"/>
        </w:rPr>
        <w:t>CERTIFICATIONS</w:t>
      </w:r>
    </w:p>
    <w:p w14:paraId="58189B98" w14:textId="77777777" w:rsidR="00942601" w:rsidRDefault="00000000">
      <w:pPr>
        <w:spacing w:before="50" w:after="50"/>
      </w:pPr>
      <w:r>
        <w:rPr>
          <w:sz w:val="18"/>
          <w:szCs w:val="18"/>
        </w:rPr>
        <w:t xml:space="preserve">Smart Contracts (Solidity)  —  </w:t>
      </w:r>
      <w:proofErr w:type="spellStart"/>
      <w:r>
        <w:rPr>
          <w:sz w:val="18"/>
          <w:szCs w:val="18"/>
        </w:rPr>
        <w:t>Satolearn</w:t>
      </w:r>
      <w:proofErr w:type="spellEnd"/>
      <w:r>
        <w:rPr>
          <w:color w:val="6B7280"/>
          <w:sz w:val="18"/>
          <w:szCs w:val="18"/>
        </w:rPr>
        <w:t xml:space="preserve">     ·     </w:t>
      </w:r>
      <w:r>
        <w:rPr>
          <w:sz w:val="18"/>
          <w:szCs w:val="18"/>
        </w:rPr>
        <w:t>Go Essentials: Concurrency &amp; High-Performance Applications</w:t>
      </w:r>
    </w:p>
    <w:sectPr w:rsidR="00942601">
      <w:pgSz w:w="12240" w:h="15840"/>
      <w:pgMar w:top="864" w:right="1440" w:bottom="864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940A60"/>
    <w:multiLevelType w:val="hybridMultilevel"/>
    <w:tmpl w:val="8EE2E624"/>
    <w:lvl w:ilvl="0" w:tplc="A39AD918">
      <w:start w:val="1"/>
      <w:numFmt w:val="bullet"/>
      <w:lvlText w:val="●"/>
      <w:lvlJc w:val="left"/>
      <w:pPr>
        <w:ind w:left="720" w:hanging="360"/>
      </w:pPr>
    </w:lvl>
    <w:lvl w:ilvl="1" w:tplc="19A417D8">
      <w:start w:val="1"/>
      <w:numFmt w:val="bullet"/>
      <w:lvlText w:val="○"/>
      <w:lvlJc w:val="left"/>
      <w:pPr>
        <w:ind w:left="1440" w:hanging="360"/>
      </w:pPr>
    </w:lvl>
    <w:lvl w:ilvl="2" w:tplc="39B897CE">
      <w:start w:val="1"/>
      <w:numFmt w:val="bullet"/>
      <w:lvlText w:val="■"/>
      <w:lvlJc w:val="left"/>
      <w:pPr>
        <w:ind w:left="2160" w:hanging="360"/>
      </w:pPr>
    </w:lvl>
    <w:lvl w:ilvl="3" w:tplc="284AFF38">
      <w:start w:val="1"/>
      <w:numFmt w:val="bullet"/>
      <w:lvlText w:val="●"/>
      <w:lvlJc w:val="left"/>
      <w:pPr>
        <w:ind w:left="2880" w:hanging="360"/>
      </w:pPr>
    </w:lvl>
    <w:lvl w:ilvl="4" w:tplc="D1C4F8DE">
      <w:start w:val="1"/>
      <w:numFmt w:val="bullet"/>
      <w:lvlText w:val="○"/>
      <w:lvlJc w:val="left"/>
      <w:pPr>
        <w:ind w:left="3600" w:hanging="360"/>
      </w:pPr>
    </w:lvl>
    <w:lvl w:ilvl="5" w:tplc="09AC79CA">
      <w:start w:val="1"/>
      <w:numFmt w:val="bullet"/>
      <w:lvlText w:val="■"/>
      <w:lvlJc w:val="left"/>
      <w:pPr>
        <w:ind w:left="4320" w:hanging="360"/>
      </w:pPr>
    </w:lvl>
    <w:lvl w:ilvl="6" w:tplc="D9D68ABE">
      <w:start w:val="1"/>
      <w:numFmt w:val="bullet"/>
      <w:lvlText w:val="●"/>
      <w:lvlJc w:val="left"/>
      <w:pPr>
        <w:ind w:left="5040" w:hanging="360"/>
      </w:pPr>
    </w:lvl>
    <w:lvl w:ilvl="7" w:tplc="084478BC">
      <w:start w:val="1"/>
      <w:numFmt w:val="bullet"/>
      <w:lvlText w:val="●"/>
      <w:lvlJc w:val="left"/>
      <w:pPr>
        <w:ind w:left="5760" w:hanging="360"/>
      </w:pPr>
    </w:lvl>
    <w:lvl w:ilvl="8" w:tplc="3B32525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563632D"/>
    <w:multiLevelType w:val="hybridMultilevel"/>
    <w:tmpl w:val="0614A162"/>
    <w:lvl w:ilvl="0" w:tplc="95AC8840">
      <w:start w:val="1"/>
      <w:numFmt w:val="bullet"/>
      <w:lvlText w:val="•"/>
      <w:lvlJc w:val="left"/>
      <w:pPr>
        <w:ind w:left="340" w:hanging="200"/>
      </w:pPr>
      <w:rPr>
        <w:rFonts w:ascii="Arial" w:eastAsia="Arial" w:hAnsi="Arial" w:cs="Arial"/>
        <w:color w:val="6B7280"/>
        <w:sz w:val="18"/>
        <w:szCs w:val="18"/>
      </w:rPr>
    </w:lvl>
    <w:lvl w:ilvl="1" w:tplc="7B24AC48">
      <w:numFmt w:val="decimal"/>
      <w:lvlText w:val=""/>
      <w:lvlJc w:val="left"/>
    </w:lvl>
    <w:lvl w:ilvl="2" w:tplc="C644D172">
      <w:numFmt w:val="decimal"/>
      <w:lvlText w:val=""/>
      <w:lvlJc w:val="left"/>
    </w:lvl>
    <w:lvl w:ilvl="3" w:tplc="8B64FBC6">
      <w:numFmt w:val="decimal"/>
      <w:lvlText w:val=""/>
      <w:lvlJc w:val="left"/>
    </w:lvl>
    <w:lvl w:ilvl="4" w:tplc="A72A85A8">
      <w:numFmt w:val="decimal"/>
      <w:lvlText w:val=""/>
      <w:lvlJc w:val="left"/>
    </w:lvl>
    <w:lvl w:ilvl="5" w:tplc="1626FB7E">
      <w:numFmt w:val="decimal"/>
      <w:lvlText w:val=""/>
      <w:lvlJc w:val="left"/>
    </w:lvl>
    <w:lvl w:ilvl="6" w:tplc="B36CB8BC">
      <w:numFmt w:val="decimal"/>
      <w:lvlText w:val=""/>
      <w:lvlJc w:val="left"/>
    </w:lvl>
    <w:lvl w:ilvl="7" w:tplc="9D600BB2">
      <w:numFmt w:val="decimal"/>
      <w:lvlText w:val=""/>
      <w:lvlJc w:val="left"/>
    </w:lvl>
    <w:lvl w:ilvl="8" w:tplc="19621CB2">
      <w:numFmt w:val="decimal"/>
      <w:lvlText w:val=""/>
      <w:lvlJc w:val="left"/>
    </w:lvl>
  </w:abstractNum>
  <w:num w:numId="1" w16cid:durableId="1983460330">
    <w:abstractNumId w:val="0"/>
    <w:lvlOverride w:ilvl="0">
      <w:startOverride w:val="1"/>
    </w:lvlOverride>
  </w:num>
  <w:num w:numId="2" w16cid:durableId="136960055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2601"/>
    <w:rsid w:val="00100631"/>
    <w:rsid w:val="001B2DAC"/>
    <w:rsid w:val="00310B72"/>
    <w:rsid w:val="00942601"/>
    <w:rsid w:val="009D3162"/>
    <w:rsid w:val="00DB3C35"/>
    <w:rsid w:val="00E65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923DCF"/>
  <w15:docId w15:val="{C5A4532A-13AA-4C2A-9263-2EE05DD0A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F2937"/>
        <w:sz w:val="19"/>
        <w:szCs w:val="19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006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ijirae.com/volumes/Vol9/iss-08/30.SPAUAE10109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1019</Words>
  <Characters>5809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Bannigol, Sahana</cp:lastModifiedBy>
  <cp:revision>2</cp:revision>
  <dcterms:created xsi:type="dcterms:W3CDTF">2026-06-25T19:32:00Z</dcterms:created>
  <dcterms:modified xsi:type="dcterms:W3CDTF">2026-06-25T19:32:00Z</dcterms:modified>
</cp:coreProperties>
</file>