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35" w:rsidRDefault="004D3F7E" w:rsidP="004D3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3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41333">
        <w:rPr>
          <w:rFonts w:ascii="Arial" w:eastAsia="Times New Roman" w:hAnsi="Arial" w:cs="Arial"/>
          <w:color w:val="222222"/>
          <w:sz w:val="20"/>
          <w:szCs w:val="20"/>
        </w:rPr>
        <w:t>Q</w:t>
      </w:r>
      <w:r>
        <w:rPr>
          <w:rFonts w:ascii="Arial" w:eastAsia="Times New Roman" w:hAnsi="Arial" w:cs="Arial"/>
          <w:color w:val="222222"/>
          <w:sz w:val="20"/>
          <w:szCs w:val="20"/>
        </w:rPr>
        <w:t>uestion 1: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3F7E" w:rsidRPr="00F41333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Explore the DVM instructions and prepare a summary of the same </w:t>
      </w:r>
      <w:proofErr w:type="spellStart"/>
      <w:r w:rsidRPr="00F41333">
        <w:rPr>
          <w:rFonts w:ascii="Arial" w:eastAsia="Times New Roman" w:hAnsi="Arial" w:cs="Arial"/>
          <w:color w:val="222222"/>
          <w:sz w:val="20"/>
          <w:szCs w:val="20"/>
        </w:rPr>
        <w:t>atleast</w:t>
      </w:r>
      <w:proofErr w:type="spellEnd"/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 for 5 instructions in a detailed format</w:t>
      </w:r>
    </w:p>
    <w:p w:rsidR="004D3F7E" w:rsidRPr="00F41333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3F7E" w:rsidRPr="00F41333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41333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proofErr w:type="gramStart"/>
      <w:r w:rsidRPr="00F41333">
        <w:rPr>
          <w:rFonts w:ascii="Arial" w:eastAsia="Times New Roman" w:hAnsi="Arial" w:cs="Arial"/>
          <w:color w:val="222222"/>
          <w:sz w:val="20"/>
          <w:szCs w:val="20"/>
        </w:rPr>
        <w:t>instruction</w:t>
      </w:r>
      <w:proofErr w:type="gramEnd"/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 name:</w:t>
      </w:r>
    </w:p>
    <w:p w:rsidR="004D3F7E" w:rsidRPr="00F41333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ii) </w:t>
      </w:r>
      <w:proofErr w:type="gramStart"/>
      <w:r w:rsidRPr="00F41333">
        <w:rPr>
          <w:rFonts w:ascii="Arial" w:eastAsia="Times New Roman" w:hAnsi="Arial" w:cs="Arial"/>
          <w:color w:val="222222"/>
          <w:sz w:val="20"/>
          <w:szCs w:val="20"/>
        </w:rPr>
        <w:t>syntax</w:t>
      </w:r>
      <w:proofErr w:type="gramEnd"/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41333">
        <w:rPr>
          <w:rFonts w:ascii="Arial" w:eastAsia="Times New Roman" w:hAnsi="Arial" w:cs="Arial"/>
          <w:color w:val="222222"/>
          <w:sz w:val="20"/>
          <w:szCs w:val="20"/>
        </w:rPr>
        <w:t>iii</w:t>
      </w:r>
      <w:proofErr w:type="gramStart"/>
      <w:r w:rsidRPr="00F41333">
        <w:rPr>
          <w:rFonts w:ascii="Arial" w:eastAsia="Times New Roman" w:hAnsi="Arial" w:cs="Arial"/>
          <w:color w:val="222222"/>
          <w:sz w:val="20"/>
          <w:szCs w:val="20"/>
        </w:rPr>
        <w:t>)example</w:t>
      </w:r>
      <w:proofErr w:type="gramEnd"/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Ans</w:t>
      </w:r>
      <w:r>
        <w:rPr>
          <w:rFonts w:ascii="Arial" w:eastAsia="Times New Roman" w:hAnsi="Arial" w:cs="Arial"/>
          <w:color w:val="222222"/>
          <w:sz w:val="20"/>
          <w:szCs w:val="20"/>
        </w:rPr>
        <w:t>wer</w:t>
      </w:r>
      <w:r w:rsidRPr="00F41333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4D3F7E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Dalvik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process virtual machine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(VM)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t>Android operating system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is the software that runs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t xml:space="preserve">applications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Android devices.</w:t>
      </w:r>
      <w:r w:rsidRPr="00F4133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Programs are commonly written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t>java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compiled to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t>bytecode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They are then converted from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t>JVM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-compatible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t>.class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files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Dalvik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-compatible.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Dalvik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Executable) files before installation on a device.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instruction format is as follows: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1&gt;instruction name- Move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Syntax-move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destination ,source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Example-</w:t>
      </w:r>
      <w:r w:rsidRPr="00F41333">
        <w:rPr>
          <w:rFonts w:ascii="Arial" w:hAnsi="Arial" w:cs="Arial"/>
          <w:color w:val="000000"/>
          <w:sz w:val="20"/>
          <w:szCs w:val="20"/>
          <w:shd w:val="clear" w:color="auto" w:fill="FFFFFF"/>
        </w:rPr>
        <w:t>move v0, v1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Moves the content of v1 into v0</w:t>
      </w:r>
      <w:r w:rsidRPr="00F41333">
        <w:rPr>
          <w:rFonts w:ascii="Arial" w:hAnsi="Arial" w:cs="Arial"/>
          <w:color w:val="000000"/>
          <w:sz w:val="20"/>
          <w:szCs w:val="20"/>
          <w:shd w:val="clear" w:color="auto" w:fill="FFFFFF"/>
        </w:rPr>
        <w:t>. Both registers must be in the first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</w:t>
      </w:r>
      <w:r w:rsidRPr="00F413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F41333">
        <w:rPr>
          <w:rFonts w:ascii="Arial" w:hAnsi="Arial" w:cs="Arial"/>
          <w:color w:val="000000"/>
          <w:sz w:val="20"/>
          <w:szCs w:val="20"/>
          <w:shd w:val="clear" w:color="auto" w:fill="FFFFFF"/>
        </w:rPr>
        <w:t>256 register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1333">
        <w:rPr>
          <w:rFonts w:ascii="Arial" w:hAnsi="Arial" w:cs="Arial"/>
          <w:color w:val="000000"/>
          <w:sz w:val="20"/>
          <w:szCs w:val="20"/>
          <w:shd w:val="clear" w:color="auto" w:fill="FFFFFF"/>
        </w:rPr>
        <w:t>range.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Pr="00F41333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 Name</w:t>
      </w:r>
      <w:proofErr w:type="gram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syntax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move-result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destination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Example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move-result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the result value of the previous method invocation into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3&gt;</w:t>
      </w:r>
      <w:r w:rsidRPr="004D3F7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Name and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syntax :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move</w:t>
      </w:r>
      <w:proofErr w:type="gram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-object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destination ,source 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Example:</w:t>
      </w:r>
      <w:r w:rsidRPr="00FD13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move-object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gram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,vy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Moves the object reference from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4&gt;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and syntax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FD13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return-void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Example: return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 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returns without return value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5&gt;</w:t>
      </w:r>
      <w:r w:rsidRPr="00FD13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and syntax:</w:t>
      </w:r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array-length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arrayobj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Example: </w:t>
      </w:r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array-length </w:t>
      </w:r>
      <w:proofErr w:type="spellStart"/>
      <w:proofErr w:type="gramStart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Calculates the number of elements of the array referenced by </w:t>
      </w:r>
      <w:proofErr w:type="spellStart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</w:t>
      </w:r>
      <w:proofErr w:type="gramStart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puts</w:t>
      </w:r>
      <w:proofErr w:type="gramEnd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length value into </w:t>
      </w:r>
      <w:proofErr w:type="spellStart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Pr="00063FEC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and syntax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monitor-enter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</w:t>
      </w:r>
      <w:proofErr w:type="gram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Example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</w:t>
      </w:r>
      <w:proofErr w:type="gram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-enter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</w:t>
      </w:r>
      <w:r w:rsidRPr="00FC3FE9">
        <w:rPr>
          <w:rFonts w:ascii="Arial" w:hAnsi="Arial" w:cs="Arial"/>
          <w:color w:val="000000"/>
          <w:sz w:val="20"/>
          <w:szCs w:val="20"/>
          <w:shd w:val="clear" w:color="auto" w:fill="FFFFFF"/>
        </w:rPr>
        <w:t>Obtains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monitor of the object referenced by </w:t>
      </w:r>
      <w:proofErr w:type="spellStart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FD131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Question 2: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Differentiate between mobile and cloud computing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Answer:</w:t>
      </w:r>
    </w:p>
    <w:tbl>
      <w:tblPr>
        <w:tblW w:w="762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3810"/>
      </w:tblGrid>
      <w:tr w:rsidR="004D3F7E" w:rsidTr="004D3F7E">
        <w:trPr>
          <w:trHeight w:val="810"/>
        </w:trPr>
        <w:tc>
          <w:tcPr>
            <w:tcW w:w="3810" w:type="dxa"/>
          </w:tcPr>
          <w:p w:rsidR="004D3F7E" w:rsidRPr="003513D7" w:rsidRDefault="004D3F7E" w:rsidP="009C66EB">
            <w:pPr>
              <w:rPr>
                <w:b/>
              </w:rPr>
            </w:pPr>
            <w:r>
              <w:rPr>
                <w:b/>
              </w:rPr>
              <w:t>Mobile computing</w:t>
            </w:r>
          </w:p>
        </w:tc>
        <w:tc>
          <w:tcPr>
            <w:tcW w:w="3810" w:type="dxa"/>
          </w:tcPr>
          <w:p w:rsidR="004D3F7E" w:rsidRPr="003513D7" w:rsidRDefault="004D3F7E" w:rsidP="009C66EB">
            <w:pPr>
              <w:rPr>
                <w:b/>
              </w:rPr>
            </w:pPr>
            <w:r>
              <w:rPr>
                <w:b/>
              </w:rPr>
              <w:t>Cloud Computing</w:t>
            </w:r>
          </w:p>
        </w:tc>
      </w:tr>
      <w:tr w:rsidR="004D3F7E" w:rsidTr="004D3F7E">
        <w:trPr>
          <w:trHeight w:val="2735"/>
        </w:trPr>
        <w:tc>
          <w:tcPr>
            <w:tcW w:w="3810" w:type="dxa"/>
          </w:tcPr>
          <w:p w:rsidR="004D3F7E" w:rsidRDefault="004D3F7E" w:rsidP="009C66E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1&gt;Mobile </w:t>
            </w:r>
            <w:proofErr w:type="gramStart"/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computing 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gramEnd"/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human computer interaction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by which a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computer 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expected to be transported during normal usage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4D3F7E" w:rsidRDefault="004D3F7E" w:rsidP="009C66E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2&gt;mobile computing involves taking a computer and all necessary files and software out into the field.</w:t>
            </w:r>
          </w:p>
          <w:p w:rsidR="004D3F7E" w:rsidRDefault="004D3F7E" w:rsidP="009C66E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3&gt;mobile computing uses computing capability without a pre-defined location and/or connection to a network 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gramStart"/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It  has</w:t>
            </w:r>
            <w:proofErr w:type="gramEnd"/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effective portability. </w:t>
            </w:r>
          </w:p>
        </w:tc>
        <w:tc>
          <w:tcPr>
            <w:tcW w:w="3810" w:type="dxa"/>
          </w:tcPr>
          <w:p w:rsidR="004D3F7E" w:rsidRPr="00FB45EF" w:rsidRDefault="004D3F7E" w:rsidP="009C66E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mobile</w:t>
            </w:r>
            <w:proofErr w:type="gramEnd"/>
            <w:r>
              <w:t xml:space="preserve"> computing 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involves a large number of computers connected through a real-time communication network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such as the</w:t>
            </w:r>
            <w:r w:rsidRPr="003513D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internet</w:t>
            </w:r>
            <w:r w:rsidRPr="003513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4D3F7E" w:rsidRPr="00FB45EF" w:rsidRDefault="004D3F7E" w:rsidP="009C66E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Cloud computing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involves 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ability to run a program or application on many connected computers at the same time.</w:t>
            </w:r>
          </w:p>
          <w:p w:rsidR="004D3F7E" w:rsidRDefault="004D3F7E" w:rsidP="009C66E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Cloud computing relies on sharing of resources to achieve coherence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 3: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Give an example of an application simulating an environment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  context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aware computing and justify.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Answer: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>
        <w:rPr>
          <w:rFonts w:ascii="SFSX1095" w:hAnsi="SFSX1095" w:cs="SFSX1095"/>
          <w:lang w:val="en-IN"/>
        </w:rPr>
        <w:t xml:space="preserve">Context </w:t>
      </w:r>
      <w:r>
        <w:rPr>
          <w:rFonts w:ascii="SFRM1095" w:hAnsi="SFRM1095" w:cs="SFRM1095"/>
          <w:lang w:val="en-IN"/>
        </w:rPr>
        <w:t>In general the term “Context” refers to the general situation of the person, device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or</w:t>
      </w:r>
      <w:proofErr w:type="gramEnd"/>
      <w:r>
        <w:rPr>
          <w:rFonts w:ascii="SFRM1095" w:hAnsi="SFRM1095" w:cs="SFRM1095"/>
          <w:lang w:val="en-IN"/>
        </w:rPr>
        <w:t xml:space="preserve"> application.</w:t>
      </w:r>
    </w:p>
    <w:p w:rsidR="004D3F7E" w:rsidRDefault="004D3F7E" w:rsidP="004D3F7E">
      <w:pPr>
        <w:rPr>
          <w:rFonts w:ascii="SFRM1095" w:hAnsi="SFRM1095" w:cs="SFRM1095"/>
          <w:lang w:val="en-IN"/>
        </w:rPr>
      </w:pPr>
      <w:r>
        <w:rPr>
          <w:rFonts w:ascii="SFRM1095" w:hAnsi="SFRM1095" w:cs="SFRM1095"/>
          <w:lang w:val="en-IN"/>
        </w:rPr>
        <w:t>Over the years this general definition has been broadened and clarified.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>
        <w:rPr>
          <w:rFonts w:ascii="SFRM1095" w:hAnsi="SFRM1095" w:cs="SFRM1095"/>
          <w:lang w:val="en-IN"/>
        </w:rPr>
        <w:t>Context is any information that can be used to characterize the situation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of</w:t>
      </w:r>
      <w:proofErr w:type="gramEnd"/>
      <w:r>
        <w:rPr>
          <w:rFonts w:ascii="SFRM1095" w:hAnsi="SFRM1095" w:cs="SFRM1095"/>
          <w:lang w:val="en-IN"/>
        </w:rPr>
        <w:t xml:space="preserve"> an entity. An entity is a person, place, or object that is considered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relevant</w:t>
      </w:r>
      <w:proofErr w:type="gramEnd"/>
      <w:r>
        <w:rPr>
          <w:rFonts w:ascii="SFRM1095" w:hAnsi="SFRM1095" w:cs="SFRM1095"/>
          <w:lang w:val="en-IN"/>
        </w:rPr>
        <w:t xml:space="preserve"> to the interaction between a user and an application, including</w:t>
      </w:r>
    </w:p>
    <w:p w:rsidR="004D3F7E" w:rsidRDefault="004D3F7E" w:rsidP="004D3F7E">
      <w:pPr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the</w:t>
      </w:r>
      <w:proofErr w:type="gramEnd"/>
      <w:r>
        <w:rPr>
          <w:rFonts w:ascii="SFRM1095" w:hAnsi="SFRM1095" w:cs="SFRM1095"/>
          <w:lang w:val="en-IN"/>
        </w:rPr>
        <w:t xml:space="preserve"> user and applications themselves.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 w:rsidRPr="00CF73CB">
        <w:rPr>
          <w:rFonts w:ascii="SFSX1095" w:hAnsi="SFSX1095" w:cs="SFSX1095"/>
          <w:b/>
          <w:bCs/>
          <w:lang w:val="en-IN"/>
        </w:rPr>
        <w:t xml:space="preserve">Context-aware </w:t>
      </w:r>
      <w:proofErr w:type="gramStart"/>
      <w:r w:rsidRPr="00CF73CB">
        <w:rPr>
          <w:rFonts w:ascii="SFSX1095" w:hAnsi="SFSX1095" w:cs="SFSX1095"/>
          <w:b/>
          <w:bCs/>
          <w:lang w:val="en-IN"/>
        </w:rPr>
        <w:t>computing</w:t>
      </w:r>
      <w:r>
        <w:rPr>
          <w:rFonts w:ascii="SFSX1095" w:hAnsi="SFSX1095" w:cs="SFSX1095"/>
          <w:b/>
          <w:bCs/>
          <w:lang w:val="en-IN"/>
        </w:rPr>
        <w:t xml:space="preserve"> :</w:t>
      </w:r>
      <w:proofErr w:type="gramEnd"/>
      <w:r>
        <w:rPr>
          <w:rFonts w:ascii="SFSX1095" w:hAnsi="SFSX1095" w:cs="SFSX1095"/>
          <w:b/>
          <w:bCs/>
          <w:lang w:val="en-IN"/>
        </w:rPr>
        <w:t xml:space="preserve"> </w:t>
      </w:r>
      <w:r>
        <w:rPr>
          <w:rFonts w:ascii="SFRM1095" w:hAnsi="SFRM1095" w:cs="SFRM1095"/>
          <w:lang w:val="en-IN"/>
        </w:rPr>
        <w:t>“Context-aware computing” has been established as the practice of incorporating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contextual</w:t>
      </w:r>
      <w:proofErr w:type="gramEnd"/>
      <w:r>
        <w:rPr>
          <w:rFonts w:ascii="SFRM1095" w:hAnsi="SFRM1095" w:cs="SFRM1095"/>
          <w:lang w:val="en-IN"/>
        </w:rPr>
        <w:t xml:space="preserve"> information into services to allow them to react and adapt to their</w:t>
      </w:r>
    </w:p>
    <w:p w:rsidR="004D3F7E" w:rsidRDefault="004D3F7E" w:rsidP="004D3F7E">
      <w:pPr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environment .</w:t>
      </w:r>
      <w:proofErr w:type="gramEnd"/>
    </w:p>
    <w:p w:rsidR="004D3F7E" w:rsidRDefault="004D3F7E" w:rsidP="004D3F7E">
      <w:pPr>
        <w:rPr>
          <w:rFonts w:ascii="SFRM1095" w:hAnsi="SFRM1095" w:cs="SFRM1095"/>
          <w:sz w:val="28"/>
          <w:szCs w:val="28"/>
          <w:lang w:val="en-IN"/>
        </w:rPr>
      </w:pPr>
      <w:r w:rsidRPr="00762BC2">
        <w:rPr>
          <w:rFonts w:ascii="SFRM1095" w:hAnsi="SFRM1095" w:cs="SFRM1095"/>
          <w:sz w:val="28"/>
          <w:szCs w:val="28"/>
          <w:lang w:val="en-IN"/>
        </w:rPr>
        <w:t xml:space="preserve">         </w:t>
      </w:r>
    </w:p>
    <w:p w:rsidR="004D3F7E" w:rsidRPr="00762BC2" w:rsidRDefault="004D3F7E" w:rsidP="004D3F7E">
      <w:pPr>
        <w:rPr>
          <w:rFonts w:ascii="SFRM1095" w:hAnsi="SFRM1095" w:cs="SFRM1095"/>
          <w:b/>
          <w:bCs/>
          <w:sz w:val="28"/>
          <w:szCs w:val="28"/>
          <w:lang w:val="en-IN"/>
        </w:rPr>
      </w:pPr>
      <w:r w:rsidRPr="00762BC2">
        <w:rPr>
          <w:rFonts w:ascii="SFRM1095" w:hAnsi="SFRM1095" w:cs="SFRM1095"/>
          <w:sz w:val="28"/>
          <w:szCs w:val="28"/>
          <w:lang w:val="en-IN"/>
        </w:rPr>
        <w:t xml:space="preserve"> </w:t>
      </w:r>
      <w:r w:rsidRPr="00762BC2">
        <w:rPr>
          <w:rFonts w:ascii="SFRM1095" w:hAnsi="SFRM1095" w:cs="SFRM1095"/>
          <w:b/>
          <w:bCs/>
          <w:sz w:val="28"/>
          <w:szCs w:val="28"/>
          <w:lang w:val="en-IN"/>
        </w:rPr>
        <w:t xml:space="preserve">ENVIRONMENT                    </w:t>
      </w:r>
    </w:p>
    <w:p w:rsidR="004D3F7E" w:rsidRDefault="004D3F7E" w:rsidP="004D3F7E">
      <w:pPr>
        <w:rPr>
          <w:rFonts w:ascii="SFRM1095" w:hAnsi="SFRM1095" w:cs="SFRM1095"/>
          <w:lang w:val="en-IN"/>
        </w:rPr>
      </w:pP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A fictitious smart home with three rooms, shown in Figure, will serve as the systems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environment</w:t>
      </w:r>
      <w:proofErr w:type="gramEnd"/>
      <w:r>
        <w:rPr>
          <w:rFonts w:ascii="SFRM1095" w:hAnsi="SFRM1095" w:cs="SFRM1095"/>
          <w:color w:val="000000"/>
          <w:lang w:val="en-IN"/>
        </w:rPr>
        <w:t>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2551"/>
      </w:tblGrid>
      <w:tr w:rsidR="004D3F7E" w:rsidTr="009C66EB">
        <w:trPr>
          <w:trHeight w:val="486"/>
        </w:trPr>
        <w:tc>
          <w:tcPr>
            <w:tcW w:w="2551" w:type="dxa"/>
          </w:tcPr>
          <w:p w:rsidR="004D3F7E" w:rsidRDefault="004D3F7E" w:rsidP="009C66EB">
            <w:pPr>
              <w:tabs>
                <w:tab w:val="left" w:pos="1365"/>
              </w:tabs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46355</wp:posOffset>
                      </wp:positionV>
                      <wp:extent cx="0" cy="238125"/>
                      <wp:effectExtent l="9525" t="10795" r="9525" b="825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9.8pt;margin-top:3.65pt;width:0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"/>
                  </w:pict>
                </mc:Fallback>
              </mc:AlternateContent>
            </w:r>
            <w:r>
              <w:rPr>
                <w:rFonts w:ascii="SFRM1095" w:hAnsi="SFRM1095" w:cs="SFRM1095"/>
                <w:color w:val="000000"/>
                <w:lang w:val="en-IN"/>
              </w:rPr>
              <w:t>Room1</w:t>
            </w:r>
            <w:r>
              <w:rPr>
                <w:rFonts w:ascii="SFRM1095" w:hAnsi="SFRM1095" w:cs="SFRM1095"/>
                <w:color w:val="000000"/>
                <w:lang w:val="en-IN"/>
              </w:rPr>
              <w:tab/>
              <w:t>Room2</w:t>
            </w:r>
          </w:p>
        </w:tc>
      </w:tr>
      <w:tr w:rsidR="004D3F7E" w:rsidTr="009C66EB">
        <w:trPr>
          <w:trHeight w:val="547"/>
        </w:trPr>
        <w:tc>
          <w:tcPr>
            <w:tcW w:w="255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lastRenderedPageBreak/>
              <w:t xml:space="preserve">        Room3</w:t>
            </w:r>
          </w:p>
        </w:tc>
      </w:tr>
    </w:tbl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 xml:space="preserve">                                                 Simulated smart home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It is assumed that the environment is equipped with an appropriate sensory network to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allow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to track the users location. For the purpose of the experiment this is simulated by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projecting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the whole map in a single, physical room and using a Microsoft Kinect with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appropriate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software to map the users relative coordinates within a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simple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, two dimensional coordinate space. </w:t>
      </w:r>
      <w:proofErr w:type="gramStart"/>
      <w:r>
        <w:rPr>
          <w:rFonts w:ascii="SFRM1095" w:hAnsi="SFRM1095" w:cs="SFRM1095"/>
          <w:color w:val="000000"/>
          <w:lang w:val="en-IN"/>
        </w:rPr>
        <w:t>depicts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this setup.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Only coordinates are provided to the context-awareness middleware systems to better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emulate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the output of established indoor positioning solutions.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Two video streaming clients, “Stations”, are virtually placed within the environment.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Physically, both are running on the same machine but report different locations and</w:t>
      </w:r>
    </w:p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capabilities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to the context network as shown 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D3F7E" w:rsidTr="009C66EB">
        <w:tc>
          <w:tcPr>
            <w:tcW w:w="3080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Stations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 xml:space="preserve">Location 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Computational Class</w:t>
            </w:r>
          </w:p>
        </w:tc>
      </w:tr>
      <w:tr w:rsidR="004D3F7E" w:rsidTr="009C66EB">
        <w:tc>
          <w:tcPr>
            <w:tcW w:w="3080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1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Room1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3:High Quality</w:t>
            </w:r>
          </w:p>
        </w:tc>
      </w:tr>
      <w:tr w:rsidR="004D3F7E" w:rsidTr="009C66EB">
        <w:tc>
          <w:tcPr>
            <w:tcW w:w="3080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2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Room 3</w:t>
            </w:r>
          </w:p>
        </w:tc>
        <w:tc>
          <w:tcPr>
            <w:tcW w:w="3081" w:type="dxa"/>
          </w:tcPr>
          <w:p w:rsidR="004D3F7E" w:rsidRDefault="004D3F7E" w:rsidP="009C66E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1:Low Quality</w:t>
            </w:r>
          </w:p>
        </w:tc>
      </w:tr>
    </w:tbl>
    <w:p w:rsidR="004D3F7E" w:rsidRDefault="004D3F7E" w:rsidP="004D3F7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 xml:space="preserve">. </w:t>
      </w:r>
    </w:p>
    <w:p w:rsidR="004D3F7E" w:rsidRPr="00CF73CB" w:rsidRDefault="004D3F7E" w:rsidP="004D3F7E">
      <w:r>
        <w:rPr>
          <w:rFonts w:ascii="SFRM1095" w:hAnsi="SFRM1095" w:cs="SFRM1095"/>
          <w:lang w:val="en-IN"/>
        </w:rPr>
        <w:t xml:space="preserve">                                        Demonstration stations</w:t>
      </w:r>
    </w:p>
    <w:p w:rsidR="004D3F7E" w:rsidRDefault="004D3F7E" w:rsidP="004D3F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4D3F7E" w:rsidRPr="004D3F7E" w:rsidRDefault="004D3F7E" w:rsidP="004D3F7E">
      <w:pPr>
        <w:rPr>
          <w:rFonts w:ascii="Times New Roman" w:hAnsi="Times New Roman" w:cs="Times New Roman"/>
          <w:sz w:val="32"/>
          <w:szCs w:val="32"/>
        </w:rPr>
      </w:pPr>
    </w:p>
    <w:sectPr w:rsidR="004D3F7E" w:rsidRPr="004D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S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B6"/>
    <w:multiLevelType w:val="hybridMultilevel"/>
    <w:tmpl w:val="AD0AFB32"/>
    <w:lvl w:ilvl="0" w:tplc="00CCC9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7E"/>
    <w:rsid w:val="00422AFF"/>
    <w:rsid w:val="004D3F7E"/>
    <w:rsid w:val="00F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F7E"/>
  </w:style>
  <w:style w:type="paragraph" w:styleId="ListParagraph">
    <w:name w:val="List Paragraph"/>
    <w:basedOn w:val="Normal"/>
    <w:uiPriority w:val="34"/>
    <w:qFormat/>
    <w:rsid w:val="004D3F7E"/>
    <w:pPr>
      <w:ind w:left="720"/>
      <w:contextualSpacing/>
    </w:pPr>
  </w:style>
  <w:style w:type="table" w:styleId="TableGrid">
    <w:name w:val="Table Grid"/>
    <w:basedOn w:val="TableNormal"/>
    <w:uiPriority w:val="59"/>
    <w:rsid w:val="004D3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F7E"/>
  </w:style>
  <w:style w:type="paragraph" w:styleId="ListParagraph">
    <w:name w:val="List Paragraph"/>
    <w:basedOn w:val="Normal"/>
    <w:uiPriority w:val="34"/>
    <w:qFormat/>
    <w:rsid w:val="004D3F7E"/>
    <w:pPr>
      <w:ind w:left="720"/>
      <w:contextualSpacing/>
    </w:pPr>
  </w:style>
  <w:style w:type="table" w:styleId="TableGrid">
    <w:name w:val="Table Grid"/>
    <w:basedOn w:val="TableNormal"/>
    <w:uiPriority w:val="59"/>
    <w:rsid w:val="004D3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2013-11-21T18:51:00Z</dcterms:created>
  <dcterms:modified xsi:type="dcterms:W3CDTF">2013-11-21T18:56:00Z</dcterms:modified>
</cp:coreProperties>
</file>