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A94F3" w14:textId="67643A66" w:rsidR="00E346A2" w:rsidRPr="00CA36A6" w:rsidRDefault="00E346A2">
      <w:pPr>
        <w:rPr>
          <w:rFonts w:ascii="Georgia" w:hAnsi="Georgia"/>
          <w:lang w:val="en-US"/>
        </w:rPr>
      </w:pPr>
      <w:r w:rsidRPr="00CA36A6">
        <w:rPr>
          <w:rFonts w:ascii="Georgia" w:hAnsi="Georgia"/>
          <w:lang w:val="en-US"/>
        </w:rPr>
        <w:t xml:space="preserve">Computational Literacy </w:t>
      </w:r>
    </w:p>
    <w:p w14:paraId="13E1AD28" w14:textId="0B214D19" w:rsidR="00E346A2" w:rsidRPr="00CA36A6" w:rsidRDefault="00E346A2">
      <w:pPr>
        <w:rPr>
          <w:rFonts w:ascii="Georgia" w:hAnsi="Georgia"/>
          <w:lang w:val="en-US"/>
        </w:rPr>
      </w:pPr>
      <w:r w:rsidRPr="00CA36A6">
        <w:rPr>
          <w:rFonts w:ascii="Georgia" w:hAnsi="Georgia"/>
          <w:lang w:val="en-US"/>
        </w:rPr>
        <w:t>Project: Are questions a major part of parent-child interactions during play?</w:t>
      </w:r>
    </w:p>
    <w:p w14:paraId="29A6C05C" w14:textId="7F387450" w:rsidR="00E346A2" w:rsidRPr="00CA36A6" w:rsidRDefault="00E346A2">
      <w:pPr>
        <w:rPr>
          <w:rFonts w:ascii="Georgia" w:hAnsi="Georgia"/>
          <w:lang w:val="en-US"/>
        </w:rPr>
      </w:pPr>
    </w:p>
    <w:p w14:paraId="43431B62" w14:textId="5211EDD0" w:rsidR="00E346A2" w:rsidRPr="00CA36A6" w:rsidRDefault="00E346A2" w:rsidP="00E346A2">
      <w:pPr>
        <w:pStyle w:val="ListParagraph"/>
        <w:numPr>
          <w:ilvl w:val="0"/>
          <w:numId w:val="1"/>
        </w:numPr>
        <w:rPr>
          <w:rFonts w:ascii="Georgia" w:hAnsi="Georgia"/>
          <w:lang w:val="en-US"/>
        </w:rPr>
      </w:pPr>
      <w:r w:rsidRPr="00CA36A6">
        <w:rPr>
          <w:rFonts w:ascii="Georgia" w:hAnsi="Georgia"/>
          <w:lang w:val="en-US"/>
        </w:rPr>
        <w:t>Research Question and Dataset</w:t>
      </w:r>
    </w:p>
    <w:p w14:paraId="087B2CC5" w14:textId="0C91C707" w:rsidR="002864B7" w:rsidRDefault="00BF6397" w:rsidP="00E346A2">
      <w:pPr>
        <w:ind w:left="720"/>
        <w:rPr>
          <w:rFonts w:ascii="Georgia" w:hAnsi="Georgia"/>
        </w:rPr>
      </w:pPr>
      <w:r>
        <w:rPr>
          <w:rFonts w:ascii="Georgia" w:hAnsi="Georgia"/>
        </w:rPr>
        <w:t xml:space="preserve">Parents play a huge role in children’s development by introducing them to new experiences and aiding in acquisition of new skills (Rosen et.al, 2019). </w:t>
      </w:r>
      <w:r w:rsidR="002864B7" w:rsidRPr="002864B7">
        <w:rPr>
          <w:rFonts w:ascii="Georgia" w:hAnsi="Georgia"/>
        </w:rPr>
        <w:t>Communication plays a crucial role in parent-child interactions</w:t>
      </w:r>
      <w:r>
        <w:rPr>
          <w:rFonts w:ascii="Georgia" w:hAnsi="Georgia"/>
        </w:rPr>
        <w:t xml:space="preserve"> </w:t>
      </w:r>
      <w:r w:rsidR="002864B7">
        <w:rPr>
          <w:rFonts w:ascii="Georgia" w:hAnsi="Georgia"/>
        </w:rPr>
        <w:t>(</w:t>
      </w:r>
      <w:proofErr w:type="spellStart"/>
      <w:r w:rsidR="002864B7">
        <w:rPr>
          <w:rFonts w:ascii="Georgia" w:hAnsi="Georgia"/>
        </w:rPr>
        <w:t>Runcan</w:t>
      </w:r>
      <w:proofErr w:type="spellEnd"/>
      <w:r w:rsidR="002864B7">
        <w:rPr>
          <w:rFonts w:ascii="Georgia" w:hAnsi="Georgia"/>
        </w:rPr>
        <w:t xml:space="preserve"> et.al, 2012)</w:t>
      </w:r>
      <w:r>
        <w:rPr>
          <w:rFonts w:ascii="Georgia" w:hAnsi="Georgia"/>
        </w:rPr>
        <w:t xml:space="preserve">. Interrogatives or questions are a major part of communication and also play an important role in parent-child interactions (Fuertes 2022) </w:t>
      </w:r>
      <w:r w:rsidR="002864B7" w:rsidRPr="002864B7">
        <w:rPr>
          <w:rFonts w:ascii="Georgia" w:hAnsi="Georgia"/>
        </w:rPr>
        <w:t>However, there is limited research on the types of questions parents ask and the frequency of these questions during interactions. To address this gap, I aim to explore this area further. This study will serve as a pilot, as I am still refining the focus of my investigation.</w:t>
      </w:r>
    </w:p>
    <w:p w14:paraId="2DCBE1F5" w14:textId="5A54F656" w:rsidR="00E346A2" w:rsidRPr="00CA36A6" w:rsidRDefault="00040FFC" w:rsidP="00E346A2">
      <w:pPr>
        <w:ind w:left="720"/>
        <w:rPr>
          <w:rFonts w:ascii="Georgia" w:hAnsi="Georgia"/>
          <w:lang w:val="en-US"/>
        </w:rPr>
      </w:pPr>
      <w:r w:rsidRPr="00CA36A6">
        <w:rPr>
          <w:rFonts w:ascii="Georgia" w:hAnsi="Georgia"/>
          <w:lang w:val="en-US"/>
        </w:rPr>
        <w:t>My research question for this particular project is – How frequently do parents ask questions to their child during a free play interaction? What kinds of questions do they ask them? Do they ask these questions to elicit a certain type of behaviour from them?</w:t>
      </w:r>
      <w:r w:rsidR="00E346A2" w:rsidRPr="00CA36A6">
        <w:rPr>
          <w:rFonts w:ascii="Georgia" w:hAnsi="Georgia"/>
          <w:lang w:val="en-US"/>
        </w:rPr>
        <w:t xml:space="preserve"> </w:t>
      </w:r>
    </w:p>
    <w:p w14:paraId="0103F12E" w14:textId="564ED192" w:rsidR="00E346A2" w:rsidRDefault="00E346A2" w:rsidP="00E346A2">
      <w:pPr>
        <w:ind w:left="720"/>
        <w:rPr>
          <w:rFonts w:ascii="Georgia" w:hAnsi="Georgia"/>
          <w:lang w:val="en-US"/>
        </w:rPr>
      </w:pPr>
      <w:r w:rsidRPr="00CA36A6">
        <w:rPr>
          <w:rFonts w:ascii="Georgia" w:hAnsi="Georgia"/>
          <w:lang w:val="en-US"/>
        </w:rPr>
        <w:t xml:space="preserve">For my Humanities project, I chose a dataset containing parent-child interactions during free play. Free play yields more authentic and naturalistic interactions between a parent and their child and hence I decided to use this dataset. </w:t>
      </w:r>
      <w:r w:rsidR="00040FFC" w:rsidRPr="00CA36A6">
        <w:rPr>
          <w:rFonts w:ascii="Georgia" w:hAnsi="Georgia"/>
          <w:lang w:val="en-US"/>
        </w:rPr>
        <w:t xml:space="preserve">The dataset I have chosen is from the </w:t>
      </w:r>
      <w:proofErr w:type="spellStart"/>
      <w:r w:rsidR="00040FFC" w:rsidRPr="00CA36A6">
        <w:rPr>
          <w:rFonts w:ascii="Georgia" w:hAnsi="Georgia"/>
          <w:lang w:val="en-US"/>
        </w:rPr>
        <w:t>TalkBank</w:t>
      </w:r>
      <w:proofErr w:type="spellEnd"/>
      <w:r w:rsidR="00040FFC" w:rsidRPr="00CA36A6">
        <w:rPr>
          <w:rFonts w:ascii="Georgia" w:hAnsi="Georgia"/>
          <w:lang w:val="en-US"/>
        </w:rPr>
        <w:t xml:space="preserve"> database and can be accessed online. It can be accessed via – </w:t>
      </w:r>
      <w:hyperlink r:id="rId5" w:history="1">
        <w:r w:rsidR="002864B7" w:rsidRPr="00031B0D">
          <w:rPr>
            <w:rStyle w:val="Hyperlink"/>
            <w:rFonts w:ascii="Georgia" w:hAnsi="Georgia"/>
            <w:lang w:val="en-US"/>
          </w:rPr>
          <w:t>https://childes.talkbank.org/access/Eng-UK/Edinburgh.html</w:t>
        </w:r>
      </w:hyperlink>
    </w:p>
    <w:p w14:paraId="4E3031F3" w14:textId="67313655" w:rsidR="002864B7" w:rsidRDefault="002864B7" w:rsidP="00E346A2">
      <w:pPr>
        <w:ind w:left="720"/>
        <w:rPr>
          <w:rFonts w:ascii="Georgia" w:hAnsi="Georgia"/>
          <w:lang w:val="en-US"/>
        </w:rPr>
      </w:pPr>
      <w:r>
        <w:rPr>
          <w:rFonts w:ascii="Georgia" w:hAnsi="Georgia"/>
          <w:lang w:val="en-US"/>
        </w:rPr>
        <w:t xml:space="preserve">The children in this corpus are between the ages of 9-15 months. The interviewer provided the parents with a recorded and instructed them to record all aspects of their daily life. This particular corpus however, is of free play sessions between the parents and the children. The corpus contains recordings of 47 children (24 girls and 23 boys), and consists of transcripts and audio recordings. Out of the 47 families, only 24 consented in releasing the audio recordings which are available with their transcripts. In total there are 355 recordings of free play sessions.  </w:t>
      </w:r>
    </w:p>
    <w:p w14:paraId="1A79BBCF" w14:textId="08260191" w:rsidR="00211C94" w:rsidRPr="00CA36A6" w:rsidRDefault="00211C94" w:rsidP="00211C94">
      <w:pPr>
        <w:ind w:left="720"/>
        <w:rPr>
          <w:rFonts w:ascii="Georgia" w:hAnsi="Georgia"/>
          <w:lang w:val="en-US"/>
        </w:rPr>
      </w:pPr>
      <w:r w:rsidRPr="00211C94">
        <w:rPr>
          <w:rFonts w:ascii="Georgia" w:hAnsi="Georgia"/>
        </w:rPr>
        <w:t>Additionally, because this dataset consists solely of a monolingual-speaking population, it may not fully capture language development patterns in bilingual or multilingual cultural and linguistic groups. For example, a study by Nakamura and Quay (2012) found that parental interrogative styles differ between languages: English-speaking parents tend to adopt a more authoritative style of questioning, whereas Japanese-speaking parents use more child-</w:t>
      </w:r>
      <w:r w:rsidRPr="00211C94">
        <w:rPr>
          <w:rFonts w:ascii="Georgia" w:hAnsi="Georgia"/>
        </w:rPr>
        <w:t>centred</w:t>
      </w:r>
      <w:r w:rsidRPr="00211C94">
        <w:rPr>
          <w:rFonts w:ascii="Georgia" w:hAnsi="Georgia"/>
        </w:rPr>
        <w:t xml:space="preserve"> interrogative patterns. This </w:t>
      </w:r>
      <w:r>
        <w:rPr>
          <w:rFonts w:ascii="Georgia" w:hAnsi="Georgia"/>
        </w:rPr>
        <w:t>reveals</w:t>
      </w:r>
      <w:r w:rsidRPr="00211C94">
        <w:rPr>
          <w:rFonts w:ascii="Georgia" w:hAnsi="Georgia"/>
        </w:rPr>
        <w:t xml:space="preserve"> the need for further research not only within monolingual communities but also across bilingual and multilingual populations to better understand the influence of cultural and linguistic diversity on language development.</w:t>
      </w:r>
    </w:p>
    <w:p w14:paraId="3C2202C3" w14:textId="1EB94439" w:rsidR="00040FFC" w:rsidRPr="00CA36A6" w:rsidRDefault="00040FFC" w:rsidP="00040FFC">
      <w:pPr>
        <w:pStyle w:val="ListParagraph"/>
        <w:numPr>
          <w:ilvl w:val="0"/>
          <w:numId w:val="1"/>
        </w:numPr>
        <w:rPr>
          <w:rFonts w:ascii="Georgia" w:hAnsi="Georgia"/>
          <w:lang w:val="en-US"/>
        </w:rPr>
      </w:pPr>
      <w:r w:rsidRPr="00CA36A6">
        <w:rPr>
          <w:rFonts w:ascii="Georgia" w:hAnsi="Georgia"/>
          <w:lang w:val="en-US"/>
        </w:rPr>
        <w:t>Data Processing</w:t>
      </w:r>
    </w:p>
    <w:p w14:paraId="3D47B420" w14:textId="4D60384F" w:rsidR="00040FFC" w:rsidRPr="00CA36A6" w:rsidRDefault="00040FFC" w:rsidP="00040FFC">
      <w:pPr>
        <w:ind w:left="720"/>
        <w:rPr>
          <w:rFonts w:ascii="Georgia" w:hAnsi="Georgia"/>
          <w:lang w:val="en-US"/>
        </w:rPr>
      </w:pPr>
      <w:r w:rsidRPr="00CA36A6">
        <w:rPr>
          <w:rFonts w:ascii="Georgia" w:hAnsi="Georgia"/>
          <w:lang w:val="en-US"/>
        </w:rPr>
        <w:t xml:space="preserve">The data was in the form of transcriptions, transcribed on CLAN. The files were in the form of </w:t>
      </w:r>
      <w:r w:rsidR="00F060A6" w:rsidRPr="00CA36A6">
        <w:rPr>
          <w:rFonts w:ascii="Georgia" w:hAnsi="Georgia"/>
          <w:lang w:val="en-US"/>
        </w:rPr>
        <w:t>.cha</w:t>
      </w:r>
      <w:r w:rsidRPr="00CA36A6">
        <w:rPr>
          <w:rFonts w:ascii="Georgia" w:hAnsi="Georgia"/>
          <w:lang w:val="en-US"/>
        </w:rPr>
        <w:t xml:space="preserve"> files and all the files were available to download from a zip file. </w:t>
      </w:r>
      <w:r w:rsidR="00F060A6" w:rsidRPr="00CA36A6">
        <w:rPr>
          <w:rFonts w:ascii="Georgia" w:hAnsi="Georgia"/>
          <w:lang w:val="en-US"/>
        </w:rPr>
        <w:t>I only extracted the phrases from the transcription that were interrogative sentences. I did this by identifying all the transcriptions that had a question mark in them (“?”). Firstly, I extracted this data using python, then I removed unnecessary information from the excel files and then finally used Voyant tools to visualize what words and phrases were used by the parents the most.</w:t>
      </w:r>
    </w:p>
    <w:p w14:paraId="6E7BB7A9" w14:textId="245D05E0" w:rsidR="00F060A6" w:rsidRPr="00CA36A6" w:rsidRDefault="00F060A6" w:rsidP="00040FFC">
      <w:pPr>
        <w:ind w:left="720"/>
        <w:rPr>
          <w:rFonts w:ascii="Georgia" w:hAnsi="Georgia"/>
          <w:u w:val="single"/>
          <w:lang w:val="en-US"/>
        </w:rPr>
      </w:pPr>
      <w:r w:rsidRPr="00CA36A6">
        <w:rPr>
          <w:rFonts w:ascii="Georgia" w:hAnsi="Georgia"/>
          <w:u w:val="single"/>
          <w:lang w:val="en-US"/>
        </w:rPr>
        <w:lastRenderedPageBreak/>
        <w:t>Python</w:t>
      </w:r>
    </w:p>
    <w:p w14:paraId="20DE84F5" w14:textId="77777777" w:rsidR="000C2479" w:rsidRPr="00CA36A6" w:rsidRDefault="00F060A6" w:rsidP="00040FFC">
      <w:pPr>
        <w:ind w:left="720"/>
        <w:rPr>
          <w:rFonts w:ascii="Georgia" w:hAnsi="Georgia"/>
          <w:lang w:val="en-US"/>
        </w:rPr>
      </w:pPr>
      <w:r w:rsidRPr="00CA36A6">
        <w:rPr>
          <w:rFonts w:ascii="Georgia" w:hAnsi="Georgia"/>
          <w:lang w:val="en-US"/>
        </w:rPr>
        <w:t xml:space="preserve">Since the transcriptions contained all interactions between the parents and the children </w:t>
      </w:r>
      <w:r w:rsidR="000C2479" w:rsidRPr="00CA36A6">
        <w:rPr>
          <w:rFonts w:ascii="Georgia" w:hAnsi="Georgia"/>
          <w:lang w:val="en-US"/>
        </w:rPr>
        <w:t>spanning between multiple layers</w:t>
      </w:r>
      <w:r w:rsidRPr="00CA36A6">
        <w:rPr>
          <w:rFonts w:ascii="Georgia" w:hAnsi="Georgia"/>
          <w:lang w:val="en-US"/>
        </w:rPr>
        <w:t xml:space="preserve">, I used python to extract only the information that I needed. </w:t>
      </w:r>
    </w:p>
    <w:p w14:paraId="4DD0FDBD" w14:textId="74B8E9A8" w:rsidR="00F060A6" w:rsidRPr="00CA36A6" w:rsidRDefault="00F060A6" w:rsidP="000C2479">
      <w:pPr>
        <w:pStyle w:val="ListParagraph"/>
        <w:numPr>
          <w:ilvl w:val="0"/>
          <w:numId w:val="2"/>
        </w:numPr>
        <w:rPr>
          <w:rFonts w:ascii="Georgia" w:hAnsi="Georgia"/>
          <w:lang w:val="en-US"/>
        </w:rPr>
      </w:pPr>
      <w:r w:rsidRPr="00CA36A6">
        <w:rPr>
          <w:rFonts w:ascii="Georgia" w:hAnsi="Georgia"/>
          <w:lang w:val="en-US"/>
        </w:rPr>
        <w:t xml:space="preserve">Firstly, I used </w:t>
      </w:r>
      <w:r w:rsidR="000B5BEC">
        <w:rPr>
          <w:rFonts w:ascii="Georgia" w:hAnsi="Georgia"/>
          <w:lang w:val="en-US"/>
        </w:rPr>
        <w:t xml:space="preserve">a function to determine the total number of parent utterances. </w:t>
      </w:r>
    </w:p>
    <w:p w14:paraId="4306FA4A" w14:textId="029418E4" w:rsidR="009374CA" w:rsidRPr="00CA36A6" w:rsidRDefault="009374CA" w:rsidP="009374CA">
      <w:pPr>
        <w:pStyle w:val="ListParagraph"/>
        <w:numPr>
          <w:ilvl w:val="0"/>
          <w:numId w:val="2"/>
        </w:numPr>
        <w:rPr>
          <w:rFonts w:ascii="Georgia" w:hAnsi="Georgia"/>
          <w:lang w:val="en-US"/>
        </w:rPr>
      </w:pPr>
      <w:r w:rsidRPr="00CA36A6">
        <w:rPr>
          <w:rFonts w:ascii="Georgia" w:hAnsi="Georgia"/>
          <w:lang w:val="en-US"/>
        </w:rPr>
        <w:t>I used reg</w:t>
      </w:r>
      <w:r w:rsidR="000C2479" w:rsidRPr="00CA36A6">
        <w:rPr>
          <w:rFonts w:ascii="Georgia" w:hAnsi="Georgia"/>
          <w:lang w:val="en-US"/>
        </w:rPr>
        <w:t>ular expressions (regexes) to extract only the interrogative phrases/sentences</w:t>
      </w:r>
      <w:r w:rsidRPr="00CA36A6">
        <w:rPr>
          <w:rFonts w:ascii="Georgia" w:hAnsi="Georgia"/>
          <w:lang w:val="en-US"/>
        </w:rPr>
        <w:t xml:space="preserve"> by mentioning that my qualifier </w:t>
      </w:r>
      <w:r w:rsidR="000C2479" w:rsidRPr="00CA36A6">
        <w:rPr>
          <w:rFonts w:ascii="Georgia" w:hAnsi="Georgia"/>
          <w:lang w:val="en-US"/>
        </w:rPr>
        <w:t>for this</w:t>
      </w:r>
      <w:r w:rsidRPr="00CA36A6">
        <w:rPr>
          <w:rFonts w:ascii="Georgia" w:hAnsi="Georgia"/>
          <w:lang w:val="en-US"/>
        </w:rPr>
        <w:t xml:space="preserve"> would be the presence of a question mark in the phrase/sentence.</w:t>
      </w:r>
    </w:p>
    <w:p w14:paraId="4B6C0A8E" w14:textId="286AADD4" w:rsidR="009374CA" w:rsidRPr="00CA36A6" w:rsidRDefault="009374CA" w:rsidP="009374CA">
      <w:pPr>
        <w:pStyle w:val="ListParagraph"/>
        <w:numPr>
          <w:ilvl w:val="0"/>
          <w:numId w:val="2"/>
        </w:numPr>
        <w:rPr>
          <w:rFonts w:ascii="Georgia" w:hAnsi="Georgia"/>
          <w:lang w:val="en-US"/>
        </w:rPr>
      </w:pPr>
      <w:r w:rsidRPr="00CA36A6">
        <w:rPr>
          <w:rFonts w:ascii="Georgia" w:hAnsi="Georgia"/>
          <w:lang w:val="en-US"/>
        </w:rPr>
        <w:t>Additionally, I also made sure to only include the utterances spoken by the mother and the father (*MOT and *FAT utterances)</w:t>
      </w:r>
    </w:p>
    <w:p w14:paraId="38CBFB19" w14:textId="77777777" w:rsidR="000C2479" w:rsidRPr="00CA36A6" w:rsidRDefault="000C2479" w:rsidP="009374CA">
      <w:pPr>
        <w:pStyle w:val="ListParagraph"/>
        <w:numPr>
          <w:ilvl w:val="0"/>
          <w:numId w:val="2"/>
        </w:numPr>
        <w:rPr>
          <w:rFonts w:ascii="Georgia" w:hAnsi="Georgia"/>
          <w:lang w:val="en-US"/>
        </w:rPr>
      </w:pPr>
      <w:r w:rsidRPr="00CA36A6">
        <w:rPr>
          <w:rFonts w:ascii="Georgia" w:hAnsi="Georgia"/>
        </w:rPr>
        <w:t>Additionally, I wrote code to remove the prefixes (*MOT: and *FAT:) from these utterances, retaining only the content for easier analysis.</w:t>
      </w:r>
    </w:p>
    <w:p w14:paraId="3D24DC99" w14:textId="77777777" w:rsidR="00CA36A6" w:rsidRPr="00CA36A6" w:rsidRDefault="000C2479" w:rsidP="00CA36A6">
      <w:pPr>
        <w:pStyle w:val="ListParagraph"/>
        <w:numPr>
          <w:ilvl w:val="0"/>
          <w:numId w:val="2"/>
        </w:numPr>
        <w:rPr>
          <w:rFonts w:ascii="Georgia" w:hAnsi="Georgia"/>
          <w:lang w:val="en-US"/>
        </w:rPr>
      </w:pPr>
      <w:r w:rsidRPr="00CA36A6">
        <w:rPr>
          <w:rFonts w:ascii="Georgia" w:hAnsi="Georgia"/>
        </w:rPr>
        <w:t>S</w:t>
      </w:r>
      <w:r w:rsidRPr="00CA36A6">
        <w:rPr>
          <w:rFonts w:ascii="Georgia" w:hAnsi="Georgia"/>
        </w:rPr>
        <w:t>ome transcription files were encoded differently, leading to Unicode errors. To address this, I added specific encoding instructions in my program to handle these variations.</w:t>
      </w:r>
    </w:p>
    <w:p w14:paraId="5F0D844F" w14:textId="1A11EFAF" w:rsidR="000C2479" w:rsidRPr="00CA36A6" w:rsidRDefault="00A40A38" w:rsidP="00CA36A6">
      <w:pPr>
        <w:pStyle w:val="ListParagraph"/>
        <w:numPr>
          <w:ilvl w:val="0"/>
          <w:numId w:val="2"/>
        </w:numPr>
        <w:rPr>
          <w:rFonts w:ascii="Georgia" w:hAnsi="Georgia"/>
          <w:lang w:val="en-US"/>
        </w:rPr>
      </w:pPr>
      <w:r w:rsidRPr="00CA36A6">
        <w:rPr>
          <w:rFonts w:ascii="Georgia" w:hAnsi="Georgia"/>
          <w:lang w:val="en-US"/>
        </w:rPr>
        <w:t xml:space="preserve">I used the package </w:t>
      </w:r>
      <w:proofErr w:type="spellStart"/>
      <w:r w:rsidRPr="00CA36A6">
        <w:rPr>
          <w:rFonts w:ascii="Georgia" w:hAnsi="Georgia"/>
          <w:lang w:val="en-US"/>
        </w:rPr>
        <w:t>openpyxl</w:t>
      </w:r>
      <w:proofErr w:type="spellEnd"/>
      <w:r w:rsidRPr="00CA36A6">
        <w:rPr>
          <w:rFonts w:ascii="Georgia" w:hAnsi="Georgia"/>
          <w:lang w:val="en-US"/>
        </w:rPr>
        <w:t xml:space="preserve"> to transfer my data into .xlsx files </w:t>
      </w:r>
      <w:r w:rsidR="000C2479" w:rsidRPr="00CA36A6">
        <w:rPr>
          <w:rFonts w:ascii="Georgia" w:hAnsi="Georgia"/>
        </w:rPr>
        <w:t>t</w:t>
      </w:r>
      <w:r w:rsidR="000C2479" w:rsidRPr="00CA36A6">
        <w:rPr>
          <w:rFonts w:ascii="Georgia" w:hAnsi="Georgia"/>
        </w:rPr>
        <w:t>o facilitate data processing post-extraction</w:t>
      </w:r>
      <w:r w:rsidR="000C2479" w:rsidRPr="00CA36A6">
        <w:rPr>
          <w:rFonts w:ascii="Georgia" w:hAnsi="Georgia"/>
        </w:rPr>
        <w:t>.</w:t>
      </w:r>
    </w:p>
    <w:p w14:paraId="43482273" w14:textId="6F605E46" w:rsidR="00A40A38" w:rsidRPr="00CA36A6" w:rsidRDefault="00A40A38" w:rsidP="000C2479">
      <w:pPr>
        <w:ind w:left="720"/>
        <w:rPr>
          <w:rFonts w:ascii="Georgia" w:hAnsi="Georgia"/>
          <w:u w:val="single"/>
          <w:lang w:val="en-US"/>
        </w:rPr>
      </w:pPr>
      <w:r w:rsidRPr="00CA36A6">
        <w:rPr>
          <w:rFonts w:ascii="Georgia" w:hAnsi="Georgia"/>
          <w:u w:val="single"/>
          <w:lang w:val="en-US"/>
        </w:rPr>
        <w:t>Excel</w:t>
      </w:r>
    </w:p>
    <w:p w14:paraId="688A7DE2" w14:textId="7B0B5DDF" w:rsidR="00A40A38" w:rsidRPr="00CA36A6" w:rsidRDefault="00A40A38" w:rsidP="00A40A38">
      <w:pPr>
        <w:ind w:left="1080"/>
        <w:rPr>
          <w:rFonts w:ascii="Georgia" w:hAnsi="Georgia"/>
          <w:lang w:val="en-US"/>
        </w:rPr>
      </w:pPr>
      <w:r w:rsidRPr="00CA36A6">
        <w:rPr>
          <w:rFonts w:ascii="Georgia" w:hAnsi="Georgia"/>
          <w:lang w:val="en-US"/>
        </w:rPr>
        <w:t>Once my data was extracted from all the transcriptions</w:t>
      </w:r>
      <w:r w:rsidR="000C2479" w:rsidRPr="00CA36A6">
        <w:rPr>
          <w:rFonts w:ascii="Georgia" w:hAnsi="Georgia"/>
          <w:lang w:val="en-US"/>
        </w:rPr>
        <w:t xml:space="preserve"> into one excel sheet, I was left to work with raw data which included comments from the transcribers addressing the tone and any other sounds or noises present during that particular interaction.</w:t>
      </w:r>
    </w:p>
    <w:p w14:paraId="41F8AD43" w14:textId="1A1CA5CA" w:rsidR="000C2479" w:rsidRPr="00CA36A6" w:rsidRDefault="000C2479" w:rsidP="000C2479">
      <w:pPr>
        <w:pStyle w:val="ListParagraph"/>
        <w:numPr>
          <w:ilvl w:val="0"/>
          <w:numId w:val="3"/>
        </w:numPr>
        <w:rPr>
          <w:rFonts w:ascii="Georgia" w:hAnsi="Georgia"/>
          <w:lang w:val="en-US"/>
        </w:rPr>
      </w:pPr>
      <w:r w:rsidRPr="00CA36A6">
        <w:rPr>
          <w:rFonts w:ascii="Georgia" w:hAnsi="Georgia"/>
          <w:lang w:val="en-US"/>
        </w:rPr>
        <w:t>I removed all the additional information, such as, mentions of laughing, crying (which were in the form of ‘&amp;=crying’, ‘&amp;=laughing’, etc.) using the find and replace function in excel</w:t>
      </w:r>
    </w:p>
    <w:p w14:paraId="1D751CC0" w14:textId="53EE05ED" w:rsidR="000C2479" w:rsidRPr="00CA36A6" w:rsidRDefault="000C2479" w:rsidP="000C2479">
      <w:pPr>
        <w:pStyle w:val="ListParagraph"/>
        <w:numPr>
          <w:ilvl w:val="0"/>
          <w:numId w:val="3"/>
        </w:numPr>
        <w:rPr>
          <w:rFonts w:ascii="Georgia" w:hAnsi="Georgia"/>
          <w:lang w:val="en-US"/>
        </w:rPr>
      </w:pPr>
      <w:r w:rsidRPr="00CA36A6">
        <w:rPr>
          <w:rFonts w:ascii="Georgia" w:hAnsi="Georgia"/>
          <w:lang w:val="en-US"/>
        </w:rPr>
        <w:t>I also removed utterances which were predominantly sounds, such as “</w:t>
      </w:r>
      <w:proofErr w:type="spellStart"/>
      <w:r w:rsidR="00CA36A6" w:rsidRPr="00CA36A6">
        <w:rPr>
          <w:rFonts w:ascii="Georgia" w:hAnsi="Georgia"/>
          <w:lang w:val="en-US"/>
        </w:rPr>
        <w:t>ba</w:t>
      </w:r>
      <w:proofErr w:type="spellEnd"/>
      <w:r w:rsidR="00CA36A6" w:rsidRPr="00CA36A6">
        <w:rPr>
          <w:rFonts w:ascii="Georgia" w:hAnsi="Georgia"/>
          <w:lang w:val="en-US"/>
        </w:rPr>
        <w:t xml:space="preserve"> </w:t>
      </w:r>
      <w:proofErr w:type="spellStart"/>
      <w:r w:rsidR="00CA36A6" w:rsidRPr="00CA36A6">
        <w:rPr>
          <w:rFonts w:ascii="Georgia" w:hAnsi="Georgia"/>
          <w:lang w:val="en-US"/>
        </w:rPr>
        <w:t>ba</w:t>
      </w:r>
      <w:proofErr w:type="spellEnd"/>
      <w:r w:rsidR="00CA36A6" w:rsidRPr="00CA36A6">
        <w:rPr>
          <w:rFonts w:ascii="Georgia" w:hAnsi="Georgia"/>
          <w:lang w:val="en-US"/>
        </w:rPr>
        <w:t xml:space="preserve">”, “ha </w:t>
      </w:r>
      <w:proofErr w:type="spellStart"/>
      <w:r w:rsidR="00CA36A6" w:rsidRPr="00CA36A6">
        <w:rPr>
          <w:rFonts w:ascii="Georgia" w:hAnsi="Georgia"/>
          <w:lang w:val="en-US"/>
        </w:rPr>
        <w:t>ha</w:t>
      </w:r>
      <w:proofErr w:type="spellEnd"/>
      <w:r w:rsidR="00CA36A6" w:rsidRPr="00CA36A6">
        <w:rPr>
          <w:rFonts w:ascii="Georgia" w:hAnsi="Georgia"/>
          <w:lang w:val="en-US"/>
        </w:rPr>
        <w:t xml:space="preserve">”, </w:t>
      </w:r>
      <w:proofErr w:type="spellStart"/>
      <w:r w:rsidR="00CA36A6" w:rsidRPr="00CA36A6">
        <w:rPr>
          <w:rFonts w:ascii="Georgia" w:hAnsi="Georgia"/>
          <w:lang w:val="en-US"/>
        </w:rPr>
        <w:t>etc</w:t>
      </w:r>
      <w:proofErr w:type="spellEnd"/>
      <w:r w:rsidR="00793314">
        <w:rPr>
          <w:rFonts w:ascii="Georgia" w:hAnsi="Georgia"/>
          <w:lang w:val="en-US"/>
        </w:rPr>
        <w:t xml:space="preserve"> as they can be counted as imitation and not interrogative phrases</w:t>
      </w:r>
    </w:p>
    <w:p w14:paraId="726017FD" w14:textId="5A8625C4" w:rsidR="00CA36A6" w:rsidRDefault="00CA36A6" w:rsidP="000C2479">
      <w:pPr>
        <w:pStyle w:val="ListParagraph"/>
        <w:numPr>
          <w:ilvl w:val="0"/>
          <w:numId w:val="3"/>
        </w:numPr>
        <w:rPr>
          <w:rFonts w:ascii="Georgia" w:hAnsi="Georgia"/>
          <w:lang w:val="en-US"/>
        </w:rPr>
      </w:pPr>
      <w:r w:rsidRPr="00CA36A6">
        <w:rPr>
          <w:rFonts w:ascii="Georgia" w:hAnsi="Georgia"/>
          <w:lang w:val="en-US"/>
        </w:rPr>
        <w:t>The transcribers had also mentioned the full forms of the words/phrases that parents tend to shorten for easy understanding of the listener (for example, “whatcha” [what are you]) and I decided to remove th</w:t>
      </w:r>
      <w:r w:rsidR="00D36A99">
        <w:rPr>
          <w:rFonts w:ascii="Georgia" w:hAnsi="Georgia"/>
          <w:lang w:val="en-US"/>
        </w:rPr>
        <w:t>e</w:t>
      </w:r>
      <w:r w:rsidRPr="00CA36A6">
        <w:rPr>
          <w:rFonts w:ascii="Georgia" w:hAnsi="Georgia"/>
          <w:lang w:val="en-US"/>
        </w:rPr>
        <w:t xml:space="preserve">se </w:t>
      </w:r>
      <w:r w:rsidR="00D36A99">
        <w:rPr>
          <w:rFonts w:ascii="Georgia" w:hAnsi="Georgia"/>
          <w:lang w:val="en-US"/>
        </w:rPr>
        <w:t>as well because they cannot be considered part of the actual conversation</w:t>
      </w:r>
    </w:p>
    <w:p w14:paraId="4E72F6BB" w14:textId="2D193AEC" w:rsidR="00D36A99" w:rsidRDefault="00D36A99" w:rsidP="000C2479">
      <w:pPr>
        <w:pStyle w:val="ListParagraph"/>
        <w:numPr>
          <w:ilvl w:val="0"/>
          <w:numId w:val="3"/>
        </w:numPr>
        <w:rPr>
          <w:rFonts w:ascii="Georgia" w:hAnsi="Georgia"/>
          <w:lang w:val="en-US"/>
        </w:rPr>
      </w:pPr>
      <w:r>
        <w:rPr>
          <w:rFonts w:ascii="Georgia" w:hAnsi="Georgia"/>
          <w:lang w:val="en-US"/>
        </w:rPr>
        <w:t>Additional symbols such as ‘+</w:t>
      </w:r>
      <w:proofErr w:type="gramStart"/>
      <w:r>
        <w:rPr>
          <w:rFonts w:ascii="Georgia" w:hAnsi="Georgia"/>
          <w:lang w:val="en-US"/>
        </w:rPr>
        <w:t>/..</w:t>
      </w:r>
      <w:proofErr w:type="gramEnd"/>
      <w:r>
        <w:rPr>
          <w:rFonts w:ascii="Georgia" w:hAnsi="Georgia"/>
          <w:lang w:val="en-US"/>
        </w:rPr>
        <w:t>,’ were also removed</w:t>
      </w:r>
    </w:p>
    <w:p w14:paraId="7066359C" w14:textId="77777777" w:rsidR="00D36A99" w:rsidRPr="00CA36A6" w:rsidRDefault="00D36A99" w:rsidP="00D36A99">
      <w:pPr>
        <w:pStyle w:val="ListParagraph"/>
        <w:ind w:left="1800"/>
        <w:rPr>
          <w:rFonts w:ascii="Georgia" w:hAnsi="Georgia"/>
          <w:lang w:val="en-US"/>
        </w:rPr>
      </w:pPr>
    </w:p>
    <w:p w14:paraId="72542411" w14:textId="767C2E49" w:rsidR="00CA36A6" w:rsidRPr="00CA36A6" w:rsidRDefault="00CA36A6" w:rsidP="00CA36A6">
      <w:pPr>
        <w:ind w:left="720"/>
        <w:rPr>
          <w:rFonts w:ascii="Georgia" w:hAnsi="Georgia"/>
          <w:u w:val="single"/>
          <w:lang w:val="en-US"/>
        </w:rPr>
      </w:pPr>
      <w:r w:rsidRPr="00CA36A6">
        <w:rPr>
          <w:rFonts w:ascii="Georgia" w:hAnsi="Georgia"/>
          <w:u w:val="single"/>
          <w:lang w:val="en-US"/>
        </w:rPr>
        <w:t>Voyant tools</w:t>
      </w:r>
    </w:p>
    <w:p w14:paraId="0DA2A65B" w14:textId="166F9975" w:rsidR="00CA36A6" w:rsidRDefault="00CA36A6" w:rsidP="00CA36A6">
      <w:pPr>
        <w:ind w:left="720"/>
        <w:rPr>
          <w:rFonts w:ascii="Georgia" w:hAnsi="Georgia"/>
          <w:lang w:val="en-US"/>
        </w:rPr>
      </w:pPr>
      <w:r>
        <w:rPr>
          <w:rFonts w:ascii="Georgia" w:hAnsi="Georgia"/>
          <w:lang w:val="en-US"/>
        </w:rPr>
        <w:t xml:space="preserve">I finally used Voyant tools to help me visualize the data both in terms of words used and the phrases used. I used Voyant tools to understand what words and phrases do the parents use most commonly during these interactions to ask questions and what kind of questions are most frequently asked to the children. </w:t>
      </w:r>
    </w:p>
    <w:p w14:paraId="198CC9FB" w14:textId="7388AE91" w:rsidR="00CA36A6" w:rsidRDefault="00CA36A6" w:rsidP="00CA36A6">
      <w:pPr>
        <w:ind w:left="720"/>
        <w:rPr>
          <w:rFonts w:ascii="Georgia" w:hAnsi="Georgia"/>
          <w:lang w:val="en-US"/>
        </w:rPr>
      </w:pPr>
      <w:r>
        <w:rPr>
          <w:rFonts w:ascii="Georgia" w:hAnsi="Georgia"/>
          <w:lang w:val="en-US"/>
        </w:rPr>
        <w:t xml:space="preserve">Out of a total of </w:t>
      </w:r>
      <w:r w:rsidR="005906E8">
        <w:rPr>
          <w:rFonts w:ascii="Georgia" w:hAnsi="Georgia"/>
          <w:lang w:val="en-US"/>
        </w:rPr>
        <w:t>143,414 words uttered by the parents in interrogations with the child, t</w:t>
      </w:r>
      <w:r>
        <w:rPr>
          <w:rFonts w:ascii="Georgia" w:hAnsi="Georgia"/>
          <w:lang w:val="en-US"/>
        </w:rPr>
        <w:t>he most frequent</w:t>
      </w:r>
      <w:r w:rsidR="005906E8">
        <w:rPr>
          <w:rFonts w:ascii="Georgia" w:hAnsi="Georgia"/>
          <w:lang w:val="en-US"/>
        </w:rPr>
        <w:t>ly</w:t>
      </w:r>
      <w:r>
        <w:rPr>
          <w:rFonts w:ascii="Georgia" w:hAnsi="Georgia"/>
          <w:lang w:val="en-US"/>
        </w:rPr>
        <w:t xml:space="preserve"> </w:t>
      </w:r>
      <w:r w:rsidR="005906E8">
        <w:rPr>
          <w:rFonts w:ascii="Georgia" w:hAnsi="Georgia"/>
          <w:lang w:val="en-US"/>
        </w:rPr>
        <w:t xml:space="preserve">used </w:t>
      </w:r>
      <w:r>
        <w:rPr>
          <w:rFonts w:ascii="Georgia" w:hAnsi="Georgia"/>
          <w:lang w:val="en-US"/>
        </w:rPr>
        <w:t>words were:</w:t>
      </w:r>
    </w:p>
    <w:p w14:paraId="7E7D9DFF" w14:textId="191B339F" w:rsidR="00CA36A6" w:rsidRDefault="005906E8" w:rsidP="00CA36A6">
      <w:pPr>
        <w:pStyle w:val="ListParagraph"/>
        <w:numPr>
          <w:ilvl w:val="0"/>
          <w:numId w:val="4"/>
        </w:numPr>
        <w:rPr>
          <w:rFonts w:ascii="Georgia" w:hAnsi="Georgia"/>
          <w:lang w:val="en-US"/>
        </w:rPr>
      </w:pPr>
      <w:r>
        <w:rPr>
          <w:rFonts w:ascii="Georgia" w:hAnsi="Georgia"/>
          <w:lang w:val="en-US"/>
        </w:rPr>
        <w:t>w</w:t>
      </w:r>
      <w:r w:rsidR="00CA36A6">
        <w:rPr>
          <w:rFonts w:ascii="Georgia" w:hAnsi="Georgia"/>
          <w:lang w:val="en-US"/>
        </w:rPr>
        <w:t>ant – 2221</w:t>
      </w:r>
    </w:p>
    <w:p w14:paraId="4712227C" w14:textId="3BD726CA" w:rsidR="00CA36A6" w:rsidRDefault="005906E8" w:rsidP="00CA36A6">
      <w:pPr>
        <w:pStyle w:val="ListParagraph"/>
        <w:numPr>
          <w:ilvl w:val="0"/>
          <w:numId w:val="4"/>
        </w:numPr>
        <w:rPr>
          <w:rFonts w:ascii="Georgia" w:hAnsi="Georgia"/>
          <w:lang w:val="en-US"/>
        </w:rPr>
      </w:pPr>
      <w:r>
        <w:rPr>
          <w:rFonts w:ascii="Georgia" w:hAnsi="Georgia"/>
          <w:lang w:val="en-US"/>
        </w:rPr>
        <w:t>g</w:t>
      </w:r>
      <w:r w:rsidR="00CA36A6">
        <w:rPr>
          <w:rFonts w:ascii="Georgia" w:hAnsi="Georgia"/>
          <w:lang w:val="en-US"/>
        </w:rPr>
        <w:t>oing – 1688</w:t>
      </w:r>
    </w:p>
    <w:p w14:paraId="0BBBE344" w14:textId="0C2C62B4" w:rsidR="00CA36A6" w:rsidRDefault="005906E8" w:rsidP="00CA36A6">
      <w:pPr>
        <w:pStyle w:val="ListParagraph"/>
        <w:numPr>
          <w:ilvl w:val="0"/>
          <w:numId w:val="4"/>
        </w:numPr>
        <w:rPr>
          <w:rFonts w:ascii="Georgia" w:hAnsi="Georgia"/>
          <w:lang w:val="en-US"/>
        </w:rPr>
      </w:pPr>
      <w:r>
        <w:rPr>
          <w:rFonts w:ascii="Georgia" w:hAnsi="Georgia"/>
          <w:lang w:val="en-US"/>
        </w:rPr>
        <w:t>w</w:t>
      </w:r>
      <w:r w:rsidR="00CA36A6">
        <w:rPr>
          <w:rFonts w:ascii="Georgia" w:hAnsi="Georgia"/>
          <w:lang w:val="en-US"/>
        </w:rPr>
        <w:t>hat’s – 1479</w:t>
      </w:r>
    </w:p>
    <w:p w14:paraId="7BB499B8" w14:textId="4DA020D4" w:rsidR="00CA36A6" w:rsidRDefault="005906E8" w:rsidP="00CA36A6">
      <w:pPr>
        <w:pStyle w:val="ListParagraph"/>
        <w:numPr>
          <w:ilvl w:val="0"/>
          <w:numId w:val="4"/>
        </w:numPr>
        <w:rPr>
          <w:rFonts w:ascii="Georgia" w:hAnsi="Georgia"/>
          <w:lang w:val="en-US"/>
        </w:rPr>
      </w:pPr>
      <w:proofErr w:type="spellStart"/>
      <w:r>
        <w:rPr>
          <w:rFonts w:ascii="Georgia" w:hAnsi="Georgia"/>
          <w:lang w:val="en-US"/>
        </w:rPr>
        <w:t>g</w:t>
      </w:r>
      <w:r w:rsidR="00CA36A6">
        <w:rPr>
          <w:rFonts w:ascii="Georgia" w:hAnsi="Georgia"/>
          <w:lang w:val="en-US"/>
        </w:rPr>
        <w:t>onna</w:t>
      </w:r>
      <w:proofErr w:type="spellEnd"/>
      <w:r w:rsidR="00CA36A6">
        <w:rPr>
          <w:rFonts w:ascii="Georgia" w:hAnsi="Georgia"/>
          <w:lang w:val="en-US"/>
        </w:rPr>
        <w:t xml:space="preserve"> – 1154</w:t>
      </w:r>
    </w:p>
    <w:p w14:paraId="165ABDD3" w14:textId="6AE71A7F" w:rsidR="00CE0730" w:rsidRDefault="005906E8" w:rsidP="00CE0730">
      <w:pPr>
        <w:pStyle w:val="ListParagraph"/>
        <w:numPr>
          <w:ilvl w:val="0"/>
          <w:numId w:val="4"/>
        </w:numPr>
        <w:rPr>
          <w:rFonts w:ascii="Georgia" w:hAnsi="Georgia"/>
          <w:lang w:val="en-US"/>
        </w:rPr>
      </w:pPr>
      <w:r>
        <w:rPr>
          <w:rFonts w:ascii="Georgia" w:hAnsi="Georgia"/>
          <w:lang w:val="en-US"/>
        </w:rPr>
        <w:lastRenderedPageBreak/>
        <w:t>w</w:t>
      </w:r>
      <w:r w:rsidR="00CA36A6">
        <w:rPr>
          <w:rFonts w:ascii="Georgia" w:hAnsi="Georgia"/>
          <w:lang w:val="en-US"/>
        </w:rPr>
        <w:t xml:space="preserve">here’s </w:t>
      </w:r>
      <w:r w:rsidR="00CE0730">
        <w:rPr>
          <w:rFonts w:ascii="Georgia" w:hAnsi="Georgia"/>
          <w:lang w:val="en-US"/>
        </w:rPr>
        <w:t>–</w:t>
      </w:r>
      <w:r w:rsidR="00CA36A6">
        <w:rPr>
          <w:rFonts w:ascii="Georgia" w:hAnsi="Georgia"/>
          <w:lang w:val="en-US"/>
        </w:rPr>
        <w:t xml:space="preserve"> 1078</w:t>
      </w:r>
    </w:p>
    <w:p w14:paraId="29FCB414" w14:textId="77777777" w:rsidR="00211C94" w:rsidRPr="00211C94" w:rsidRDefault="00211C94" w:rsidP="00211C94">
      <w:pPr>
        <w:rPr>
          <w:rFonts w:ascii="Georgia" w:hAnsi="Georgia"/>
          <w:lang w:val="en-US"/>
        </w:rPr>
      </w:pPr>
    </w:p>
    <w:p w14:paraId="55E41924" w14:textId="6D8B256F" w:rsidR="00040FFC" w:rsidRDefault="00040FFC" w:rsidP="00040FFC">
      <w:pPr>
        <w:pStyle w:val="ListParagraph"/>
        <w:numPr>
          <w:ilvl w:val="0"/>
          <w:numId w:val="1"/>
        </w:numPr>
        <w:rPr>
          <w:rFonts w:ascii="Georgia" w:hAnsi="Georgia"/>
          <w:lang w:val="en-US"/>
        </w:rPr>
      </w:pPr>
      <w:r w:rsidRPr="00CA36A6">
        <w:rPr>
          <w:rFonts w:ascii="Georgia" w:hAnsi="Georgia"/>
          <w:lang w:val="en-US"/>
        </w:rPr>
        <w:t>Analysis and Discussion</w:t>
      </w:r>
    </w:p>
    <w:p w14:paraId="6256C4B3" w14:textId="77777777" w:rsidR="00CE0730" w:rsidRPr="00CE0730" w:rsidRDefault="00CE0730" w:rsidP="00CE0730">
      <w:pPr>
        <w:ind w:left="720"/>
        <w:rPr>
          <w:rFonts w:ascii="Georgia" w:hAnsi="Georgia"/>
        </w:rPr>
      </w:pPr>
      <w:r w:rsidRPr="00CE0730">
        <w:rPr>
          <w:rFonts w:ascii="Georgia" w:hAnsi="Georgia"/>
        </w:rPr>
        <w:t>From the current dataset, I identified 26,990 interrogative phrases or sentences out of a total of 89,497 utterances by parents. This indicates that approximately 30% of the play interactions in this dataset consisted of interrogative phrases or sentences.</w:t>
      </w:r>
    </w:p>
    <w:p w14:paraId="35C5025C" w14:textId="45E4C5C6" w:rsidR="00CE0730" w:rsidRPr="00CE0730" w:rsidRDefault="00CE0730" w:rsidP="00CE0730">
      <w:pPr>
        <w:ind w:left="720"/>
        <w:rPr>
          <w:rFonts w:ascii="Georgia" w:hAnsi="Georgia"/>
        </w:rPr>
      </w:pPr>
      <w:r w:rsidRPr="00CE0730">
        <w:rPr>
          <w:rFonts w:ascii="Georgia" w:hAnsi="Georgia"/>
        </w:rPr>
        <w:t>Additionally, using Voyant, I analy</w:t>
      </w:r>
      <w:r>
        <w:rPr>
          <w:rFonts w:ascii="Georgia" w:hAnsi="Georgia"/>
        </w:rPr>
        <w:t>s</w:t>
      </w:r>
      <w:r w:rsidRPr="00CE0730">
        <w:rPr>
          <w:rFonts w:ascii="Georgia" w:hAnsi="Georgia"/>
        </w:rPr>
        <w:t>ed the major types of questions asked during these interactions. The most frequently asked questions fell into the following categories:</w:t>
      </w:r>
    </w:p>
    <w:p w14:paraId="61F85C83" w14:textId="58A72D43" w:rsidR="00CE0730" w:rsidRPr="00CE0730" w:rsidRDefault="00CE0730" w:rsidP="00CE0730">
      <w:pPr>
        <w:numPr>
          <w:ilvl w:val="0"/>
          <w:numId w:val="9"/>
        </w:numPr>
        <w:rPr>
          <w:rFonts w:ascii="Georgia" w:hAnsi="Georgia"/>
        </w:rPr>
      </w:pPr>
      <w:r w:rsidRPr="00CE0730">
        <w:rPr>
          <w:rFonts w:ascii="Georgia" w:hAnsi="Georgia"/>
        </w:rPr>
        <w:t xml:space="preserve">What: For example, “What are you </w:t>
      </w:r>
      <w:proofErr w:type="spellStart"/>
      <w:r w:rsidRPr="00CE0730">
        <w:rPr>
          <w:rFonts w:ascii="Georgia" w:hAnsi="Georgia"/>
        </w:rPr>
        <w:t>gonna</w:t>
      </w:r>
      <w:proofErr w:type="spellEnd"/>
      <w:r w:rsidRPr="00CE0730">
        <w:rPr>
          <w:rFonts w:ascii="Georgia" w:hAnsi="Georgia"/>
        </w:rPr>
        <w:t xml:space="preserve"> do?” was a commonly asked question by</w:t>
      </w:r>
      <w:r>
        <w:rPr>
          <w:rFonts w:ascii="Georgia" w:hAnsi="Georgia"/>
        </w:rPr>
        <w:t xml:space="preserve"> the</w:t>
      </w:r>
      <w:r w:rsidRPr="00CE0730">
        <w:rPr>
          <w:rFonts w:ascii="Georgia" w:hAnsi="Georgia"/>
        </w:rPr>
        <w:t xml:space="preserve"> parents.</w:t>
      </w:r>
    </w:p>
    <w:p w14:paraId="1001E64F" w14:textId="77777777" w:rsidR="00CE0730" w:rsidRPr="00CE0730" w:rsidRDefault="00CE0730" w:rsidP="00CE0730">
      <w:pPr>
        <w:numPr>
          <w:ilvl w:val="0"/>
          <w:numId w:val="9"/>
        </w:numPr>
        <w:rPr>
          <w:rFonts w:ascii="Georgia" w:hAnsi="Georgia"/>
        </w:rPr>
      </w:pPr>
      <w:r w:rsidRPr="00CE0730">
        <w:rPr>
          <w:rFonts w:ascii="Georgia" w:hAnsi="Georgia"/>
        </w:rPr>
        <w:t>How: Questions like “How big?” were also frequently used.</w:t>
      </w:r>
    </w:p>
    <w:p w14:paraId="33ED1A93" w14:textId="2864C498" w:rsidR="00CE0730" w:rsidRPr="00CE0730" w:rsidRDefault="00CE0730" w:rsidP="00CE0730">
      <w:pPr>
        <w:numPr>
          <w:ilvl w:val="0"/>
          <w:numId w:val="9"/>
        </w:numPr>
        <w:rPr>
          <w:rFonts w:ascii="Georgia" w:hAnsi="Georgia"/>
        </w:rPr>
      </w:pPr>
      <w:r w:rsidRPr="00CE0730">
        <w:rPr>
          <w:rFonts w:ascii="Georgia" w:hAnsi="Georgia"/>
        </w:rPr>
        <w:t>Where: Parents</w:t>
      </w:r>
      <w:r>
        <w:rPr>
          <w:rFonts w:ascii="Georgia" w:hAnsi="Georgia"/>
        </w:rPr>
        <w:t xml:space="preserve"> also</w:t>
      </w:r>
      <w:r w:rsidRPr="00CE0730">
        <w:rPr>
          <w:rFonts w:ascii="Georgia" w:hAnsi="Georgia"/>
        </w:rPr>
        <w:t xml:space="preserve"> often asked, “Where are you going?” during these interactions.</w:t>
      </w:r>
    </w:p>
    <w:p w14:paraId="2A2143E2" w14:textId="4927CFFC" w:rsidR="00CE0730" w:rsidRPr="00CE0730" w:rsidRDefault="00CE0730" w:rsidP="00CE0730">
      <w:pPr>
        <w:ind w:left="720"/>
        <w:rPr>
          <w:rFonts w:ascii="Georgia" w:hAnsi="Georgia"/>
        </w:rPr>
      </w:pPr>
      <w:r w:rsidRPr="00CE0730">
        <w:rPr>
          <w:rFonts w:ascii="Georgia" w:hAnsi="Georgia"/>
        </w:rPr>
        <w:t xml:space="preserve">From this analysis, it is evident that the majority of interrogative phrases used were ‘what,’ ‘how,’ and ‘where’ questions. </w:t>
      </w:r>
      <w:r>
        <w:rPr>
          <w:rFonts w:ascii="Georgia" w:hAnsi="Georgia"/>
        </w:rPr>
        <w:t xml:space="preserve">These types of interrogatives are important as they help in cognitive development. While ‘what questions helps in building the child’s lexicon, ‘how’ questions on the other hand help in increasing the reasoning ability of the child. Additionally, these interactions also play a key role in both the linguistic and social development of the children. </w:t>
      </w:r>
    </w:p>
    <w:p w14:paraId="5935FDB5" w14:textId="0D282C76" w:rsidR="00CE0730" w:rsidRPr="00CE0730" w:rsidRDefault="00CE0730" w:rsidP="00CE0730">
      <w:pPr>
        <w:ind w:left="720"/>
        <w:rPr>
          <w:rFonts w:ascii="Georgia" w:hAnsi="Georgia"/>
        </w:rPr>
      </w:pPr>
      <w:r w:rsidRPr="00CE0730">
        <w:rPr>
          <w:rFonts w:ascii="Georgia" w:hAnsi="Georgia"/>
        </w:rPr>
        <w:t>While interrogative phrases may not constitute the predominant aspect of play interactions, they clearly play a significant role in fostering communication and encouraging responsive behavio</w:t>
      </w:r>
      <w:r>
        <w:rPr>
          <w:rFonts w:ascii="Georgia" w:hAnsi="Georgia"/>
        </w:rPr>
        <w:t>u</w:t>
      </w:r>
      <w:r w:rsidRPr="00CE0730">
        <w:rPr>
          <w:rFonts w:ascii="Georgia" w:hAnsi="Georgia"/>
        </w:rPr>
        <w:t>r in children.</w:t>
      </w:r>
      <w:r w:rsidR="00FE567C">
        <w:rPr>
          <w:rFonts w:ascii="Georgia" w:hAnsi="Georgia"/>
        </w:rPr>
        <w:t xml:space="preserve"> </w:t>
      </w:r>
    </w:p>
    <w:p w14:paraId="524C8C80" w14:textId="77777777" w:rsidR="005906E8" w:rsidRPr="005906E8" w:rsidRDefault="005906E8" w:rsidP="005906E8">
      <w:pPr>
        <w:ind w:left="720"/>
        <w:rPr>
          <w:rFonts w:ascii="Georgia" w:hAnsi="Georgia"/>
          <w:lang w:val="en-US"/>
        </w:rPr>
      </w:pPr>
    </w:p>
    <w:p w14:paraId="7C125AC1" w14:textId="45893CD0" w:rsidR="00040FFC" w:rsidRDefault="00040FFC" w:rsidP="00040FFC">
      <w:pPr>
        <w:pStyle w:val="ListParagraph"/>
        <w:numPr>
          <w:ilvl w:val="0"/>
          <w:numId w:val="1"/>
        </w:numPr>
        <w:rPr>
          <w:rFonts w:ascii="Georgia" w:hAnsi="Georgia"/>
          <w:lang w:val="en-US"/>
        </w:rPr>
      </w:pPr>
      <w:r w:rsidRPr="00CA36A6">
        <w:rPr>
          <w:rFonts w:ascii="Georgia" w:hAnsi="Georgia"/>
          <w:lang w:val="en-US"/>
        </w:rPr>
        <w:t>References</w:t>
      </w:r>
    </w:p>
    <w:p w14:paraId="6597F8BC" w14:textId="77777777" w:rsidR="002864B7" w:rsidRDefault="002864B7" w:rsidP="002864B7">
      <w:pPr>
        <w:pStyle w:val="ListParagraph"/>
        <w:rPr>
          <w:rFonts w:ascii="Georgia" w:hAnsi="Georgia"/>
          <w:lang w:val="en-US"/>
        </w:rPr>
      </w:pPr>
    </w:p>
    <w:p w14:paraId="6E29B66B" w14:textId="77777777" w:rsidR="003019D9" w:rsidRDefault="003019D9" w:rsidP="003019D9">
      <w:pPr>
        <w:pStyle w:val="ListParagraph"/>
        <w:rPr>
          <w:rFonts w:ascii="Georgia" w:hAnsi="Georgia"/>
        </w:rPr>
      </w:pPr>
      <w:r w:rsidRPr="00BF6397">
        <w:rPr>
          <w:rFonts w:ascii="Georgia" w:hAnsi="Georgia"/>
        </w:rPr>
        <w:t>Fuertes, M. (2022). Parent-Child interaction and communication in the early years. In </w:t>
      </w:r>
      <w:r w:rsidRPr="00BF6397">
        <w:rPr>
          <w:rFonts w:ascii="Georgia" w:hAnsi="Georgia"/>
          <w:i/>
          <w:iCs/>
        </w:rPr>
        <w:t>Advances in early childhood and K-12 education</w:t>
      </w:r>
      <w:r w:rsidRPr="00BF6397">
        <w:rPr>
          <w:rFonts w:ascii="Georgia" w:hAnsi="Georgia"/>
        </w:rPr>
        <w:t> (pp. 202–215). </w:t>
      </w:r>
      <w:hyperlink r:id="rId6" w:history="1">
        <w:r w:rsidRPr="00031B0D">
          <w:rPr>
            <w:rStyle w:val="Hyperlink"/>
            <w:rFonts w:ascii="Georgia" w:hAnsi="Georgia"/>
          </w:rPr>
          <w:t>https://doi.org/10.4018/978-1-7998-9750-7.ch009</w:t>
        </w:r>
      </w:hyperlink>
    </w:p>
    <w:p w14:paraId="728421A9" w14:textId="77777777" w:rsidR="003019D9" w:rsidRDefault="003019D9" w:rsidP="003019D9">
      <w:pPr>
        <w:pStyle w:val="ListParagraph"/>
        <w:rPr>
          <w:rFonts w:ascii="Georgia" w:hAnsi="Georgia"/>
        </w:rPr>
      </w:pPr>
    </w:p>
    <w:p w14:paraId="3B212A7D" w14:textId="2940F7A1" w:rsidR="003019D9" w:rsidRPr="003019D9" w:rsidRDefault="003019D9" w:rsidP="003019D9">
      <w:pPr>
        <w:pStyle w:val="ListParagraph"/>
        <w:rPr>
          <w:rFonts w:ascii="Georgia" w:hAnsi="Georgia"/>
        </w:rPr>
      </w:pPr>
      <w:r w:rsidRPr="00CE0730">
        <w:rPr>
          <w:rFonts w:ascii="Georgia" w:hAnsi="Georgia"/>
        </w:rPr>
        <w:t>Nakamura, J., &amp; Quay, S. (2012). The impact of caregivers’ interrogative styles in English and Japanese on early bilingual development. </w:t>
      </w:r>
      <w:r w:rsidRPr="00CE0730">
        <w:rPr>
          <w:rFonts w:ascii="Georgia" w:hAnsi="Georgia"/>
          <w:i/>
          <w:iCs/>
        </w:rPr>
        <w:t>International Journal of Bilingual Education and Bilingualism</w:t>
      </w:r>
      <w:r w:rsidRPr="00CE0730">
        <w:rPr>
          <w:rFonts w:ascii="Georgia" w:hAnsi="Georgia"/>
        </w:rPr>
        <w:t>, </w:t>
      </w:r>
      <w:r w:rsidRPr="00CE0730">
        <w:rPr>
          <w:rFonts w:ascii="Georgia" w:hAnsi="Georgia"/>
          <w:i/>
          <w:iCs/>
        </w:rPr>
        <w:t>15</w:t>
      </w:r>
      <w:r w:rsidRPr="00CE0730">
        <w:rPr>
          <w:rFonts w:ascii="Georgia" w:hAnsi="Georgia"/>
        </w:rPr>
        <w:t>(4), 417–434. </w:t>
      </w:r>
      <w:hyperlink r:id="rId7" w:history="1">
        <w:r w:rsidRPr="00031B0D">
          <w:rPr>
            <w:rStyle w:val="Hyperlink"/>
            <w:rFonts w:ascii="Georgia" w:hAnsi="Georgia"/>
          </w:rPr>
          <w:t>https://doi.org/10.1080/13670050.2012.665827</w:t>
        </w:r>
      </w:hyperlink>
    </w:p>
    <w:p w14:paraId="1BDC515A" w14:textId="77777777" w:rsidR="003019D9" w:rsidRDefault="003019D9" w:rsidP="002864B7">
      <w:pPr>
        <w:pStyle w:val="ListParagraph"/>
        <w:rPr>
          <w:rFonts w:ascii="Georgia" w:hAnsi="Georgia"/>
        </w:rPr>
      </w:pPr>
    </w:p>
    <w:p w14:paraId="135A3BEF" w14:textId="530C59C2" w:rsidR="002864B7" w:rsidRDefault="002864B7" w:rsidP="002864B7">
      <w:pPr>
        <w:pStyle w:val="ListParagraph"/>
        <w:rPr>
          <w:rFonts w:ascii="Georgia" w:hAnsi="Georgia"/>
        </w:rPr>
      </w:pPr>
      <w:r w:rsidRPr="002864B7">
        <w:rPr>
          <w:rFonts w:ascii="Georgia" w:hAnsi="Georgia"/>
        </w:rPr>
        <w:t>Ota, M., Davies</w:t>
      </w:r>
      <w:r w:rsidRPr="002864B7">
        <w:rPr>
          <w:rFonts w:ascii="Times New Roman" w:hAnsi="Times New Roman" w:cs="Times New Roman"/>
        </w:rPr>
        <w:t>‐</w:t>
      </w:r>
      <w:r w:rsidRPr="002864B7">
        <w:rPr>
          <w:rFonts w:ascii="Georgia" w:hAnsi="Georgia"/>
        </w:rPr>
        <w:t xml:space="preserve">Jenkins, N., &amp; </w:t>
      </w:r>
      <w:proofErr w:type="spellStart"/>
      <w:r w:rsidRPr="002864B7">
        <w:rPr>
          <w:rFonts w:ascii="Georgia" w:hAnsi="Georgia"/>
        </w:rPr>
        <w:t>Skarabela</w:t>
      </w:r>
      <w:proofErr w:type="spellEnd"/>
      <w:r w:rsidRPr="002864B7">
        <w:rPr>
          <w:rFonts w:ascii="Georgia" w:hAnsi="Georgia"/>
        </w:rPr>
        <w:t>, B. (2018). Why Choo</w:t>
      </w:r>
      <w:r w:rsidRPr="002864B7">
        <w:rPr>
          <w:rFonts w:ascii="Times New Roman" w:hAnsi="Times New Roman" w:cs="Times New Roman"/>
        </w:rPr>
        <w:t>‐</w:t>
      </w:r>
      <w:r w:rsidRPr="002864B7">
        <w:rPr>
          <w:rFonts w:ascii="Georgia" w:hAnsi="Georgia"/>
        </w:rPr>
        <w:t>Choo is better than train: The role of Register</w:t>
      </w:r>
      <w:r w:rsidRPr="002864B7">
        <w:rPr>
          <w:rFonts w:ascii="Times New Roman" w:hAnsi="Times New Roman" w:cs="Times New Roman"/>
        </w:rPr>
        <w:t>‐</w:t>
      </w:r>
      <w:r w:rsidRPr="002864B7">
        <w:rPr>
          <w:rFonts w:ascii="Georgia" w:hAnsi="Georgia"/>
        </w:rPr>
        <w:t>Specific Words in Early Vocabulary growth.</w:t>
      </w:r>
      <w:r w:rsidRPr="002864B7">
        <w:rPr>
          <w:rFonts w:ascii="Georgia" w:hAnsi="Georgia" w:cs="Georgia"/>
        </w:rPr>
        <w:t> </w:t>
      </w:r>
      <w:r w:rsidRPr="002864B7">
        <w:rPr>
          <w:rFonts w:ascii="Georgia" w:hAnsi="Georgia"/>
          <w:i/>
          <w:iCs/>
        </w:rPr>
        <w:t>Cognitive Science</w:t>
      </w:r>
      <w:r w:rsidRPr="002864B7">
        <w:rPr>
          <w:rFonts w:ascii="Georgia" w:hAnsi="Georgia"/>
        </w:rPr>
        <w:t>, </w:t>
      </w:r>
      <w:r w:rsidRPr="002864B7">
        <w:rPr>
          <w:rFonts w:ascii="Georgia" w:hAnsi="Georgia"/>
          <w:i/>
          <w:iCs/>
        </w:rPr>
        <w:t>42</w:t>
      </w:r>
      <w:r w:rsidRPr="002864B7">
        <w:rPr>
          <w:rFonts w:ascii="Georgia" w:hAnsi="Georgia"/>
        </w:rPr>
        <w:t>(6), 1974–1999. </w:t>
      </w:r>
      <w:hyperlink r:id="rId8" w:history="1">
        <w:r w:rsidRPr="00031B0D">
          <w:rPr>
            <w:rStyle w:val="Hyperlink"/>
            <w:rFonts w:ascii="Georgia" w:hAnsi="Georgia"/>
          </w:rPr>
          <w:t>https://doi.org/10.1111/cogs.12628</w:t>
        </w:r>
      </w:hyperlink>
    </w:p>
    <w:p w14:paraId="4A706C3A" w14:textId="77777777" w:rsidR="002864B7" w:rsidRDefault="002864B7" w:rsidP="002864B7">
      <w:pPr>
        <w:pStyle w:val="ListParagraph"/>
        <w:rPr>
          <w:rFonts w:ascii="Georgia" w:hAnsi="Georgia"/>
        </w:rPr>
      </w:pPr>
    </w:p>
    <w:p w14:paraId="2C12BE6C" w14:textId="77777777" w:rsidR="003019D9" w:rsidRDefault="003019D9" w:rsidP="003019D9">
      <w:pPr>
        <w:pStyle w:val="ListParagraph"/>
        <w:rPr>
          <w:rFonts w:ascii="Georgia" w:hAnsi="Georgia"/>
        </w:rPr>
      </w:pPr>
      <w:r w:rsidRPr="00BF6397">
        <w:rPr>
          <w:rFonts w:ascii="Georgia" w:hAnsi="Georgia"/>
        </w:rPr>
        <w:t>Rosen, M. L., Hagen, M. P., Lurie, L. A., Miles, Z. E., Sheridan, M. A., Meltzoff, A. N., &amp; McLaughlin, K. A. (2019). Cognitive stimulation as a mechanism linking socioeconomic status with executive function: a longitudinal investigation. </w:t>
      </w:r>
      <w:r w:rsidRPr="00BF6397">
        <w:rPr>
          <w:rFonts w:ascii="Georgia" w:hAnsi="Georgia"/>
          <w:i/>
          <w:iCs/>
        </w:rPr>
        <w:t>Child Development</w:t>
      </w:r>
      <w:r w:rsidRPr="00BF6397">
        <w:rPr>
          <w:rFonts w:ascii="Georgia" w:hAnsi="Georgia"/>
        </w:rPr>
        <w:t>, </w:t>
      </w:r>
      <w:r w:rsidRPr="00BF6397">
        <w:rPr>
          <w:rFonts w:ascii="Georgia" w:hAnsi="Georgia"/>
          <w:i/>
          <w:iCs/>
        </w:rPr>
        <w:t>91</w:t>
      </w:r>
      <w:r w:rsidRPr="00BF6397">
        <w:rPr>
          <w:rFonts w:ascii="Georgia" w:hAnsi="Georgia"/>
        </w:rPr>
        <w:t>(4). </w:t>
      </w:r>
      <w:hyperlink r:id="rId9" w:history="1">
        <w:r w:rsidRPr="00031B0D">
          <w:rPr>
            <w:rStyle w:val="Hyperlink"/>
            <w:rFonts w:ascii="Georgia" w:hAnsi="Georgia"/>
          </w:rPr>
          <w:t>https://doi.org/10.1111/cdev.13315</w:t>
        </w:r>
      </w:hyperlink>
    </w:p>
    <w:p w14:paraId="7DD569BA" w14:textId="77777777" w:rsidR="003019D9" w:rsidRDefault="002864B7" w:rsidP="003019D9">
      <w:pPr>
        <w:pStyle w:val="ListParagraph"/>
        <w:rPr>
          <w:rFonts w:ascii="Georgia" w:hAnsi="Georgia"/>
        </w:rPr>
      </w:pPr>
      <w:proofErr w:type="spellStart"/>
      <w:r w:rsidRPr="003019D9">
        <w:rPr>
          <w:rFonts w:ascii="Georgia" w:hAnsi="Georgia"/>
        </w:rPr>
        <w:lastRenderedPageBreak/>
        <w:t>Runcan</w:t>
      </w:r>
      <w:proofErr w:type="spellEnd"/>
      <w:r w:rsidRPr="003019D9">
        <w:rPr>
          <w:rFonts w:ascii="Georgia" w:hAnsi="Georgia"/>
        </w:rPr>
        <w:t xml:space="preserve">, P. L., </w:t>
      </w:r>
      <w:proofErr w:type="spellStart"/>
      <w:r w:rsidRPr="003019D9">
        <w:rPr>
          <w:rFonts w:ascii="Georgia" w:hAnsi="Georgia"/>
        </w:rPr>
        <w:t>Constantineanu</w:t>
      </w:r>
      <w:proofErr w:type="spellEnd"/>
      <w:r w:rsidRPr="003019D9">
        <w:rPr>
          <w:rFonts w:ascii="Georgia" w:hAnsi="Georgia"/>
        </w:rPr>
        <w:t xml:space="preserve">, C., </w:t>
      </w:r>
      <w:proofErr w:type="spellStart"/>
      <w:r w:rsidRPr="003019D9">
        <w:rPr>
          <w:rFonts w:ascii="Georgia" w:hAnsi="Georgia"/>
        </w:rPr>
        <w:t>Ielics</w:t>
      </w:r>
      <w:proofErr w:type="spellEnd"/>
      <w:r w:rsidRPr="003019D9">
        <w:rPr>
          <w:rFonts w:ascii="Georgia" w:hAnsi="Georgia"/>
        </w:rPr>
        <w:t>, B., &amp; Popa, D. (2012). The role of communication in the Parent-Child interaction. </w:t>
      </w:r>
      <w:r w:rsidRPr="003019D9">
        <w:rPr>
          <w:rFonts w:ascii="Georgia" w:hAnsi="Georgia"/>
          <w:i/>
          <w:iCs/>
        </w:rPr>
        <w:t xml:space="preserve">Procedia - Social and </w:t>
      </w:r>
      <w:proofErr w:type="spellStart"/>
      <w:r w:rsidRPr="003019D9">
        <w:rPr>
          <w:rFonts w:ascii="Georgia" w:hAnsi="Georgia"/>
          <w:i/>
          <w:iCs/>
        </w:rPr>
        <w:t>Behavioral</w:t>
      </w:r>
      <w:proofErr w:type="spellEnd"/>
      <w:r w:rsidRPr="003019D9">
        <w:rPr>
          <w:rFonts w:ascii="Georgia" w:hAnsi="Georgia"/>
          <w:i/>
          <w:iCs/>
        </w:rPr>
        <w:t xml:space="preserve"> Sciences</w:t>
      </w:r>
      <w:r w:rsidRPr="003019D9">
        <w:rPr>
          <w:rFonts w:ascii="Georgia" w:hAnsi="Georgia"/>
        </w:rPr>
        <w:t>, </w:t>
      </w:r>
      <w:r w:rsidRPr="003019D9">
        <w:rPr>
          <w:rFonts w:ascii="Georgia" w:hAnsi="Georgia"/>
          <w:i/>
          <w:iCs/>
        </w:rPr>
        <w:t>46</w:t>
      </w:r>
      <w:r w:rsidRPr="003019D9">
        <w:rPr>
          <w:rFonts w:ascii="Georgia" w:hAnsi="Georgia"/>
        </w:rPr>
        <w:t>, 904–908. </w:t>
      </w:r>
      <w:hyperlink r:id="rId10" w:history="1">
        <w:r w:rsidRPr="003019D9">
          <w:rPr>
            <w:rStyle w:val="Hyperlink"/>
            <w:rFonts w:ascii="Georgia" w:hAnsi="Georgia"/>
          </w:rPr>
          <w:t>https://doi.org/10.1016/j.sbspro.2012.05.221</w:t>
        </w:r>
      </w:hyperlink>
    </w:p>
    <w:p w14:paraId="3E2BDAEA" w14:textId="77777777" w:rsidR="003019D9" w:rsidRDefault="003019D9" w:rsidP="003019D9">
      <w:pPr>
        <w:pStyle w:val="ListParagraph"/>
        <w:rPr>
          <w:rFonts w:ascii="Georgia" w:hAnsi="Georgia"/>
        </w:rPr>
      </w:pPr>
    </w:p>
    <w:p w14:paraId="332518F5" w14:textId="7F4611F5" w:rsidR="00BF6397" w:rsidRPr="003019D9" w:rsidRDefault="00CE0730" w:rsidP="003019D9">
      <w:pPr>
        <w:pStyle w:val="ListParagraph"/>
        <w:rPr>
          <w:rFonts w:ascii="Georgia" w:hAnsi="Georgia"/>
        </w:rPr>
      </w:pPr>
      <w:r w:rsidRPr="003019D9">
        <w:rPr>
          <w:rFonts w:ascii="Georgia" w:hAnsi="Georgia"/>
        </w:rPr>
        <w:t>Tomasello, M., Carpenter, M., Call, J., Behne, T., &amp; Moll, H. (2005). Understanding and sharing intentions: The origins of cultural cognition. </w:t>
      </w:r>
      <w:proofErr w:type="spellStart"/>
      <w:r w:rsidRPr="003019D9">
        <w:rPr>
          <w:rFonts w:ascii="Georgia" w:hAnsi="Georgia"/>
          <w:i/>
          <w:iCs/>
        </w:rPr>
        <w:t>Behavioral</w:t>
      </w:r>
      <w:proofErr w:type="spellEnd"/>
      <w:r w:rsidRPr="003019D9">
        <w:rPr>
          <w:rFonts w:ascii="Georgia" w:hAnsi="Georgia"/>
          <w:i/>
          <w:iCs/>
        </w:rPr>
        <w:t xml:space="preserve"> and Brain Sciences</w:t>
      </w:r>
      <w:r w:rsidRPr="003019D9">
        <w:rPr>
          <w:rFonts w:ascii="Georgia" w:hAnsi="Georgia"/>
        </w:rPr>
        <w:t>, </w:t>
      </w:r>
      <w:r w:rsidRPr="003019D9">
        <w:rPr>
          <w:rFonts w:ascii="Georgia" w:hAnsi="Georgia"/>
          <w:i/>
          <w:iCs/>
        </w:rPr>
        <w:t>28</w:t>
      </w:r>
      <w:r w:rsidRPr="003019D9">
        <w:rPr>
          <w:rFonts w:ascii="Georgia" w:hAnsi="Georgia"/>
        </w:rPr>
        <w:t>(5), 675–691. </w:t>
      </w:r>
      <w:hyperlink r:id="rId11" w:history="1">
        <w:r w:rsidRPr="003019D9">
          <w:rPr>
            <w:rStyle w:val="Hyperlink"/>
            <w:rFonts w:ascii="Georgia" w:hAnsi="Georgia"/>
          </w:rPr>
          <w:t>https://doi.org/10.1017/s0140525x05000129</w:t>
        </w:r>
      </w:hyperlink>
    </w:p>
    <w:p w14:paraId="2B5BAB8E" w14:textId="77777777" w:rsidR="00CE0730" w:rsidRDefault="00CE0730" w:rsidP="00BF6397">
      <w:pPr>
        <w:pStyle w:val="ListParagraph"/>
        <w:rPr>
          <w:rFonts w:ascii="Georgia" w:hAnsi="Georgia"/>
        </w:rPr>
      </w:pPr>
    </w:p>
    <w:p w14:paraId="3C06CF59" w14:textId="77777777" w:rsidR="00CE0730" w:rsidRDefault="00CE0730" w:rsidP="00BF6397">
      <w:pPr>
        <w:pStyle w:val="ListParagraph"/>
        <w:rPr>
          <w:rFonts w:ascii="Georgia" w:hAnsi="Georgia"/>
        </w:rPr>
      </w:pPr>
    </w:p>
    <w:p w14:paraId="644F17E6" w14:textId="77777777" w:rsidR="00CE0730" w:rsidRDefault="00CE0730" w:rsidP="00BF6397">
      <w:pPr>
        <w:pStyle w:val="ListParagraph"/>
        <w:rPr>
          <w:rFonts w:ascii="Georgia" w:hAnsi="Georgia"/>
        </w:rPr>
      </w:pPr>
    </w:p>
    <w:p w14:paraId="7D853817" w14:textId="77777777" w:rsidR="00CE0730" w:rsidRDefault="00CE0730" w:rsidP="00BF6397">
      <w:pPr>
        <w:pStyle w:val="ListParagraph"/>
        <w:rPr>
          <w:rFonts w:ascii="Georgia" w:hAnsi="Georgia"/>
        </w:rPr>
      </w:pPr>
    </w:p>
    <w:p w14:paraId="7E58C0CF" w14:textId="77777777" w:rsidR="00BF6397" w:rsidRDefault="00BF6397" w:rsidP="00BF6397">
      <w:pPr>
        <w:pStyle w:val="ListParagraph"/>
        <w:rPr>
          <w:rFonts w:ascii="Georgia" w:hAnsi="Georgia"/>
        </w:rPr>
      </w:pPr>
    </w:p>
    <w:p w14:paraId="4BD2C18F" w14:textId="77777777" w:rsidR="00BF6397" w:rsidRPr="00BF6397" w:rsidRDefault="00BF6397" w:rsidP="00BF6397">
      <w:pPr>
        <w:pStyle w:val="ListParagraph"/>
        <w:rPr>
          <w:rFonts w:ascii="Georgia" w:hAnsi="Georgia"/>
          <w:lang w:val="en-US"/>
        </w:rPr>
      </w:pPr>
    </w:p>
    <w:sectPr w:rsidR="00BF6397" w:rsidRPr="00BF6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E391A"/>
    <w:multiLevelType w:val="hybridMultilevel"/>
    <w:tmpl w:val="5AC0E6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002678"/>
    <w:multiLevelType w:val="multilevel"/>
    <w:tmpl w:val="6C0ED79C"/>
    <w:lvl w:ilvl="0">
      <w:start w:val="1"/>
      <w:numFmt w:val="lowerRoman"/>
      <w:lvlText w:val="%1."/>
      <w:lvlJc w:val="righ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F4C51"/>
    <w:multiLevelType w:val="hybridMultilevel"/>
    <w:tmpl w:val="180E4B0E"/>
    <w:lvl w:ilvl="0" w:tplc="4009001B">
      <w:start w:val="1"/>
      <w:numFmt w:val="lowerRoman"/>
      <w:lvlText w:val="%1."/>
      <w:lvlJc w:val="right"/>
      <w:pPr>
        <w:ind w:left="1490" w:hanging="360"/>
      </w:pPr>
    </w:lvl>
    <w:lvl w:ilvl="1" w:tplc="40090019" w:tentative="1">
      <w:start w:val="1"/>
      <w:numFmt w:val="lowerLetter"/>
      <w:lvlText w:val="%2."/>
      <w:lvlJc w:val="left"/>
      <w:pPr>
        <w:ind w:left="2210" w:hanging="360"/>
      </w:pPr>
    </w:lvl>
    <w:lvl w:ilvl="2" w:tplc="4009001B" w:tentative="1">
      <w:start w:val="1"/>
      <w:numFmt w:val="lowerRoman"/>
      <w:lvlText w:val="%3."/>
      <w:lvlJc w:val="right"/>
      <w:pPr>
        <w:ind w:left="2930" w:hanging="180"/>
      </w:pPr>
    </w:lvl>
    <w:lvl w:ilvl="3" w:tplc="4009000F" w:tentative="1">
      <w:start w:val="1"/>
      <w:numFmt w:val="decimal"/>
      <w:lvlText w:val="%4."/>
      <w:lvlJc w:val="left"/>
      <w:pPr>
        <w:ind w:left="3650" w:hanging="360"/>
      </w:pPr>
    </w:lvl>
    <w:lvl w:ilvl="4" w:tplc="40090019" w:tentative="1">
      <w:start w:val="1"/>
      <w:numFmt w:val="lowerLetter"/>
      <w:lvlText w:val="%5."/>
      <w:lvlJc w:val="left"/>
      <w:pPr>
        <w:ind w:left="4370" w:hanging="360"/>
      </w:pPr>
    </w:lvl>
    <w:lvl w:ilvl="5" w:tplc="4009001B" w:tentative="1">
      <w:start w:val="1"/>
      <w:numFmt w:val="lowerRoman"/>
      <w:lvlText w:val="%6."/>
      <w:lvlJc w:val="right"/>
      <w:pPr>
        <w:ind w:left="5090" w:hanging="180"/>
      </w:pPr>
    </w:lvl>
    <w:lvl w:ilvl="6" w:tplc="4009000F" w:tentative="1">
      <w:start w:val="1"/>
      <w:numFmt w:val="decimal"/>
      <w:lvlText w:val="%7."/>
      <w:lvlJc w:val="left"/>
      <w:pPr>
        <w:ind w:left="5810" w:hanging="360"/>
      </w:pPr>
    </w:lvl>
    <w:lvl w:ilvl="7" w:tplc="40090019" w:tentative="1">
      <w:start w:val="1"/>
      <w:numFmt w:val="lowerLetter"/>
      <w:lvlText w:val="%8."/>
      <w:lvlJc w:val="left"/>
      <w:pPr>
        <w:ind w:left="6530" w:hanging="360"/>
      </w:pPr>
    </w:lvl>
    <w:lvl w:ilvl="8" w:tplc="4009001B" w:tentative="1">
      <w:start w:val="1"/>
      <w:numFmt w:val="lowerRoman"/>
      <w:lvlText w:val="%9."/>
      <w:lvlJc w:val="right"/>
      <w:pPr>
        <w:ind w:left="7250" w:hanging="180"/>
      </w:pPr>
    </w:lvl>
  </w:abstractNum>
  <w:abstractNum w:abstractNumId="3" w15:restartNumberingAfterBreak="0">
    <w:nsid w:val="12E1722D"/>
    <w:multiLevelType w:val="hybridMultilevel"/>
    <w:tmpl w:val="DF7C21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C965B1"/>
    <w:multiLevelType w:val="hybridMultilevel"/>
    <w:tmpl w:val="E6B096E6"/>
    <w:lvl w:ilvl="0" w:tplc="DF5EBE94">
      <w:start w:val="9"/>
      <w:numFmt w:val="lowerLetter"/>
      <w:lvlText w:val="%1."/>
      <w:lvlJc w:val="left"/>
      <w:pPr>
        <w:ind w:left="1130" w:hanging="360"/>
      </w:pPr>
      <w:rPr>
        <w:rFonts w:hint="default"/>
      </w:rPr>
    </w:lvl>
    <w:lvl w:ilvl="1" w:tplc="40090019" w:tentative="1">
      <w:start w:val="1"/>
      <w:numFmt w:val="lowerLetter"/>
      <w:lvlText w:val="%2."/>
      <w:lvlJc w:val="left"/>
      <w:pPr>
        <w:ind w:left="1850" w:hanging="360"/>
      </w:pPr>
    </w:lvl>
    <w:lvl w:ilvl="2" w:tplc="4009001B" w:tentative="1">
      <w:start w:val="1"/>
      <w:numFmt w:val="lowerRoman"/>
      <w:lvlText w:val="%3."/>
      <w:lvlJc w:val="right"/>
      <w:pPr>
        <w:ind w:left="2570" w:hanging="180"/>
      </w:pPr>
    </w:lvl>
    <w:lvl w:ilvl="3" w:tplc="4009000F" w:tentative="1">
      <w:start w:val="1"/>
      <w:numFmt w:val="decimal"/>
      <w:lvlText w:val="%4."/>
      <w:lvlJc w:val="left"/>
      <w:pPr>
        <w:ind w:left="3290" w:hanging="360"/>
      </w:pPr>
    </w:lvl>
    <w:lvl w:ilvl="4" w:tplc="40090019" w:tentative="1">
      <w:start w:val="1"/>
      <w:numFmt w:val="lowerLetter"/>
      <w:lvlText w:val="%5."/>
      <w:lvlJc w:val="left"/>
      <w:pPr>
        <w:ind w:left="4010" w:hanging="360"/>
      </w:pPr>
    </w:lvl>
    <w:lvl w:ilvl="5" w:tplc="4009001B" w:tentative="1">
      <w:start w:val="1"/>
      <w:numFmt w:val="lowerRoman"/>
      <w:lvlText w:val="%6."/>
      <w:lvlJc w:val="right"/>
      <w:pPr>
        <w:ind w:left="4730" w:hanging="180"/>
      </w:pPr>
    </w:lvl>
    <w:lvl w:ilvl="6" w:tplc="4009000F" w:tentative="1">
      <w:start w:val="1"/>
      <w:numFmt w:val="decimal"/>
      <w:lvlText w:val="%7."/>
      <w:lvlJc w:val="left"/>
      <w:pPr>
        <w:ind w:left="5450" w:hanging="360"/>
      </w:pPr>
    </w:lvl>
    <w:lvl w:ilvl="7" w:tplc="40090019" w:tentative="1">
      <w:start w:val="1"/>
      <w:numFmt w:val="lowerLetter"/>
      <w:lvlText w:val="%8."/>
      <w:lvlJc w:val="left"/>
      <w:pPr>
        <w:ind w:left="6170" w:hanging="360"/>
      </w:pPr>
    </w:lvl>
    <w:lvl w:ilvl="8" w:tplc="4009001B" w:tentative="1">
      <w:start w:val="1"/>
      <w:numFmt w:val="lowerRoman"/>
      <w:lvlText w:val="%9."/>
      <w:lvlJc w:val="right"/>
      <w:pPr>
        <w:ind w:left="6890" w:hanging="180"/>
      </w:pPr>
    </w:lvl>
  </w:abstractNum>
  <w:abstractNum w:abstractNumId="5" w15:restartNumberingAfterBreak="0">
    <w:nsid w:val="3ADE2458"/>
    <w:multiLevelType w:val="hybridMultilevel"/>
    <w:tmpl w:val="0A2A6F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5E9E11EC"/>
    <w:multiLevelType w:val="multilevel"/>
    <w:tmpl w:val="680AAA8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63712249"/>
    <w:multiLevelType w:val="hybridMultilevel"/>
    <w:tmpl w:val="0F604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E682967"/>
    <w:multiLevelType w:val="hybridMultilevel"/>
    <w:tmpl w:val="2342119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9327033">
    <w:abstractNumId w:val="3"/>
  </w:num>
  <w:num w:numId="2" w16cid:durableId="310988838">
    <w:abstractNumId w:val="0"/>
  </w:num>
  <w:num w:numId="3" w16cid:durableId="79760509">
    <w:abstractNumId w:val="5"/>
  </w:num>
  <w:num w:numId="4" w16cid:durableId="1618684088">
    <w:abstractNumId w:val="7"/>
  </w:num>
  <w:num w:numId="5" w16cid:durableId="1996764215">
    <w:abstractNumId w:val="4"/>
  </w:num>
  <w:num w:numId="6" w16cid:durableId="827359230">
    <w:abstractNumId w:val="2"/>
  </w:num>
  <w:num w:numId="7" w16cid:durableId="497967193">
    <w:abstractNumId w:val="8"/>
  </w:num>
  <w:num w:numId="8" w16cid:durableId="1122918753">
    <w:abstractNumId w:val="6"/>
  </w:num>
  <w:num w:numId="9" w16cid:durableId="210773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A2"/>
    <w:rsid w:val="00040FFC"/>
    <w:rsid w:val="000953AB"/>
    <w:rsid w:val="000B5BEC"/>
    <w:rsid w:val="000C2479"/>
    <w:rsid w:val="00211C94"/>
    <w:rsid w:val="002864B7"/>
    <w:rsid w:val="003019D9"/>
    <w:rsid w:val="005906E8"/>
    <w:rsid w:val="00673F5D"/>
    <w:rsid w:val="00762B2D"/>
    <w:rsid w:val="00793314"/>
    <w:rsid w:val="009374CA"/>
    <w:rsid w:val="00A40A38"/>
    <w:rsid w:val="00B541B8"/>
    <w:rsid w:val="00B606B9"/>
    <w:rsid w:val="00BF6397"/>
    <w:rsid w:val="00C514CA"/>
    <w:rsid w:val="00CA36A6"/>
    <w:rsid w:val="00CE0730"/>
    <w:rsid w:val="00D36A99"/>
    <w:rsid w:val="00E346A2"/>
    <w:rsid w:val="00F060A6"/>
    <w:rsid w:val="00F47455"/>
    <w:rsid w:val="00FE5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CEAC"/>
  <w15:chartTrackingRefBased/>
  <w15:docId w15:val="{3517754A-ABD8-47FC-94A2-829D2F05A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6A2"/>
    <w:pPr>
      <w:ind w:left="720"/>
      <w:contextualSpacing/>
    </w:pPr>
  </w:style>
  <w:style w:type="character" w:styleId="Hyperlink">
    <w:name w:val="Hyperlink"/>
    <w:basedOn w:val="DefaultParagraphFont"/>
    <w:uiPriority w:val="99"/>
    <w:unhideWhenUsed/>
    <w:rsid w:val="002864B7"/>
    <w:rPr>
      <w:color w:val="0563C1" w:themeColor="hyperlink"/>
      <w:u w:val="single"/>
    </w:rPr>
  </w:style>
  <w:style w:type="character" w:styleId="UnresolvedMention">
    <w:name w:val="Unresolved Mention"/>
    <w:basedOn w:val="DefaultParagraphFont"/>
    <w:uiPriority w:val="99"/>
    <w:semiHidden/>
    <w:unhideWhenUsed/>
    <w:rsid w:val="00286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6896">
      <w:bodyDiv w:val="1"/>
      <w:marLeft w:val="0"/>
      <w:marRight w:val="0"/>
      <w:marTop w:val="0"/>
      <w:marBottom w:val="0"/>
      <w:divBdr>
        <w:top w:val="none" w:sz="0" w:space="0" w:color="auto"/>
        <w:left w:val="none" w:sz="0" w:space="0" w:color="auto"/>
        <w:bottom w:val="none" w:sz="0" w:space="0" w:color="auto"/>
        <w:right w:val="none" w:sz="0" w:space="0" w:color="auto"/>
      </w:divBdr>
    </w:div>
    <w:div w:id="2050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ogs.1262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80/13670050.2012.6658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4018/978-1-7998-9750-7.ch009" TargetMode="External"/><Relationship Id="rId11" Type="http://schemas.openxmlformats.org/officeDocument/2006/relationships/hyperlink" Target="https://doi.org/10.1017/s0140525x05000129" TargetMode="External"/><Relationship Id="rId5" Type="http://schemas.openxmlformats.org/officeDocument/2006/relationships/hyperlink" Target="https://childes.talkbank.org/access/Eng-UK/Edinburgh.html" TargetMode="External"/><Relationship Id="rId10" Type="http://schemas.openxmlformats.org/officeDocument/2006/relationships/hyperlink" Target="https://doi.org/10.1016/j.sbspro.2012.05.221" TargetMode="External"/><Relationship Id="rId4" Type="http://schemas.openxmlformats.org/officeDocument/2006/relationships/webSettings" Target="webSettings.xml"/><Relationship Id="rId9" Type="http://schemas.openxmlformats.org/officeDocument/2006/relationships/hyperlink" Target="https://doi.org/10.1111/cdev.13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Shyam Sundar</dc:creator>
  <cp:keywords/>
  <dc:description/>
  <cp:lastModifiedBy>Sahana Shyam Sundar</cp:lastModifiedBy>
  <cp:revision>7</cp:revision>
  <dcterms:created xsi:type="dcterms:W3CDTF">2024-12-20T03:08:00Z</dcterms:created>
  <dcterms:modified xsi:type="dcterms:W3CDTF">2024-12-20T17:36:00Z</dcterms:modified>
</cp:coreProperties>
</file>