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A0D2D" w14:textId="77777777" w:rsidR="003906D9" w:rsidRPr="00B50AE3" w:rsidRDefault="00BF775C" w:rsidP="00B50AE3">
      <w:pPr>
        <w:pStyle w:val="Title"/>
      </w:pPr>
      <w:r w:rsidRPr="00B50AE3">
        <w:t>Ersättningsuppgift</w:t>
      </w:r>
      <w:r w:rsidR="003906D9" w:rsidRPr="00B50AE3">
        <w:t xml:space="preserve"> </w:t>
      </w:r>
    </w:p>
    <w:p w14:paraId="3514A87C" w14:textId="1ECA94BC" w:rsidR="00896613" w:rsidRPr="00B50AE3" w:rsidRDefault="003906D9" w:rsidP="00B50AE3">
      <w:pPr>
        <w:pStyle w:val="Subtitle"/>
      </w:pPr>
      <w:r w:rsidRPr="00B50AE3">
        <w:t xml:space="preserve">för föreläsning </w:t>
      </w:r>
      <w:r w:rsidR="00CD1472">
        <w:t xml:space="preserve">7 </w:t>
      </w:r>
      <w:r w:rsidRPr="00B50AE3">
        <w:t>om presentation och opponering</w:t>
      </w:r>
    </w:p>
    <w:p w14:paraId="198C1133" w14:textId="77777777" w:rsidR="00CD1472" w:rsidRDefault="00CD1472" w:rsidP="00356040"/>
    <w:p w14:paraId="516B7AF6" w14:textId="34568078" w:rsidR="007C58E2" w:rsidRDefault="007C58E2" w:rsidP="007C58E2">
      <w:pPr>
        <w:pStyle w:val="Heading3"/>
      </w:pPr>
      <w:r>
        <w:t>Presentation enl. Björlöund och Paulsson</w:t>
      </w:r>
    </w:p>
    <w:p w14:paraId="1AE0A273" w14:textId="3E50158D" w:rsidR="008F6995" w:rsidRDefault="0026206A" w:rsidP="00675767">
      <w:r>
        <w:t>Enligt Björklund och Paulsson</w:t>
      </w:r>
      <w:r>
        <w:t xml:space="preserve"> </w:t>
      </w:r>
      <w:r w:rsidR="008F0479">
        <w:t xml:space="preserve">är </w:t>
      </w:r>
      <w:r>
        <w:t xml:space="preserve">det </w:t>
      </w:r>
      <w:r w:rsidR="005F2675">
        <w:t>viktigt</w:t>
      </w:r>
      <w:r w:rsidR="008F0479">
        <w:t xml:space="preserve"> </w:t>
      </w:r>
      <w:r w:rsidR="00AF1D77">
        <w:t xml:space="preserve">att anpassa presentationens struktur och innehåll beroende på åhörargruppen och ämnet samt att </w:t>
      </w:r>
      <w:r w:rsidR="00294E6F">
        <w:t xml:space="preserve">förberedelser och visuella hjälpmedel </w:t>
      </w:r>
      <w:r w:rsidR="000D5A63">
        <w:t xml:space="preserve">underlättar </w:t>
      </w:r>
      <w:r w:rsidR="00294A10">
        <w:t xml:space="preserve">både </w:t>
      </w:r>
      <w:r w:rsidR="000D5A63">
        <w:t>presentatören</w:t>
      </w:r>
      <w:r w:rsidR="00C64A91">
        <w:t xml:space="preserve">s </w:t>
      </w:r>
      <w:r w:rsidR="00294A10">
        <w:t>framträdande</w:t>
      </w:r>
      <w:r w:rsidR="00675767">
        <w:t xml:space="preserve"> </w:t>
      </w:r>
      <w:r w:rsidR="00294A10">
        <w:t xml:space="preserve">och </w:t>
      </w:r>
      <w:r w:rsidR="00675767">
        <w:t>åhörarnas förståelse</w:t>
      </w:r>
      <w:r w:rsidR="000D5A63">
        <w:t>.</w:t>
      </w:r>
      <w:r w:rsidR="00DA7495">
        <w:t xml:space="preserve"> De nämner även att det är viktigt att tänka på</w:t>
      </w:r>
      <w:r w:rsidR="009C4C18">
        <w:t xml:space="preserve"> </w:t>
      </w:r>
      <w:r w:rsidR="0043592A">
        <w:t xml:space="preserve">engagemang, </w:t>
      </w:r>
      <w:r w:rsidR="008F6524">
        <w:t>tidsbrist</w:t>
      </w:r>
      <w:r w:rsidR="0043592A">
        <w:t xml:space="preserve"> och</w:t>
      </w:r>
      <w:r w:rsidR="009C4C18">
        <w:t xml:space="preserve"> </w:t>
      </w:r>
      <w:r w:rsidR="009C4C18">
        <w:t>improvisation</w:t>
      </w:r>
      <w:r w:rsidR="009C4C18">
        <w:t>.</w:t>
      </w:r>
    </w:p>
    <w:p w14:paraId="39E4AC32" w14:textId="77777777" w:rsidR="008F6995" w:rsidRDefault="008F6995" w:rsidP="00356040"/>
    <w:p w14:paraId="2F5296B6" w14:textId="1F77D995" w:rsidR="00333531" w:rsidRDefault="009658AA" w:rsidP="0080495D">
      <w:r>
        <w:t xml:space="preserve">Författarna presenterar </w:t>
      </w:r>
      <w:r w:rsidR="00236A4B">
        <w:t>tre presentationsstrategier för att väcka publikens intresse och nyfikenhet: den traditionella modellen</w:t>
      </w:r>
      <w:r w:rsidR="00A218C4">
        <w:t xml:space="preserve">, löpsedelsmodellen och konsultmodellen. Den första, den traditionella modellen, </w:t>
      </w:r>
      <w:r w:rsidR="00926D77">
        <w:t xml:space="preserve">följer </w:t>
      </w:r>
      <w:r w:rsidR="00874385">
        <w:t>samma uppläggning som rapporten</w:t>
      </w:r>
      <w:r w:rsidR="009F40F4">
        <w:t>, men r</w:t>
      </w:r>
      <w:r w:rsidR="006E3EF0">
        <w:t>isk</w:t>
      </w:r>
      <w:r w:rsidR="009F40F4">
        <w:t>en finns</w:t>
      </w:r>
      <w:r w:rsidR="006E3EF0">
        <w:t xml:space="preserve"> att </w:t>
      </w:r>
      <w:r w:rsidR="00874385">
        <w:t xml:space="preserve">det viktigaste, </w:t>
      </w:r>
      <w:r w:rsidR="009D068A">
        <w:t xml:space="preserve">nämligen </w:t>
      </w:r>
      <w:r w:rsidR="00874385">
        <w:t xml:space="preserve">slutsatsen, </w:t>
      </w:r>
      <w:r w:rsidR="006E3EF0">
        <w:t xml:space="preserve">inte hinner förmedlas eftersom det </w:t>
      </w:r>
      <w:r w:rsidR="00874385">
        <w:t>presenteras sist</w:t>
      </w:r>
      <w:r w:rsidR="009D068A">
        <w:t>.</w:t>
      </w:r>
      <w:r w:rsidR="00A35C1B">
        <w:t xml:space="preserve"> Löpsedelsmodellen</w:t>
      </w:r>
      <w:r w:rsidR="00921A83">
        <w:t xml:space="preserve"> börjar med det viktigaste budskapet</w:t>
      </w:r>
      <w:r w:rsidR="00F00FC8">
        <w:t xml:space="preserve"> för att</w:t>
      </w:r>
      <w:r w:rsidR="00727FAB">
        <w:t xml:space="preserve"> </w:t>
      </w:r>
      <w:r w:rsidR="00921A83">
        <w:t>fång</w:t>
      </w:r>
      <w:r w:rsidR="00727FAB">
        <w:t>a</w:t>
      </w:r>
      <w:r w:rsidR="00921A83">
        <w:t xml:space="preserve"> åhörarnas intresse</w:t>
      </w:r>
      <w:r w:rsidR="00727FAB">
        <w:t xml:space="preserve"> direkt</w:t>
      </w:r>
      <w:r w:rsidR="00F00FC8">
        <w:t xml:space="preserve"> </w:t>
      </w:r>
      <w:r w:rsidR="005E1981">
        <w:t xml:space="preserve">och för att </w:t>
      </w:r>
      <w:r w:rsidR="00727FAB">
        <w:t xml:space="preserve">huvudpoängen </w:t>
      </w:r>
      <w:r w:rsidR="009E3F23">
        <w:t>har framförts även om presentationen avbryts.</w:t>
      </w:r>
      <w:r w:rsidR="00E262B9">
        <w:t xml:space="preserve"> </w:t>
      </w:r>
      <w:r w:rsidR="00D704BC">
        <w:t>H</w:t>
      </w:r>
      <w:r w:rsidR="001F7784">
        <w:t xml:space="preserve">elheten presenteras först och därefter detaljer för en bättre förståelse, vilket </w:t>
      </w:r>
      <w:r w:rsidR="001D3504">
        <w:t xml:space="preserve">gör att </w:t>
      </w:r>
      <w:r w:rsidR="00681C89">
        <w:t xml:space="preserve">lyssnaren </w:t>
      </w:r>
      <w:r w:rsidR="001D3504">
        <w:t xml:space="preserve">lättare </w:t>
      </w:r>
      <w:r w:rsidR="00681C89">
        <w:t xml:space="preserve">kan hitta tillbaka </w:t>
      </w:r>
      <w:r w:rsidR="001D3504">
        <w:t xml:space="preserve">om </w:t>
      </w:r>
      <w:r w:rsidR="00681C89">
        <w:t>denne vandra</w:t>
      </w:r>
      <w:r w:rsidR="005E1981">
        <w:t xml:space="preserve">r </w:t>
      </w:r>
      <w:r w:rsidR="00832535">
        <w:t>i väg</w:t>
      </w:r>
      <w:r w:rsidR="00681C89">
        <w:t xml:space="preserve"> i tankarna. </w:t>
      </w:r>
      <w:r w:rsidR="009E3F23">
        <w:t>Konsultmodellen minskar risken för att budskapet blir för uppdelat</w:t>
      </w:r>
      <w:r w:rsidR="0053415E">
        <w:t xml:space="preserve"> och i stället gör presentationen mer sammanhängande genom att huvudpoängen </w:t>
      </w:r>
      <w:r w:rsidR="00D704BC">
        <w:t xml:space="preserve">upprepas </w:t>
      </w:r>
      <w:r w:rsidR="0053415E">
        <w:t xml:space="preserve">flera gånger </w:t>
      </w:r>
      <w:r w:rsidR="00D704BC">
        <w:t xml:space="preserve">under </w:t>
      </w:r>
      <w:r w:rsidR="0053415E">
        <w:t>presentationen.</w:t>
      </w:r>
    </w:p>
    <w:p w14:paraId="364ACBE0" w14:textId="77777777" w:rsidR="006D5DF4" w:rsidRDefault="006D5DF4" w:rsidP="00326C30"/>
    <w:p w14:paraId="1C6E0498" w14:textId="4C44AD3C" w:rsidR="00DE3834" w:rsidRDefault="00FE7535" w:rsidP="0070761B">
      <w:r>
        <w:t xml:space="preserve">Det är </w:t>
      </w:r>
      <w:r w:rsidR="004072B6">
        <w:t>avgörande</w:t>
      </w:r>
      <w:r>
        <w:t xml:space="preserve"> att hålla sig inom de avsatta tidsramarna och </w:t>
      </w:r>
      <w:r w:rsidR="004072B6">
        <w:t xml:space="preserve">planera med </w:t>
      </w:r>
      <w:r>
        <w:t xml:space="preserve">tillräckliga marginaler för att </w:t>
      </w:r>
      <w:r w:rsidR="004072B6">
        <w:t>säkerställa</w:t>
      </w:r>
      <w:r w:rsidR="004072B6" w:rsidRPr="004072B6">
        <w:t xml:space="preserve"> </w:t>
      </w:r>
      <w:r w:rsidR="004072B6">
        <w:t xml:space="preserve">att </w:t>
      </w:r>
      <w:r w:rsidR="008D6037">
        <w:t xml:space="preserve">hela </w:t>
      </w:r>
      <w:r w:rsidR="004072B6">
        <w:t>föredraget</w:t>
      </w:r>
      <w:r w:rsidR="00D92859">
        <w:t>, oavsett presentationsstrategi</w:t>
      </w:r>
      <w:r w:rsidR="00D92859">
        <w:t xml:space="preserve">, </w:t>
      </w:r>
      <w:r w:rsidR="00D91F95">
        <w:t>genomförs</w:t>
      </w:r>
      <w:r w:rsidR="00FF159B">
        <w:t>.</w:t>
      </w:r>
      <w:r w:rsidR="00DA4E89">
        <w:t xml:space="preserve"> </w:t>
      </w:r>
      <w:r w:rsidR="006037F6">
        <w:t xml:space="preserve">Eftersom det är naturligt </w:t>
      </w:r>
      <w:r w:rsidR="005F185B">
        <w:t xml:space="preserve">att </w:t>
      </w:r>
      <w:r w:rsidR="005F185B">
        <w:t xml:space="preserve">åhörarnas </w:t>
      </w:r>
      <w:r w:rsidR="005F185B">
        <w:t>uppmärksamhet avtar under presentationen</w:t>
      </w:r>
      <w:r w:rsidR="00DA4E89">
        <w:t xml:space="preserve">, </w:t>
      </w:r>
      <w:r w:rsidR="00BF0A28">
        <w:t xml:space="preserve">är </w:t>
      </w:r>
      <w:r w:rsidR="00DA4E89">
        <w:t xml:space="preserve">det </w:t>
      </w:r>
      <w:r w:rsidR="006629D4">
        <w:t xml:space="preserve">presentatörens ansvar att redovisa ämnet </w:t>
      </w:r>
      <w:r w:rsidR="00524C74">
        <w:t xml:space="preserve">på ett sådant sätt </w:t>
      </w:r>
      <w:r w:rsidR="0039121E">
        <w:t xml:space="preserve">som inte bara </w:t>
      </w:r>
      <w:r w:rsidR="006629D4">
        <w:t>engagerar publiken</w:t>
      </w:r>
      <w:r w:rsidR="005C2E3C">
        <w:t xml:space="preserve"> </w:t>
      </w:r>
      <w:r w:rsidR="0039121E">
        <w:t xml:space="preserve">utan också </w:t>
      </w:r>
      <w:r w:rsidR="009C46AA">
        <w:t xml:space="preserve">återfångar </w:t>
      </w:r>
      <w:r w:rsidR="002B7D8B">
        <w:t xml:space="preserve">deras intresse och uppmuntrar dem att aktivt lyssna igen </w:t>
      </w:r>
      <w:r w:rsidR="002850BE">
        <w:t xml:space="preserve">om </w:t>
      </w:r>
      <w:r w:rsidR="00743DCE">
        <w:t>de tappar fokus</w:t>
      </w:r>
      <w:r w:rsidR="004C5908">
        <w:t>.</w:t>
      </w:r>
      <w:r w:rsidR="009A72F3">
        <w:t xml:space="preserve"> </w:t>
      </w:r>
      <w:r w:rsidR="00C771B0">
        <w:t>Några tips är att använda kroppsspråk</w:t>
      </w:r>
      <w:r w:rsidR="00D03B86">
        <w:t>et</w:t>
      </w:r>
      <w:r w:rsidR="00C771B0">
        <w:t>, variera rösten och ton</w:t>
      </w:r>
      <w:r w:rsidR="00D03B86">
        <w:t>en</w:t>
      </w:r>
      <w:r w:rsidR="00C771B0">
        <w:t xml:space="preserve"> och </w:t>
      </w:r>
      <w:r w:rsidR="00D03B86">
        <w:t xml:space="preserve">upprepa </w:t>
      </w:r>
      <w:r w:rsidR="00C771B0">
        <w:t>huvudbudskapet vid fler</w:t>
      </w:r>
      <w:r w:rsidR="00D03B86">
        <w:t>a</w:t>
      </w:r>
      <w:r w:rsidR="00C771B0">
        <w:t xml:space="preserve"> tillfällen. </w:t>
      </w:r>
      <w:r w:rsidR="009A72F3">
        <w:t xml:space="preserve">Dessutom, </w:t>
      </w:r>
      <w:r w:rsidR="00847B5B">
        <w:t xml:space="preserve">eftersom många saker </w:t>
      </w:r>
      <w:r w:rsidR="009A72F3">
        <w:t>kan gå fel</w:t>
      </w:r>
      <w:r w:rsidR="00945A64">
        <w:t xml:space="preserve">, är det viktigt att </w:t>
      </w:r>
      <w:r w:rsidR="00BF0A28">
        <w:t xml:space="preserve">förbereda sig och </w:t>
      </w:r>
      <w:r w:rsidR="009C2EB1">
        <w:t>öva samt att testa tekniken och ha lösningar för eventuella problem.</w:t>
      </w:r>
      <w:r w:rsidR="00F83079">
        <w:t xml:space="preserve"> </w:t>
      </w:r>
    </w:p>
    <w:p w14:paraId="26446350" w14:textId="77777777" w:rsidR="002B3695" w:rsidRDefault="002B3695" w:rsidP="00D070FD"/>
    <w:p w14:paraId="27164F5B" w14:textId="188038CB" w:rsidR="00547A0F" w:rsidRDefault="001F09A4" w:rsidP="00B25CF1">
      <w:r>
        <w:t xml:space="preserve">Visuella hjälpmedel är </w:t>
      </w:r>
      <w:r w:rsidR="00365937">
        <w:t>avsedda</w:t>
      </w:r>
      <w:r w:rsidR="00236D5F">
        <w:t xml:space="preserve"> att förbättra – inte ersätta – </w:t>
      </w:r>
      <w:r w:rsidR="000C1B29">
        <w:t>framförandet</w:t>
      </w:r>
      <w:r w:rsidR="00BF082C">
        <w:t xml:space="preserve">. </w:t>
      </w:r>
      <w:r w:rsidR="006070DE">
        <w:t xml:space="preserve">Det </w:t>
      </w:r>
      <w:r w:rsidR="00323C88">
        <w:t xml:space="preserve">är viktigt att </w:t>
      </w:r>
      <w:r w:rsidR="00CD6551">
        <w:t xml:space="preserve">inte ha för många bilder och att </w:t>
      </w:r>
      <w:r w:rsidR="00761600">
        <w:t xml:space="preserve">inte ha för mycket informationsmängden i varje bild som kan dra bort fokus eller </w:t>
      </w:r>
      <w:r w:rsidR="00B25CF1">
        <w:t>förlora åhöraren.</w:t>
      </w:r>
      <w:r w:rsidR="00FE1031" w:rsidRPr="00FE1031">
        <w:t xml:space="preserve"> </w:t>
      </w:r>
      <w:r w:rsidR="00FE1031">
        <w:t>Emellertid uppskattas kreativitet.</w:t>
      </w:r>
    </w:p>
    <w:p w14:paraId="7077CC9A" w14:textId="77777777" w:rsidR="00787131" w:rsidRDefault="00787131" w:rsidP="00787131"/>
    <w:p w14:paraId="7DC93EEE" w14:textId="4357CFBA" w:rsidR="00054A27" w:rsidRDefault="00296F19" w:rsidP="00EA4E74">
      <w:r>
        <w:t xml:space="preserve">När det kommer till redovisningstillfället, </w:t>
      </w:r>
      <w:r w:rsidR="00D32954">
        <w:t xml:space="preserve">är nervositet något som ska </w:t>
      </w:r>
      <w:r w:rsidR="00F923E0">
        <w:t>förväntas</w:t>
      </w:r>
      <w:r w:rsidR="00F923E0">
        <w:t xml:space="preserve"> och </w:t>
      </w:r>
      <w:r w:rsidR="00D32954">
        <w:t>accepteras</w:t>
      </w:r>
      <w:r w:rsidR="00F923E0">
        <w:t xml:space="preserve"> i och med att viss</w:t>
      </w:r>
      <w:r w:rsidR="003F6820">
        <w:t xml:space="preserve">, men inte för mycket, nervositet </w:t>
      </w:r>
      <w:r w:rsidR="00F923E0">
        <w:t xml:space="preserve">kan förbättra </w:t>
      </w:r>
      <w:r w:rsidR="003F6820">
        <w:t>prestation</w:t>
      </w:r>
      <w:r w:rsidR="00F923E0">
        <w:t>en</w:t>
      </w:r>
      <w:r w:rsidR="00A80D45">
        <w:t xml:space="preserve">. För mycket </w:t>
      </w:r>
      <w:r w:rsidR="00EA4E74">
        <w:t>nervositet</w:t>
      </w:r>
      <w:r w:rsidR="009D4775">
        <w:t xml:space="preserve"> tyder </w:t>
      </w:r>
      <w:r w:rsidR="00EA4E74">
        <w:t xml:space="preserve">på att man inte har övat tillräckligt. </w:t>
      </w:r>
      <w:r w:rsidR="00A80D45">
        <w:t xml:space="preserve">Slutligen </w:t>
      </w:r>
      <w:r w:rsidR="009D4775">
        <w:t xml:space="preserve">gäller det </w:t>
      </w:r>
      <w:r w:rsidR="00A80D45">
        <w:t xml:space="preserve">att </w:t>
      </w:r>
      <w:r w:rsidR="00085499">
        <w:t>respektera åhörarna och avsluta rätt, även om framförandet inte gick som det var tänkt.</w:t>
      </w:r>
    </w:p>
    <w:p w14:paraId="4CC28A1D" w14:textId="77777777" w:rsidR="008C5321" w:rsidRDefault="008C5321" w:rsidP="00EA4E74"/>
    <w:p w14:paraId="591610A8" w14:textId="77777777" w:rsidR="008C5321" w:rsidRDefault="008C5321" w:rsidP="00EA4E74"/>
    <w:p w14:paraId="4B85FDD8" w14:textId="6E682294" w:rsidR="008C5321" w:rsidRDefault="008C5321">
      <w:pPr>
        <w:spacing w:after="160"/>
      </w:pPr>
      <w:r>
        <w:br w:type="page"/>
      </w:r>
    </w:p>
    <w:p w14:paraId="4113005C" w14:textId="23B1AE69" w:rsidR="008C5321" w:rsidRDefault="008C5321" w:rsidP="008C5321">
      <w:pPr>
        <w:pStyle w:val="Heading3"/>
      </w:pPr>
      <w:r>
        <w:lastRenderedPageBreak/>
        <w:t>Opponering</w:t>
      </w:r>
      <w:r>
        <w:t xml:space="preserve"> enl. Björlöund och Paulsson</w:t>
      </w:r>
    </w:p>
    <w:p w14:paraId="2C03832D" w14:textId="77777777" w:rsidR="008C5321" w:rsidRDefault="008C5321" w:rsidP="00EA4E74"/>
    <w:p w14:paraId="40520B92" w14:textId="77E51DD7" w:rsidR="00543284" w:rsidRDefault="004E780C" w:rsidP="00EA4E74">
      <w:r>
        <w:t xml:space="preserve">Det slutliga seminariet är, enligt Björklund och Paulsson, ett viktigt </w:t>
      </w:r>
      <w:r w:rsidR="007E1F76">
        <w:t>steg som</w:t>
      </w:r>
      <w:r>
        <w:t xml:space="preserve"> granska</w:t>
      </w:r>
      <w:r w:rsidR="007E1F76">
        <w:t>r</w:t>
      </w:r>
      <w:r>
        <w:t xml:space="preserve"> det framlagda arbetet </w:t>
      </w:r>
      <w:r w:rsidR="007E1F76">
        <w:t>för att dra lärdomar för framtida studier och presentationer. En sådan granskning innebär att</w:t>
      </w:r>
      <w:r w:rsidR="00962560">
        <w:t xml:space="preserve"> i</w:t>
      </w:r>
      <w:r w:rsidR="00962560">
        <w:t xml:space="preserve">dentifiera både starka och svaga sidor av arbetet samt att föra en dialog med </w:t>
      </w:r>
      <w:r w:rsidR="00946BA4">
        <w:t>respondenterna</w:t>
      </w:r>
      <w:r w:rsidR="00962560">
        <w:t>.</w:t>
      </w:r>
    </w:p>
    <w:p w14:paraId="423114D2" w14:textId="77777777" w:rsidR="006659CE" w:rsidRDefault="006659CE" w:rsidP="00EA4E74"/>
    <w:p w14:paraId="7C5A02DF" w14:textId="7719BBF9" w:rsidR="00962560" w:rsidRDefault="004E1D76" w:rsidP="00A75242">
      <w:r>
        <w:t xml:space="preserve">Att motsäga sig </w:t>
      </w:r>
      <w:r w:rsidR="00B87307">
        <w:t xml:space="preserve">(opponera mot) </w:t>
      </w:r>
      <w:r>
        <w:t xml:space="preserve">en uppsats vid slutseminariet, är en möjlighet för studenter att </w:t>
      </w:r>
      <w:r w:rsidR="00B87307">
        <w:t xml:space="preserve">visa sin kompetens inom </w:t>
      </w:r>
      <w:r w:rsidR="00B87307">
        <w:t xml:space="preserve">uppsatsskrivande genom att visa en förståelse för vad som </w:t>
      </w:r>
      <w:r w:rsidR="00B87307">
        <w:t>kännetecknar</w:t>
      </w:r>
      <w:r w:rsidR="00B87307">
        <w:t xml:space="preserve"> en bra </w:t>
      </w:r>
      <w:r w:rsidR="00003A8D">
        <w:t xml:space="preserve">respektive </w:t>
      </w:r>
      <w:r w:rsidR="00B87307">
        <w:t>dålig uppsats</w:t>
      </w:r>
      <w:r w:rsidR="00003A8D">
        <w:t xml:space="preserve">. Detta tillfälle erbjuder även en plattform för konstruktiv kritik, vilken bör vara saklig och </w:t>
      </w:r>
      <w:r w:rsidR="00E504FF">
        <w:t xml:space="preserve">respektfull </w:t>
      </w:r>
      <w:r w:rsidR="00003A8D">
        <w:t>för att undvika att missgynna opponenten.</w:t>
      </w:r>
      <w:r w:rsidR="00A75242" w:rsidRPr="00A75242">
        <w:t xml:space="preserve"> </w:t>
      </w:r>
      <w:r w:rsidR="00A75242">
        <w:t>Slutomdömet sammanfattar opponeringen och konkluderar dess slutsatser.</w:t>
      </w:r>
    </w:p>
    <w:p w14:paraId="27987856" w14:textId="77777777" w:rsidR="00794EC2" w:rsidRDefault="00794EC2" w:rsidP="00AF1146"/>
    <w:p w14:paraId="3B3DFFDA" w14:textId="529959BF" w:rsidR="000A0BC3" w:rsidRPr="000A0BC3" w:rsidRDefault="00DE67A4" w:rsidP="000A0BC3">
      <w:r>
        <w:t xml:space="preserve">Förberedelser inför en opponering innefattar att kritiskt granska respondenternas arbete. </w:t>
      </w:r>
      <w:r w:rsidR="00140F69">
        <w:t xml:space="preserve">När det kommer till opponeringstillfället, </w:t>
      </w:r>
      <w:r>
        <w:t>poängtera</w:t>
      </w:r>
      <w:r>
        <w:t>s</w:t>
      </w:r>
      <w:r>
        <w:t xml:space="preserve"> viktiga, bra och kritiska punkter samt oklarheter och obesvarade frågor</w:t>
      </w:r>
      <w:r>
        <w:t xml:space="preserve">. </w:t>
      </w:r>
      <w:r w:rsidR="00403880">
        <w:t>Opponeringen, liksom redovisningen av det framlagda arbetet, är en form av presentation</w:t>
      </w:r>
      <w:r w:rsidR="002A4B04">
        <w:t xml:space="preserve">. Förutom att </w:t>
      </w:r>
      <w:r w:rsidR="00403880">
        <w:t>upprätthålla kontakt med publiken</w:t>
      </w:r>
      <w:r w:rsidR="00AB57BE">
        <w:t xml:space="preserve"> </w:t>
      </w:r>
      <w:r w:rsidR="002A4B04">
        <w:t>är det även viktigt att</w:t>
      </w:r>
      <w:r w:rsidR="00AB57BE">
        <w:t xml:space="preserve"> hålla sig inom den avsatta</w:t>
      </w:r>
      <w:r w:rsidR="002A4B04">
        <w:t>,</w:t>
      </w:r>
      <w:r w:rsidR="00934254">
        <w:t xml:space="preserve"> begränsade</w:t>
      </w:r>
      <w:r w:rsidR="00AB57BE">
        <w:t xml:space="preserve"> tiden</w:t>
      </w:r>
      <w:r w:rsidR="002A4B04">
        <w:t xml:space="preserve">, vilket </w:t>
      </w:r>
      <w:r w:rsidR="00934254">
        <w:t xml:space="preserve">innebär </w:t>
      </w:r>
      <w:r w:rsidR="00934254">
        <w:t xml:space="preserve">att innehållet </w:t>
      </w:r>
      <w:r w:rsidR="00E16E24">
        <w:t xml:space="preserve">bör </w:t>
      </w:r>
      <w:r w:rsidR="00934254">
        <w:t xml:space="preserve">fokuseras på väsentligheter och övergripande frågor, medan detaljer </w:t>
      </w:r>
      <w:r w:rsidR="00E16E24">
        <w:t xml:space="preserve">(grammatiska fel, </w:t>
      </w:r>
      <w:r w:rsidR="004F49C2">
        <w:t xml:space="preserve">tekniska specifikationer, </w:t>
      </w:r>
      <w:proofErr w:type="gramStart"/>
      <w:r w:rsidR="00E16E24">
        <w:t>etc.</w:t>
      </w:r>
      <w:proofErr w:type="gramEnd"/>
      <w:r w:rsidR="00E16E24">
        <w:t xml:space="preserve">) </w:t>
      </w:r>
      <w:r w:rsidR="008F4177">
        <w:t xml:space="preserve">bör </w:t>
      </w:r>
      <w:r w:rsidR="00934254">
        <w:t>undvik</w:t>
      </w:r>
      <w:r w:rsidR="008F4177">
        <w:t>a</w:t>
      </w:r>
      <w:r w:rsidR="00934254">
        <w:t>s. Därav är en lämplig uppläggning att dela upp redovisningen i två omgångar – med stora respektive små frågor – samt ett slutomdöme, där den andra omgången kan hoppas över</w:t>
      </w:r>
      <w:r w:rsidR="008F4177">
        <w:t xml:space="preserve"> </w:t>
      </w:r>
      <w:r w:rsidR="008F4177">
        <w:t>vid tidsbrist</w:t>
      </w:r>
      <w:r w:rsidR="00934254">
        <w:t>.</w:t>
      </w:r>
    </w:p>
    <w:sectPr w:rsidR="000A0BC3" w:rsidRPr="000A0BC3" w:rsidSect="00053C6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13A703" w14:textId="77777777" w:rsidR="00697FC4" w:rsidRPr="0099358C" w:rsidRDefault="00697FC4" w:rsidP="00E82B28">
      <w:pPr>
        <w:spacing w:line="240" w:lineRule="auto"/>
      </w:pPr>
      <w:r w:rsidRPr="0099358C">
        <w:separator/>
      </w:r>
    </w:p>
  </w:endnote>
  <w:endnote w:type="continuationSeparator" w:id="0">
    <w:p w14:paraId="7C400B90" w14:textId="77777777" w:rsidR="00697FC4" w:rsidRPr="0099358C" w:rsidRDefault="00697FC4" w:rsidP="00E82B28">
      <w:pPr>
        <w:spacing w:line="240" w:lineRule="auto"/>
      </w:pPr>
      <w:r w:rsidRPr="00993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A0418C" w14:textId="77777777" w:rsidR="00697FC4" w:rsidRPr="0099358C" w:rsidRDefault="00697FC4" w:rsidP="00E82B28">
      <w:pPr>
        <w:spacing w:line="240" w:lineRule="auto"/>
      </w:pPr>
      <w:r w:rsidRPr="0099358C">
        <w:separator/>
      </w:r>
    </w:p>
  </w:footnote>
  <w:footnote w:type="continuationSeparator" w:id="0">
    <w:p w14:paraId="76C177C2" w14:textId="77777777" w:rsidR="00697FC4" w:rsidRPr="0099358C" w:rsidRDefault="00697FC4" w:rsidP="00E82B28">
      <w:pPr>
        <w:spacing w:line="240" w:lineRule="auto"/>
      </w:pPr>
      <w:r w:rsidRPr="00993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5D348" w14:textId="77777777" w:rsidR="00E82B28" w:rsidRPr="0099358C" w:rsidRDefault="00E82B28" w:rsidP="00E82B28">
    <w:pPr>
      <w:pStyle w:val="Header"/>
      <w:rPr>
        <w:sz w:val="20"/>
        <w:szCs w:val="20"/>
      </w:rPr>
    </w:pPr>
    <w:r w:rsidRPr="0099358C">
      <w:rPr>
        <w:noProof/>
      </w:rPr>
      <w:drawing>
        <wp:anchor distT="0" distB="0" distL="114300" distR="114300" simplePos="0" relativeHeight="251659264" behindDoc="0" locked="0" layoutInCell="1" allowOverlap="1" wp14:anchorId="46FA279E" wp14:editId="05CEA6C7">
          <wp:simplePos x="0" y="0"/>
          <wp:positionH relativeFrom="column">
            <wp:posOffset>5218676</wp:posOffset>
          </wp:positionH>
          <wp:positionV relativeFrom="paragraph">
            <wp:posOffset>-180931</wp:posOffset>
          </wp:positionV>
          <wp:extent cx="527050" cy="527050"/>
          <wp:effectExtent l="0" t="0" r="0" b="0"/>
          <wp:wrapNone/>
          <wp:docPr id="976161883" name="Bildobjekt 1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7568001" name="Bildobjekt 1" descr="A blue and white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527050" cy="527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9358C">
      <w:rPr>
        <w:sz w:val="20"/>
        <w:szCs w:val="20"/>
      </w:rPr>
      <w:t>Sahand Khodabandehloo (</w:t>
    </w:r>
    <w:hyperlink r:id="rId2" w:history="1">
      <w:r w:rsidR="000D46A8" w:rsidRPr="0099358C">
        <w:rPr>
          <w:rStyle w:val="Hyperlink"/>
          <w:sz w:val="20"/>
          <w:szCs w:val="20"/>
        </w:rPr>
        <w:t>sahandkh@kth.se</w:t>
      </w:r>
    </w:hyperlink>
    <w:r w:rsidRPr="0099358C">
      <w:rPr>
        <w:sz w:val="20"/>
        <w:szCs w:val="20"/>
      </w:rPr>
      <w:t>)</w:t>
    </w:r>
    <w:r w:rsidRPr="0099358C">
      <w:t xml:space="preserve"> </w:t>
    </w:r>
  </w:p>
  <w:p w14:paraId="1C97733C" w14:textId="77777777" w:rsidR="00E82B28" w:rsidRPr="0099358C" w:rsidRDefault="00E82B28">
    <w:pPr>
      <w:pStyle w:val="Header"/>
      <w:rPr>
        <w:sz w:val="20"/>
        <w:szCs w:val="20"/>
      </w:rPr>
    </w:pPr>
    <w:r w:rsidRPr="0099358C">
      <w:rPr>
        <w:sz w:val="20"/>
        <w:szCs w:val="20"/>
      </w:rPr>
      <w:t>Kungliga Tekniska högskolan – Civilingenjörsprogrammet i medicinsk teknik (CMEDT)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54A66"/>
    <w:multiLevelType w:val="multilevel"/>
    <w:tmpl w:val="CB3C41DE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0B4CF7"/>
    <w:multiLevelType w:val="hybridMultilevel"/>
    <w:tmpl w:val="B4E66B5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225A8"/>
    <w:multiLevelType w:val="hybridMultilevel"/>
    <w:tmpl w:val="B52AA6C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B70CE"/>
    <w:multiLevelType w:val="hybridMultilevel"/>
    <w:tmpl w:val="D230F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F4DCD"/>
    <w:multiLevelType w:val="hybridMultilevel"/>
    <w:tmpl w:val="D9FE764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06E73"/>
    <w:multiLevelType w:val="hybridMultilevel"/>
    <w:tmpl w:val="19BC9CD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92ACA"/>
    <w:multiLevelType w:val="hybridMultilevel"/>
    <w:tmpl w:val="6B6A1E8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632FB"/>
    <w:multiLevelType w:val="hybridMultilevel"/>
    <w:tmpl w:val="608A23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4269A"/>
    <w:multiLevelType w:val="hybridMultilevel"/>
    <w:tmpl w:val="330E323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23D42"/>
    <w:multiLevelType w:val="hybridMultilevel"/>
    <w:tmpl w:val="B144137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08611D"/>
    <w:multiLevelType w:val="hybridMultilevel"/>
    <w:tmpl w:val="C2FCF26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3171EA"/>
    <w:multiLevelType w:val="hybridMultilevel"/>
    <w:tmpl w:val="40F43E3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D0B6C"/>
    <w:multiLevelType w:val="hybridMultilevel"/>
    <w:tmpl w:val="B8C864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C6D89"/>
    <w:multiLevelType w:val="hybridMultilevel"/>
    <w:tmpl w:val="FF18D31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92789"/>
    <w:multiLevelType w:val="hybridMultilevel"/>
    <w:tmpl w:val="F9AE512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2C4A21"/>
    <w:multiLevelType w:val="hybridMultilevel"/>
    <w:tmpl w:val="41B05B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65107D"/>
    <w:multiLevelType w:val="hybridMultilevel"/>
    <w:tmpl w:val="75B041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D0DED"/>
    <w:multiLevelType w:val="hybridMultilevel"/>
    <w:tmpl w:val="4DA425B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77697">
    <w:abstractNumId w:val="8"/>
  </w:num>
  <w:num w:numId="2" w16cid:durableId="509948608">
    <w:abstractNumId w:val="11"/>
  </w:num>
  <w:num w:numId="3" w16cid:durableId="1540121259">
    <w:abstractNumId w:val="4"/>
  </w:num>
  <w:num w:numId="4" w16cid:durableId="975337720">
    <w:abstractNumId w:val="1"/>
  </w:num>
  <w:num w:numId="5" w16cid:durableId="56247242">
    <w:abstractNumId w:val="16"/>
  </w:num>
  <w:num w:numId="6" w16cid:durableId="1663699251">
    <w:abstractNumId w:val="2"/>
  </w:num>
  <w:num w:numId="7" w16cid:durableId="221720475">
    <w:abstractNumId w:val="17"/>
  </w:num>
  <w:num w:numId="8" w16cid:durableId="874316183">
    <w:abstractNumId w:val="10"/>
  </w:num>
  <w:num w:numId="9" w16cid:durableId="56973551">
    <w:abstractNumId w:val="3"/>
  </w:num>
  <w:num w:numId="10" w16cid:durableId="1940678014">
    <w:abstractNumId w:val="14"/>
  </w:num>
  <w:num w:numId="11" w16cid:durableId="417873427">
    <w:abstractNumId w:val="7"/>
  </w:num>
  <w:num w:numId="12" w16cid:durableId="12267333">
    <w:abstractNumId w:val="6"/>
  </w:num>
  <w:num w:numId="13" w16cid:durableId="1318848753">
    <w:abstractNumId w:val="13"/>
  </w:num>
  <w:num w:numId="14" w16cid:durableId="813261040">
    <w:abstractNumId w:val="5"/>
  </w:num>
  <w:num w:numId="15" w16cid:durableId="647788228">
    <w:abstractNumId w:val="0"/>
  </w:num>
  <w:num w:numId="16" w16cid:durableId="1331180368">
    <w:abstractNumId w:val="9"/>
  </w:num>
  <w:num w:numId="17" w16cid:durableId="1035036166">
    <w:abstractNumId w:val="12"/>
  </w:num>
  <w:num w:numId="18" w16cid:durableId="15894648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59"/>
    <w:rsid w:val="00000FB7"/>
    <w:rsid w:val="000022EA"/>
    <w:rsid w:val="00003A8D"/>
    <w:rsid w:val="0001211F"/>
    <w:rsid w:val="000203E3"/>
    <w:rsid w:val="00021AEA"/>
    <w:rsid w:val="00026CDE"/>
    <w:rsid w:val="000338EB"/>
    <w:rsid w:val="00044016"/>
    <w:rsid w:val="00045403"/>
    <w:rsid w:val="0005059E"/>
    <w:rsid w:val="0005187D"/>
    <w:rsid w:val="00053715"/>
    <w:rsid w:val="00053C6E"/>
    <w:rsid w:val="000540C9"/>
    <w:rsid w:val="00054A27"/>
    <w:rsid w:val="000563B8"/>
    <w:rsid w:val="00063F36"/>
    <w:rsid w:val="0006791D"/>
    <w:rsid w:val="000700CD"/>
    <w:rsid w:val="0007054C"/>
    <w:rsid w:val="000751C7"/>
    <w:rsid w:val="00083E00"/>
    <w:rsid w:val="00084069"/>
    <w:rsid w:val="00085499"/>
    <w:rsid w:val="000858BD"/>
    <w:rsid w:val="00087122"/>
    <w:rsid w:val="00087179"/>
    <w:rsid w:val="00090BD3"/>
    <w:rsid w:val="00094ACD"/>
    <w:rsid w:val="00097B2D"/>
    <w:rsid w:val="000A0BC3"/>
    <w:rsid w:val="000A33B6"/>
    <w:rsid w:val="000B0ACC"/>
    <w:rsid w:val="000B0BF8"/>
    <w:rsid w:val="000B7207"/>
    <w:rsid w:val="000C1B29"/>
    <w:rsid w:val="000D46A8"/>
    <w:rsid w:val="000D5A63"/>
    <w:rsid w:val="000E0CD6"/>
    <w:rsid w:val="000E2989"/>
    <w:rsid w:val="000F2F78"/>
    <w:rsid w:val="000F7EE4"/>
    <w:rsid w:val="00105702"/>
    <w:rsid w:val="00111322"/>
    <w:rsid w:val="001127B7"/>
    <w:rsid w:val="0011667F"/>
    <w:rsid w:val="00125CE9"/>
    <w:rsid w:val="001315F7"/>
    <w:rsid w:val="001327ED"/>
    <w:rsid w:val="0013499F"/>
    <w:rsid w:val="001359F8"/>
    <w:rsid w:val="001407C5"/>
    <w:rsid w:val="00140F69"/>
    <w:rsid w:val="00142F59"/>
    <w:rsid w:val="00147F5D"/>
    <w:rsid w:val="00156B6B"/>
    <w:rsid w:val="00163793"/>
    <w:rsid w:val="00176043"/>
    <w:rsid w:val="00176EF8"/>
    <w:rsid w:val="00177255"/>
    <w:rsid w:val="00185363"/>
    <w:rsid w:val="00193274"/>
    <w:rsid w:val="001A2C55"/>
    <w:rsid w:val="001A580D"/>
    <w:rsid w:val="001B5FAE"/>
    <w:rsid w:val="001C1361"/>
    <w:rsid w:val="001C3D2D"/>
    <w:rsid w:val="001D3504"/>
    <w:rsid w:val="001D6368"/>
    <w:rsid w:val="001D7C0E"/>
    <w:rsid w:val="001E19C5"/>
    <w:rsid w:val="001E3124"/>
    <w:rsid w:val="001E5EF4"/>
    <w:rsid w:val="001F09A4"/>
    <w:rsid w:val="001F2FB2"/>
    <w:rsid w:val="001F5BB1"/>
    <w:rsid w:val="001F7784"/>
    <w:rsid w:val="001F7850"/>
    <w:rsid w:val="002040CA"/>
    <w:rsid w:val="002056D7"/>
    <w:rsid w:val="00211496"/>
    <w:rsid w:val="00212362"/>
    <w:rsid w:val="00212F7E"/>
    <w:rsid w:val="002138AE"/>
    <w:rsid w:val="00230825"/>
    <w:rsid w:val="00234F73"/>
    <w:rsid w:val="00236A4B"/>
    <w:rsid w:val="00236D5F"/>
    <w:rsid w:val="002402DC"/>
    <w:rsid w:val="0024131F"/>
    <w:rsid w:val="00241571"/>
    <w:rsid w:val="002452D2"/>
    <w:rsid w:val="002503DD"/>
    <w:rsid w:val="0025475B"/>
    <w:rsid w:val="00257802"/>
    <w:rsid w:val="00261CA7"/>
    <w:rsid w:val="00261E6F"/>
    <w:rsid w:val="0026206A"/>
    <w:rsid w:val="00270C1F"/>
    <w:rsid w:val="00272226"/>
    <w:rsid w:val="00272E15"/>
    <w:rsid w:val="0028138D"/>
    <w:rsid w:val="002850BE"/>
    <w:rsid w:val="002864E8"/>
    <w:rsid w:val="00287196"/>
    <w:rsid w:val="00291006"/>
    <w:rsid w:val="00293271"/>
    <w:rsid w:val="00293499"/>
    <w:rsid w:val="00294A10"/>
    <w:rsid w:val="00294E6F"/>
    <w:rsid w:val="0029664C"/>
    <w:rsid w:val="00296F19"/>
    <w:rsid w:val="002A0A77"/>
    <w:rsid w:val="002A1E41"/>
    <w:rsid w:val="002A4B04"/>
    <w:rsid w:val="002B0817"/>
    <w:rsid w:val="002B10A6"/>
    <w:rsid w:val="002B316E"/>
    <w:rsid w:val="002B3695"/>
    <w:rsid w:val="002B39ED"/>
    <w:rsid w:val="002B6BAD"/>
    <w:rsid w:val="002B7D8B"/>
    <w:rsid w:val="002C041F"/>
    <w:rsid w:val="002C0613"/>
    <w:rsid w:val="002C3CFD"/>
    <w:rsid w:val="002C4E80"/>
    <w:rsid w:val="002C6353"/>
    <w:rsid w:val="002C6FA8"/>
    <w:rsid w:val="002D6F3B"/>
    <w:rsid w:val="002F02A7"/>
    <w:rsid w:val="002F2760"/>
    <w:rsid w:val="002F4AE5"/>
    <w:rsid w:val="002F672F"/>
    <w:rsid w:val="00300496"/>
    <w:rsid w:val="003011B4"/>
    <w:rsid w:val="00303647"/>
    <w:rsid w:val="003054FE"/>
    <w:rsid w:val="003101B0"/>
    <w:rsid w:val="003116CF"/>
    <w:rsid w:val="00321618"/>
    <w:rsid w:val="00323C88"/>
    <w:rsid w:val="00326C30"/>
    <w:rsid w:val="0033019D"/>
    <w:rsid w:val="0033111E"/>
    <w:rsid w:val="003320F4"/>
    <w:rsid w:val="00333531"/>
    <w:rsid w:val="0034172E"/>
    <w:rsid w:val="00343683"/>
    <w:rsid w:val="00343ADB"/>
    <w:rsid w:val="00344D33"/>
    <w:rsid w:val="00356040"/>
    <w:rsid w:val="00361987"/>
    <w:rsid w:val="00363CE5"/>
    <w:rsid w:val="00365937"/>
    <w:rsid w:val="00374933"/>
    <w:rsid w:val="0037606B"/>
    <w:rsid w:val="003808B1"/>
    <w:rsid w:val="00387364"/>
    <w:rsid w:val="00390600"/>
    <w:rsid w:val="003906D9"/>
    <w:rsid w:val="00390A23"/>
    <w:rsid w:val="0039121E"/>
    <w:rsid w:val="003A1022"/>
    <w:rsid w:val="003A199F"/>
    <w:rsid w:val="003A3E81"/>
    <w:rsid w:val="003B1ADB"/>
    <w:rsid w:val="003B4CBF"/>
    <w:rsid w:val="003B7DAF"/>
    <w:rsid w:val="003C412A"/>
    <w:rsid w:val="003C60CE"/>
    <w:rsid w:val="003D775B"/>
    <w:rsid w:val="003D7B53"/>
    <w:rsid w:val="003F3061"/>
    <w:rsid w:val="003F6820"/>
    <w:rsid w:val="00402210"/>
    <w:rsid w:val="0040381A"/>
    <w:rsid w:val="00403880"/>
    <w:rsid w:val="004050D1"/>
    <w:rsid w:val="004072B6"/>
    <w:rsid w:val="004109CC"/>
    <w:rsid w:val="00411453"/>
    <w:rsid w:val="0041243C"/>
    <w:rsid w:val="00412FE7"/>
    <w:rsid w:val="00415A90"/>
    <w:rsid w:val="00416568"/>
    <w:rsid w:val="0042477C"/>
    <w:rsid w:val="0043476B"/>
    <w:rsid w:val="0043592A"/>
    <w:rsid w:val="00435C0D"/>
    <w:rsid w:val="00450D68"/>
    <w:rsid w:val="0046239D"/>
    <w:rsid w:val="00465840"/>
    <w:rsid w:val="004663E2"/>
    <w:rsid w:val="004750F2"/>
    <w:rsid w:val="004778CA"/>
    <w:rsid w:val="00492C1E"/>
    <w:rsid w:val="004974EF"/>
    <w:rsid w:val="004A416C"/>
    <w:rsid w:val="004A4B12"/>
    <w:rsid w:val="004A4C82"/>
    <w:rsid w:val="004B0307"/>
    <w:rsid w:val="004B1A26"/>
    <w:rsid w:val="004B4C7F"/>
    <w:rsid w:val="004C45AE"/>
    <w:rsid w:val="004C5908"/>
    <w:rsid w:val="004D2056"/>
    <w:rsid w:val="004D3DEA"/>
    <w:rsid w:val="004D5F3D"/>
    <w:rsid w:val="004E1D76"/>
    <w:rsid w:val="004E2319"/>
    <w:rsid w:val="004E5DEB"/>
    <w:rsid w:val="004E780C"/>
    <w:rsid w:val="004F49C2"/>
    <w:rsid w:val="004F4FB3"/>
    <w:rsid w:val="00505757"/>
    <w:rsid w:val="005204C0"/>
    <w:rsid w:val="00522BEA"/>
    <w:rsid w:val="005247C9"/>
    <w:rsid w:val="00524C74"/>
    <w:rsid w:val="00525818"/>
    <w:rsid w:val="00525CE8"/>
    <w:rsid w:val="0052640F"/>
    <w:rsid w:val="0053415E"/>
    <w:rsid w:val="00537B18"/>
    <w:rsid w:val="00543284"/>
    <w:rsid w:val="00547A0F"/>
    <w:rsid w:val="00555F69"/>
    <w:rsid w:val="00555FE4"/>
    <w:rsid w:val="00561C43"/>
    <w:rsid w:val="005634E5"/>
    <w:rsid w:val="005648FF"/>
    <w:rsid w:val="00585C45"/>
    <w:rsid w:val="0059115C"/>
    <w:rsid w:val="005921AC"/>
    <w:rsid w:val="00595BB3"/>
    <w:rsid w:val="00595E14"/>
    <w:rsid w:val="00595EC9"/>
    <w:rsid w:val="005962E2"/>
    <w:rsid w:val="005A024A"/>
    <w:rsid w:val="005A1BB3"/>
    <w:rsid w:val="005A671E"/>
    <w:rsid w:val="005B0D7D"/>
    <w:rsid w:val="005B47EC"/>
    <w:rsid w:val="005B504F"/>
    <w:rsid w:val="005B509B"/>
    <w:rsid w:val="005C2E3C"/>
    <w:rsid w:val="005C4C23"/>
    <w:rsid w:val="005C583E"/>
    <w:rsid w:val="005E0D2A"/>
    <w:rsid w:val="005E1981"/>
    <w:rsid w:val="005E55E0"/>
    <w:rsid w:val="005F185B"/>
    <w:rsid w:val="005F2675"/>
    <w:rsid w:val="006037F6"/>
    <w:rsid w:val="006060E8"/>
    <w:rsid w:val="006070DE"/>
    <w:rsid w:val="0062032B"/>
    <w:rsid w:val="006208E4"/>
    <w:rsid w:val="00620E96"/>
    <w:rsid w:val="00621053"/>
    <w:rsid w:val="006219E1"/>
    <w:rsid w:val="00626EDE"/>
    <w:rsid w:val="00627CAA"/>
    <w:rsid w:val="00630F44"/>
    <w:rsid w:val="0063142B"/>
    <w:rsid w:val="006355A3"/>
    <w:rsid w:val="00644A84"/>
    <w:rsid w:val="00650FE6"/>
    <w:rsid w:val="00655470"/>
    <w:rsid w:val="00656FC8"/>
    <w:rsid w:val="00661902"/>
    <w:rsid w:val="006629D4"/>
    <w:rsid w:val="0066328A"/>
    <w:rsid w:val="006648FA"/>
    <w:rsid w:val="006659CE"/>
    <w:rsid w:val="00671499"/>
    <w:rsid w:val="00675767"/>
    <w:rsid w:val="00681151"/>
    <w:rsid w:val="00681C89"/>
    <w:rsid w:val="006848C9"/>
    <w:rsid w:val="0068562E"/>
    <w:rsid w:val="00690E24"/>
    <w:rsid w:val="00697FC4"/>
    <w:rsid w:val="006A39AB"/>
    <w:rsid w:val="006A5188"/>
    <w:rsid w:val="006A5729"/>
    <w:rsid w:val="006B0D8D"/>
    <w:rsid w:val="006B2C95"/>
    <w:rsid w:val="006B316E"/>
    <w:rsid w:val="006B409C"/>
    <w:rsid w:val="006B672B"/>
    <w:rsid w:val="006C1C9B"/>
    <w:rsid w:val="006C4632"/>
    <w:rsid w:val="006D5DF4"/>
    <w:rsid w:val="006D6309"/>
    <w:rsid w:val="006D7C53"/>
    <w:rsid w:val="006E312F"/>
    <w:rsid w:val="006E3EF0"/>
    <w:rsid w:val="006E4231"/>
    <w:rsid w:val="006F09FF"/>
    <w:rsid w:val="006F48FC"/>
    <w:rsid w:val="006F4C6B"/>
    <w:rsid w:val="006F58E2"/>
    <w:rsid w:val="00707232"/>
    <w:rsid w:val="0070761B"/>
    <w:rsid w:val="00707D50"/>
    <w:rsid w:val="007262DD"/>
    <w:rsid w:val="00727FAB"/>
    <w:rsid w:val="00735175"/>
    <w:rsid w:val="0073572A"/>
    <w:rsid w:val="007432A7"/>
    <w:rsid w:val="00743DCE"/>
    <w:rsid w:val="00745544"/>
    <w:rsid w:val="00745D9E"/>
    <w:rsid w:val="00747F51"/>
    <w:rsid w:val="00752B45"/>
    <w:rsid w:val="00761600"/>
    <w:rsid w:val="00761ADF"/>
    <w:rsid w:val="0076443E"/>
    <w:rsid w:val="0076542F"/>
    <w:rsid w:val="00765E24"/>
    <w:rsid w:val="00767B2D"/>
    <w:rsid w:val="00780E43"/>
    <w:rsid w:val="00787131"/>
    <w:rsid w:val="007875FA"/>
    <w:rsid w:val="00790716"/>
    <w:rsid w:val="00790F34"/>
    <w:rsid w:val="00794EC2"/>
    <w:rsid w:val="007B2EEA"/>
    <w:rsid w:val="007C4216"/>
    <w:rsid w:val="007C4AC5"/>
    <w:rsid w:val="007C58E2"/>
    <w:rsid w:val="007C78DD"/>
    <w:rsid w:val="007D080D"/>
    <w:rsid w:val="007D2800"/>
    <w:rsid w:val="007D49CA"/>
    <w:rsid w:val="007E1F76"/>
    <w:rsid w:val="007E20B6"/>
    <w:rsid w:val="007F3408"/>
    <w:rsid w:val="00804100"/>
    <w:rsid w:val="0080495D"/>
    <w:rsid w:val="008126CA"/>
    <w:rsid w:val="00812E16"/>
    <w:rsid w:val="00812E91"/>
    <w:rsid w:val="00823C55"/>
    <w:rsid w:val="0082681D"/>
    <w:rsid w:val="00832535"/>
    <w:rsid w:val="008425AB"/>
    <w:rsid w:val="00847B5B"/>
    <w:rsid w:val="00872074"/>
    <w:rsid w:val="00874385"/>
    <w:rsid w:val="00876D36"/>
    <w:rsid w:val="00884AAF"/>
    <w:rsid w:val="0088519B"/>
    <w:rsid w:val="0089518B"/>
    <w:rsid w:val="008954F7"/>
    <w:rsid w:val="00896613"/>
    <w:rsid w:val="008A21C4"/>
    <w:rsid w:val="008A25C5"/>
    <w:rsid w:val="008A3416"/>
    <w:rsid w:val="008A4E7A"/>
    <w:rsid w:val="008A7EEC"/>
    <w:rsid w:val="008B1E41"/>
    <w:rsid w:val="008B2AB7"/>
    <w:rsid w:val="008B2F1D"/>
    <w:rsid w:val="008B4FB5"/>
    <w:rsid w:val="008B6A59"/>
    <w:rsid w:val="008C1716"/>
    <w:rsid w:val="008C3A6D"/>
    <w:rsid w:val="008C42FD"/>
    <w:rsid w:val="008C5321"/>
    <w:rsid w:val="008C5AD7"/>
    <w:rsid w:val="008D0E7E"/>
    <w:rsid w:val="008D3D0D"/>
    <w:rsid w:val="008D6037"/>
    <w:rsid w:val="008F0479"/>
    <w:rsid w:val="008F092C"/>
    <w:rsid w:val="008F4177"/>
    <w:rsid w:val="008F5171"/>
    <w:rsid w:val="008F6524"/>
    <w:rsid w:val="008F686D"/>
    <w:rsid w:val="008F6995"/>
    <w:rsid w:val="008F6C06"/>
    <w:rsid w:val="00910488"/>
    <w:rsid w:val="00910C3C"/>
    <w:rsid w:val="00921A83"/>
    <w:rsid w:val="00926D77"/>
    <w:rsid w:val="00930DC5"/>
    <w:rsid w:val="00934254"/>
    <w:rsid w:val="009425EA"/>
    <w:rsid w:val="00945A64"/>
    <w:rsid w:val="009460CB"/>
    <w:rsid w:val="00946BA4"/>
    <w:rsid w:val="009532EF"/>
    <w:rsid w:val="00957175"/>
    <w:rsid w:val="00962560"/>
    <w:rsid w:val="00965268"/>
    <w:rsid w:val="009658AA"/>
    <w:rsid w:val="00981270"/>
    <w:rsid w:val="009912A5"/>
    <w:rsid w:val="0099358C"/>
    <w:rsid w:val="009948CC"/>
    <w:rsid w:val="00997338"/>
    <w:rsid w:val="009A2F4F"/>
    <w:rsid w:val="009A72F3"/>
    <w:rsid w:val="009A7C81"/>
    <w:rsid w:val="009B1824"/>
    <w:rsid w:val="009B1B3A"/>
    <w:rsid w:val="009C03AE"/>
    <w:rsid w:val="009C2EB1"/>
    <w:rsid w:val="009C46AA"/>
    <w:rsid w:val="009C4C18"/>
    <w:rsid w:val="009C5036"/>
    <w:rsid w:val="009C6330"/>
    <w:rsid w:val="009C6D11"/>
    <w:rsid w:val="009D068A"/>
    <w:rsid w:val="009D24CF"/>
    <w:rsid w:val="009D2FBC"/>
    <w:rsid w:val="009D4775"/>
    <w:rsid w:val="009E2D8F"/>
    <w:rsid w:val="009E2FE5"/>
    <w:rsid w:val="009E3F23"/>
    <w:rsid w:val="009F26D5"/>
    <w:rsid w:val="009F40F4"/>
    <w:rsid w:val="009F6D73"/>
    <w:rsid w:val="00A00808"/>
    <w:rsid w:val="00A13C9D"/>
    <w:rsid w:val="00A15392"/>
    <w:rsid w:val="00A162B3"/>
    <w:rsid w:val="00A218C4"/>
    <w:rsid w:val="00A23BC3"/>
    <w:rsid w:val="00A24039"/>
    <w:rsid w:val="00A26DA0"/>
    <w:rsid w:val="00A304CF"/>
    <w:rsid w:val="00A32FE0"/>
    <w:rsid w:val="00A35C1B"/>
    <w:rsid w:val="00A372FC"/>
    <w:rsid w:val="00A42592"/>
    <w:rsid w:val="00A5266A"/>
    <w:rsid w:val="00A61C38"/>
    <w:rsid w:val="00A62A30"/>
    <w:rsid w:val="00A665BF"/>
    <w:rsid w:val="00A703EF"/>
    <w:rsid w:val="00A75242"/>
    <w:rsid w:val="00A771A5"/>
    <w:rsid w:val="00A80D45"/>
    <w:rsid w:val="00A8133D"/>
    <w:rsid w:val="00A85041"/>
    <w:rsid w:val="00A85526"/>
    <w:rsid w:val="00A8762B"/>
    <w:rsid w:val="00A90620"/>
    <w:rsid w:val="00A94430"/>
    <w:rsid w:val="00AB0987"/>
    <w:rsid w:val="00AB4E18"/>
    <w:rsid w:val="00AB57BE"/>
    <w:rsid w:val="00AB5A98"/>
    <w:rsid w:val="00AB66DD"/>
    <w:rsid w:val="00AC10D4"/>
    <w:rsid w:val="00AC3A29"/>
    <w:rsid w:val="00AC669D"/>
    <w:rsid w:val="00AD1CCF"/>
    <w:rsid w:val="00AD25CE"/>
    <w:rsid w:val="00AD33EE"/>
    <w:rsid w:val="00AE219A"/>
    <w:rsid w:val="00AE6DA6"/>
    <w:rsid w:val="00AF0F5E"/>
    <w:rsid w:val="00AF1146"/>
    <w:rsid w:val="00AF1D77"/>
    <w:rsid w:val="00AF3BAB"/>
    <w:rsid w:val="00B0071A"/>
    <w:rsid w:val="00B020CA"/>
    <w:rsid w:val="00B10BE0"/>
    <w:rsid w:val="00B1480B"/>
    <w:rsid w:val="00B1646B"/>
    <w:rsid w:val="00B25CF1"/>
    <w:rsid w:val="00B3629E"/>
    <w:rsid w:val="00B423D2"/>
    <w:rsid w:val="00B44747"/>
    <w:rsid w:val="00B46F01"/>
    <w:rsid w:val="00B50AE3"/>
    <w:rsid w:val="00B5286F"/>
    <w:rsid w:val="00B52A68"/>
    <w:rsid w:val="00B53220"/>
    <w:rsid w:val="00B56667"/>
    <w:rsid w:val="00B57604"/>
    <w:rsid w:val="00B57863"/>
    <w:rsid w:val="00B66BAC"/>
    <w:rsid w:val="00B66E96"/>
    <w:rsid w:val="00B70A99"/>
    <w:rsid w:val="00B754E1"/>
    <w:rsid w:val="00B76304"/>
    <w:rsid w:val="00B76C89"/>
    <w:rsid w:val="00B8158A"/>
    <w:rsid w:val="00B87307"/>
    <w:rsid w:val="00B91089"/>
    <w:rsid w:val="00B92CA4"/>
    <w:rsid w:val="00B941AB"/>
    <w:rsid w:val="00B9479B"/>
    <w:rsid w:val="00BA2172"/>
    <w:rsid w:val="00BA2F90"/>
    <w:rsid w:val="00BA73FC"/>
    <w:rsid w:val="00BB0CE1"/>
    <w:rsid w:val="00BB1BF8"/>
    <w:rsid w:val="00BB28AE"/>
    <w:rsid w:val="00BB4EF2"/>
    <w:rsid w:val="00BB5B04"/>
    <w:rsid w:val="00BC11C5"/>
    <w:rsid w:val="00BC24D5"/>
    <w:rsid w:val="00BC6A75"/>
    <w:rsid w:val="00BD5823"/>
    <w:rsid w:val="00BE5239"/>
    <w:rsid w:val="00BE58EA"/>
    <w:rsid w:val="00BE5D17"/>
    <w:rsid w:val="00BF082C"/>
    <w:rsid w:val="00BF0A28"/>
    <w:rsid w:val="00BF5339"/>
    <w:rsid w:val="00BF5C95"/>
    <w:rsid w:val="00BF691E"/>
    <w:rsid w:val="00BF775C"/>
    <w:rsid w:val="00C07092"/>
    <w:rsid w:val="00C10184"/>
    <w:rsid w:val="00C130B3"/>
    <w:rsid w:val="00C17F29"/>
    <w:rsid w:val="00C231E8"/>
    <w:rsid w:val="00C26CDB"/>
    <w:rsid w:val="00C359F5"/>
    <w:rsid w:val="00C36601"/>
    <w:rsid w:val="00C36B63"/>
    <w:rsid w:val="00C377BC"/>
    <w:rsid w:val="00C410D5"/>
    <w:rsid w:val="00C41EC2"/>
    <w:rsid w:val="00C4409C"/>
    <w:rsid w:val="00C61DBD"/>
    <w:rsid w:val="00C6270A"/>
    <w:rsid w:val="00C64A91"/>
    <w:rsid w:val="00C659BF"/>
    <w:rsid w:val="00C76862"/>
    <w:rsid w:val="00C771B0"/>
    <w:rsid w:val="00C80036"/>
    <w:rsid w:val="00C81AC5"/>
    <w:rsid w:val="00C82FA1"/>
    <w:rsid w:val="00C85080"/>
    <w:rsid w:val="00C9135F"/>
    <w:rsid w:val="00C9665F"/>
    <w:rsid w:val="00CA0B07"/>
    <w:rsid w:val="00CA237F"/>
    <w:rsid w:val="00CA2FB2"/>
    <w:rsid w:val="00CA6B15"/>
    <w:rsid w:val="00CB21F0"/>
    <w:rsid w:val="00CB2862"/>
    <w:rsid w:val="00CB2949"/>
    <w:rsid w:val="00CB2D8F"/>
    <w:rsid w:val="00CB3179"/>
    <w:rsid w:val="00CC36E8"/>
    <w:rsid w:val="00CD1472"/>
    <w:rsid w:val="00CD2795"/>
    <w:rsid w:val="00CD6551"/>
    <w:rsid w:val="00CE1EFA"/>
    <w:rsid w:val="00CF113E"/>
    <w:rsid w:val="00CF183A"/>
    <w:rsid w:val="00CF1A88"/>
    <w:rsid w:val="00CF1C20"/>
    <w:rsid w:val="00CF38B6"/>
    <w:rsid w:val="00D03B86"/>
    <w:rsid w:val="00D07006"/>
    <w:rsid w:val="00D070FD"/>
    <w:rsid w:val="00D122B4"/>
    <w:rsid w:val="00D1312D"/>
    <w:rsid w:val="00D132CB"/>
    <w:rsid w:val="00D2089D"/>
    <w:rsid w:val="00D22A4F"/>
    <w:rsid w:val="00D23997"/>
    <w:rsid w:val="00D24D37"/>
    <w:rsid w:val="00D25C91"/>
    <w:rsid w:val="00D27321"/>
    <w:rsid w:val="00D30471"/>
    <w:rsid w:val="00D30C41"/>
    <w:rsid w:val="00D31210"/>
    <w:rsid w:val="00D32954"/>
    <w:rsid w:val="00D378E5"/>
    <w:rsid w:val="00D40E35"/>
    <w:rsid w:val="00D43CF6"/>
    <w:rsid w:val="00D446A3"/>
    <w:rsid w:val="00D44FBA"/>
    <w:rsid w:val="00D60BD8"/>
    <w:rsid w:val="00D67232"/>
    <w:rsid w:val="00D704BC"/>
    <w:rsid w:val="00D77736"/>
    <w:rsid w:val="00D8052E"/>
    <w:rsid w:val="00D805C1"/>
    <w:rsid w:val="00D80625"/>
    <w:rsid w:val="00D84490"/>
    <w:rsid w:val="00D91751"/>
    <w:rsid w:val="00D91F95"/>
    <w:rsid w:val="00D92859"/>
    <w:rsid w:val="00D938CA"/>
    <w:rsid w:val="00D95C2A"/>
    <w:rsid w:val="00DA2969"/>
    <w:rsid w:val="00DA4E89"/>
    <w:rsid w:val="00DA566F"/>
    <w:rsid w:val="00DA6D0E"/>
    <w:rsid w:val="00DA7495"/>
    <w:rsid w:val="00DB289D"/>
    <w:rsid w:val="00DB6B56"/>
    <w:rsid w:val="00DB7670"/>
    <w:rsid w:val="00DC281F"/>
    <w:rsid w:val="00DE3834"/>
    <w:rsid w:val="00DE67A4"/>
    <w:rsid w:val="00DF1E5F"/>
    <w:rsid w:val="00DF6EBD"/>
    <w:rsid w:val="00DF745F"/>
    <w:rsid w:val="00E03738"/>
    <w:rsid w:val="00E1030D"/>
    <w:rsid w:val="00E120A4"/>
    <w:rsid w:val="00E12AD0"/>
    <w:rsid w:val="00E13C9A"/>
    <w:rsid w:val="00E16807"/>
    <w:rsid w:val="00E169A4"/>
    <w:rsid w:val="00E16E24"/>
    <w:rsid w:val="00E16F6E"/>
    <w:rsid w:val="00E23130"/>
    <w:rsid w:val="00E262B9"/>
    <w:rsid w:val="00E4562D"/>
    <w:rsid w:val="00E46F20"/>
    <w:rsid w:val="00E504FF"/>
    <w:rsid w:val="00E52374"/>
    <w:rsid w:val="00E57639"/>
    <w:rsid w:val="00E6015C"/>
    <w:rsid w:val="00E601A7"/>
    <w:rsid w:val="00E6100D"/>
    <w:rsid w:val="00E62B7A"/>
    <w:rsid w:val="00E67796"/>
    <w:rsid w:val="00E70CD5"/>
    <w:rsid w:val="00E76A7A"/>
    <w:rsid w:val="00E76DDF"/>
    <w:rsid w:val="00E776AA"/>
    <w:rsid w:val="00E82166"/>
    <w:rsid w:val="00E82B28"/>
    <w:rsid w:val="00E8320B"/>
    <w:rsid w:val="00E96A37"/>
    <w:rsid w:val="00EA0950"/>
    <w:rsid w:val="00EA363A"/>
    <w:rsid w:val="00EA4E74"/>
    <w:rsid w:val="00EB48DC"/>
    <w:rsid w:val="00EB5E01"/>
    <w:rsid w:val="00EB605D"/>
    <w:rsid w:val="00EC39B0"/>
    <w:rsid w:val="00EC56DD"/>
    <w:rsid w:val="00EC70BE"/>
    <w:rsid w:val="00EE0595"/>
    <w:rsid w:val="00EE274B"/>
    <w:rsid w:val="00EE5ACD"/>
    <w:rsid w:val="00EE6E5B"/>
    <w:rsid w:val="00EF0079"/>
    <w:rsid w:val="00EF2A22"/>
    <w:rsid w:val="00EF2B22"/>
    <w:rsid w:val="00EF5DC4"/>
    <w:rsid w:val="00F00FC8"/>
    <w:rsid w:val="00F021BE"/>
    <w:rsid w:val="00F07399"/>
    <w:rsid w:val="00F10B42"/>
    <w:rsid w:val="00F20AB4"/>
    <w:rsid w:val="00F27D5E"/>
    <w:rsid w:val="00F32055"/>
    <w:rsid w:val="00F3223E"/>
    <w:rsid w:val="00F341E6"/>
    <w:rsid w:val="00F349E7"/>
    <w:rsid w:val="00F36FAA"/>
    <w:rsid w:val="00F37D89"/>
    <w:rsid w:val="00F40AA1"/>
    <w:rsid w:val="00F43D3D"/>
    <w:rsid w:val="00F456E2"/>
    <w:rsid w:val="00F5100E"/>
    <w:rsid w:val="00F51448"/>
    <w:rsid w:val="00F53732"/>
    <w:rsid w:val="00F5507C"/>
    <w:rsid w:val="00F56D0A"/>
    <w:rsid w:val="00F5759D"/>
    <w:rsid w:val="00F6514A"/>
    <w:rsid w:val="00F6751D"/>
    <w:rsid w:val="00F803A6"/>
    <w:rsid w:val="00F83079"/>
    <w:rsid w:val="00F8728A"/>
    <w:rsid w:val="00F90A10"/>
    <w:rsid w:val="00F90DA7"/>
    <w:rsid w:val="00F923E0"/>
    <w:rsid w:val="00F93B10"/>
    <w:rsid w:val="00FA6A10"/>
    <w:rsid w:val="00FA7B42"/>
    <w:rsid w:val="00FB105D"/>
    <w:rsid w:val="00FB4F3C"/>
    <w:rsid w:val="00FC218C"/>
    <w:rsid w:val="00FC2377"/>
    <w:rsid w:val="00FE1031"/>
    <w:rsid w:val="00FE18BD"/>
    <w:rsid w:val="00FE74ED"/>
    <w:rsid w:val="00FE7535"/>
    <w:rsid w:val="00FF159B"/>
    <w:rsid w:val="00FF71D2"/>
    <w:rsid w:val="00FF7B66"/>
    <w:rsid w:val="00FF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33E7F"/>
  <w15:chartTrackingRefBased/>
  <w15:docId w15:val="{0D00B339-3138-444E-A2A2-3BF88DE5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B28"/>
    <w:pPr>
      <w:spacing w:after="0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DA0"/>
    <w:pPr>
      <w:keepNext/>
      <w:keepLines/>
      <w:pBdr>
        <w:left w:val="single" w:sz="12" w:space="12" w:color="009DD9" w:themeColor="accent2"/>
      </w:pBdr>
      <w:shd w:val="clear" w:color="auto" w:fill="B3DDF2" w:themeFill="background2" w:themeFillShade="E6"/>
      <w:spacing w:before="80" w:after="80" w:line="240" w:lineRule="auto"/>
      <w:outlineLvl w:val="0"/>
    </w:pPr>
    <w:rPr>
      <w:rFonts w:eastAsiaTheme="majorEastAsia"/>
      <w:b/>
      <w:bCs/>
      <w:caps/>
      <w:spacing w:val="1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82B28"/>
    <w:pPr>
      <w:spacing w:before="160"/>
      <w:outlineLvl w:val="1"/>
    </w:pPr>
    <w:rPr>
      <w:sz w:val="32"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B5286F"/>
    <w:pPr>
      <w:shd w:val="clear" w:color="auto" w:fill="auto"/>
      <w:spacing w:before="160"/>
      <w:outlineLvl w:val="2"/>
    </w:pPr>
    <w:rPr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D46A8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B28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B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B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B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B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DA0"/>
    <w:rPr>
      <w:rFonts w:ascii="Calibri" w:eastAsiaTheme="majorEastAsia" w:hAnsi="Calibri" w:cs="Calibri"/>
      <w:b/>
      <w:bCs/>
      <w:caps/>
      <w:spacing w:val="10"/>
      <w:sz w:val="48"/>
      <w:szCs w:val="48"/>
      <w:shd w:val="clear" w:color="auto" w:fill="B3DDF2" w:themeFill="background2" w:themeFillShade="E6"/>
    </w:rPr>
  </w:style>
  <w:style w:type="character" w:customStyle="1" w:styleId="Heading2Char">
    <w:name w:val="Heading 2 Char"/>
    <w:basedOn w:val="DefaultParagraphFont"/>
    <w:link w:val="Heading2"/>
    <w:uiPriority w:val="9"/>
    <w:rsid w:val="00E82B28"/>
    <w:rPr>
      <w:rFonts w:asciiTheme="majorHAnsi" w:eastAsiaTheme="majorEastAsia" w:hAnsiTheme="majorHAnsi" w:cstheme="majorBidi"/>
      <w:b/>
      <w:bCs/>
      <w:caps/>
      <w:spacing w:val="10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5286F"/>
    <w:rPr>
      <w:rFonts w:ascii="Calibri" w:eastAsiaTheme="majorEastAsia" w:hAnsi="Calibri" w:cs="Calibri"/>
      <w:b/>
      <w:bCs/>
      <w:caps/>
      <w:spacing w:val="1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46A8"/>
    <w:rPr>
      <w:rFonts w:ascii="Calibri" w:eastAsiaTheme="majorEastAsia" w:hAnsi="Calibri" w:cs="Calibri"/>
      <w:caps/>
      <w:spacing w:val="10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B28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AE3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AE3"/>
    <w:rPr>
      <w:rFonts w:ascii="Calibri" w:eastAsiaTheme="majorEastAsia" w:hAnsi="Calibri" w:cs="Calibr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B28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B28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B28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B28"/>
    <w:rPr>
      <w:b/>
      <w:bCs/>
      <w:smallCaps/>
      <w:color w:val="0B529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B2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B28"/>
    <w:rPr>
      <w:rFonts w:ascii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82B2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B28"/>
    <w:rPr>
      <w:rFonts w:ascii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E82B28"/>
    <w:rPr>
      <w:color w:val="0070C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B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4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B4F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C5921-1B08-485A-9F1A-B1C058CB0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2</Pages>
  <Words>671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Sahand Khodabandehloo</dc:creator>
  <cp:keywords/>
  <dc:description/>
  <cp:lastModifiedBy>Sahand Khodabandehloo</cp:lastModifiedBy>
  <cp:revision>357</cp:revision>
  <dcterms:created xsi:type="dcterms:W3CDTF">2024-06-01T14:00:00Z</dcterms:created>
  <dcterms:modified xsi:type="dcterms:W3CDTF">2024-06-02T14:22:00Z</dcterms:modified>
</cp:coreProperties>
</file>