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850D9" w14:textId="2433643F" w:rsidR="00C53112" w:rsidRPr="00C53112" w:rsidRDefault="00C53112" w:rsidP="00C53112">
      <w:pPr>
        <w:rPr>
          <w:b/>
          <w:bCs/>
          <w:sz w:val="28"/>
          <w:szCs w:val="28"/>
          <w:lang w:val="en-GB"/>
        </w:rPr>
      </w:pPr>
      <w:r w:rsidRPr="00C53112">
        <w:rPr>
          <w:b/>
          <w:bCs/>
          <w:sz w:val="28"/>
          <w:szCs w:val="28"/>
        </w:rPr>
        <w:t>Appendix</w:t>
      </w:r>
      <w:r>
        <w:rPr>
          <w:b/>
          <w:bCs/>
          <w:sz w:val="28"/>
          <w:szCs w:val="28"/>
        </w:rPr>
        <w:t xml:space="preserve"> - </w:t>
      </w:r>
      <w:r w:rsidRPr="00C53112">
        <w:rPr>
          <w:b/>
          <w:bCs/>
          <w:sz w:val="28"/>
          <w:szCs w:val="28"/>
          <w:lang w:val="en-GB"/>
        </w:rPr>
        <w:t>Backdoor Design and Exploitation</w:t>
      </w:r>
    </w:p>
    <w:p w14:paraId="395411E7" w14:textId="484A32B6" w:rsidR="00C53112" w:rsidRPr="009122EC" w:rsidRDefault="00C53112" w:rsidP="00C53112">
      <w:r w:rsidRPr="009122EC">
        <w:rPr>
          <w:b/>
          <w:bCs/>
        </w:rPr>
        <w:t>Conceptual exploit steps</w:t>
      </w:r>
    </w:p>
    <w:p w14:paraId="693F9B64" w14:textId="395C0BEE" w:rsidR="00C53112" w:rsidRPr="009122EC" w:rsidRDefault="00C53112" w:rsidP="00C53112">
      <w:r>
        <w:t>This should be r</w:t>
      </w:r>
      <w:r w:rsidRPr="009122EC">
        <w:t>eproduce</w:t>
      </w:r>
      <w:r>
        <w:t>d</w:t>
      </w:r>
      <w:r w:rsidRPr="009122EC">
        <w:t xml:space="preserve"> only in an isolated lab environment.</w:t>
      </w:r>
    </w:p>
    <w:p w14:paraId="48392850" w14:textId="77777777" w:rsidR="00C53112" w:rsidRPr="009122EC" w:rsidRDefault="00C53112" w:rsidP="00C53112">
      <w:pPr>
        <w:rPr>
          <w:b/>
          <w:bCs/>
        </w:rPr>
      </w:pPr>
      <w:r w:rsidRPr="009122EC">
        <w:rPr>
          <w:b/>
          <w:bCs/>
        </w:rPr>
        <w:t>A. Weak Key Registration</w:t>
      </w:r>
    </w:p>
    <w:p w14:paraId="53CC6EDC" w14:textId="77777777" w:rsidR="00C53112" w:rsidRPr="009122EC" w:rsidRDefault="00C53112" w:rsidP="00C53112">
      <w:pPr>
        <w:numPr>
          <w:ilvl w:val="0"/>
          <w:numId w:val="1"/>
        </w:numPr>
      </w:pPr>
      <w:r w:rsidRPr="009122EC">
        <w:t xml:space="preserve">Configure a test server instance using the backdoored_version/ server (enable backdoor or run the PoC according to the quarantine notes). </w:t>
      </w:r>
    </w:p>
    <w:p w14:paraId="64C5DA0B" w14:textId="77777777" w:rsidR="00C53112" w:rsidRPr="009122EC" w:rsidRDefault="00C53112" w:rsidP="00C53112">
      <w:pPr>
        <w:numPr>
          <w:ilvl w:val="0"/>
          <w:numId w:val="1"/>
        </w:numPr>
      </w:pPr>
      <w:r w:rsidRPr="009122EC">
        <w:t>Use a client that generates a weak RSA key pair (1024-bit in the PoC) and attempt to register/advertise the user key to an introducer or server.</w:t>
      </w:r>
    </w:p>
    <w:p w14:paraId="154AB5F6" w14:textId="1798F8F4" w:rsidR="00C53112" w:rsidRPr="009122EC" w:rsidRDefault="00C53112" w:rsidP="00C53112">
      <w:pPr>
        <w:numPr>
          <w:ilvl w:val="0"/>
          <w:numId w:val="1"/>
        </w:numPr>
      </w:pPr>
      <w:r w:rsidRPr="009122EC">
        <w:t>If accepted, the introducer</w:t>
      </w:r>
      <w:r>
        <w:t xml:space="preserve"> or </w:t>
      </w:r>
      <w:r w:rsidRPr="009122EC">
        <w:t>servers will include the weak-key advertisement into their registry.</w:t>
      </w:r>
    </w:p>
    <w:p w14:paraId="6E33494C" w14:textId="2003CE16" w:rsidR="00C53112" w:rsidRPr="009122EC" w:rsidRDefault="00C53112" w:rsidP="00C53112">
      <w:pPr>
        <w:numPr>
          <w:ilvl w:val="0"/>
          <w:numId w:val="1"/>
        </w:numPr>
      </w:pPr>
      <w:r w:rsidRPr="009122EC">
        <w:t>Attacker extracts the weak public key and (offline) attempts cryptanalysis</w:t>
      </w:r>
      <w:r>
        <w:t>.</w:t>
      </w:r>
    </w:p>
    <w:p w14:paraId="408FEBE2" w14:textId="4846273A" w:rsidR="00C53112" w:rsidRPr="009122EC" w:rsidRDefault="00C53112" w:rsidP="00C53112">
      <w:pPr>
        <w:numPr>
          <w:ilvl w:val="0"/>
          <w:numId w:val="1"/>
        </w:numPr>
      </w:pPr>
      <w:r w:rsidRPr="009122EC">
        <w:t>Observe that servers</w:t>
      </w:r>
      <w:r>
        <w:t xml:space="preserve"> or </w:t>
      </w:r>
      <w:r w:rsidRPr="009122EC">
        <w:t>clients accept messages signed or encrypted under that weak key as if it were strong.</w:t>
      </w:r>
    </w:p>
    <w:p w14:paraId="6C591FEE" w14:textId="465BBC0E" w:rsidR="00C53112" w:rsidRPr="009122EC" w:rsidRDefault="00C53112" w:rsidP="00C53112">
      <w:pPr>
        <w:rPr>
          <w:b/>
          <w:bCs/>
        </w:rPr>
      </w:pPr>
      <w:r w:rsidRPr="009122EC">
        <w:rPr>
          <w:b/>
          <w:bCs/>
        </w:rPr>
        <w:t xml:space="preserve">B. Unsigned </w:t>
      </w:r>
      <w:r>
        <w:rPr>
          <w:b/>
          <w:bCs/>
        </w:rPr>
        <w:t>gossip acceptance</w:t>
      </w:r>
    </w:p>
    <w:p w14:paraId="322ADDB4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 xml:space="preserve">Configure the backdoored server with gossip verification bypass enabled. </w:t>
      </w:r>
    </w:p>
    <w:p w14:paraId="31882021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>Craft a USER_ADVERTISE JSON envelope with an arbitrary user_id and public key info, leaving signature fields empty or invalid.</w:t>
      </w:r>
    </w:p>
    <w:p w14:paraId="4E454E61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>Send the envelope to one server or the introducer via the gossip endpoint.</w:t>
      </w:r>
    </w:p>
    <w:p w14:paraId="53DCC883" w14:textId="77777777" w:rsidR="00C53112" w:rsidRPr="009122EC" w:rsidRDefault="00C53112" w:rsidP="00C53112">
      <w:pPr>
        <w:numPr>
          <w:ilvl w:val="0"/>
          <w:numId w:val="2"/>
        </w:numPr>
      </w:pPr>
      <w:r w:rsidRPr="009122EC">
        <w:t>The compromised server accepts the advert and relays it to peers; other servers add the advertised user to their local registries.</w:t>
      </w:r>
    </w:p>
    <w:p w14:paraId="58052B4C" w14:textId="77777777" w:rsidR="00C53112" w:rsidRDefault="00C53112" w:rsidP="00C53112">
      <w:pPr>
        <w:numPr>
          <w:ilvl w:val="0"/>
          <w:numId w:val="2"/>
        </w:numPr>
      </w:pPr>
      <w:r w:rsidRPr="009122EC">
        <w:t>The attacker can now send messages claiming to be the advertised user or observe how servers route traffic for that fake identity.</w:t>
      </w:r>
    </w:p>
    <w:p w14:paraId="52EB685C" w14:textId="19DA58B1" w:rsidR="008D6616" w:rsidRDefault="0071721E">
      <w:r>
        <w:t>More explanations are provided in the Reflective Commentary.md file.</w:t>
      </w:r>
    </w:p>
    <w:sectPr w:rsidR="008D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93176"/>
    <w:multiLevelType w:val="multilevel"/>
    <w:tmpl w:val="5290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97940"/>
    <w:multiLevelType w:val="multilevel"/>
    <w:tmpl w:val="AD8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410304">
    <w:abstractNumId w:val="0"/>
  </w:num>
  <w:num w:numId="2" w16cid:durableId="36656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12"/>
    <w:rsid w:val="001D3278"/>
    <w:rsid w:val="003701B2"/>
    <w:rsid w:val="004C6B8F"/>
    <w:rsid w:val="0071721E"/>
    <w:rsid w:val="007A7A3A"/>
    <w:rsid w:val="008D6616"/>
    <w:rsid w:val="009C5770"/>
    <w:rsid w:val="009E717E"/>
    <w:rsid w:val="00C53112"/>
    <w:rsid w:val="00F3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8B9"/>
  <w15:chartTrackingRefBased/>
  <w15:docId w15:val="{1BABC7D8-CCEF-4FC0-97B6-B5373411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112"/>
  </w:style>
  <w:style w:type="paragraph" w:styleId="Heading1">
    <w:name w:val="heading 1"/>
    <w:basedOn w:val="Normal"/>
    <w:next w:val="Normal"/>
    <w:link w:val="Heading1Char"/>
    <w:uiPriority w:val="9"/>
    <w:qFormat/>
    <w:rsid w:val="00C5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Mahia Mahrin</dc:creator>
  <cp:keywords/>
  <dc:description/>
  <cp:lastModifiedBy>Mahia Mahrin</cp:lastModifiedBy>
  <cp:revision>2</cp:revision>
  <dcterms:created xsi:type="dcterms:W3CDTF">2025-10-26T03:03:00Z</dcterms:created>
  <dcterms:modified xsi:type="dcterms:W3CDTF">2025-10-26T04:05:00Z</dcterms:modified>
</cp:coreProperties>
</file>