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46b44046894439" 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Шифр документа: ПКТУ. ДП 8033.000ПЗ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Разработчик: Комков В.Д.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СОДЕРЖАНИЕ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ВВЕДЕНИЕ .............................................................................................................. 3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1 Теоретическое обоснование разрабатываемого программного продукта ...... 6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1.1 Анализ предметной области ........................................................................ 6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1.2 Обзор программ-аналогов ........................................................................... 10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1.3 Моделирование проектируемой системы .................................................. 15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1.4 Разработка технического задания ............................................................... 17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ВВЕДЕНИЕ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Современные образовательные учреждения располагают значительным объёмом материальных ценностей: мебелью, компьютерной и учебной техникой, спортивным инвентарём, оргтехникой [1]. Эффективный учёт имущества является обязательным условием сохранности государственного и муниципального имущества, рационального использования бюджетных средств и подготовки отчётности для контролирующих органов [2].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Исследование охватывает полный цикл работы с материальными ценностями школы — от их поступления (закупка, дарение) и закрепления за кабинетами и материально ответственными лицами (МОЛ) до внутреннего перемещения, списания (вследствие износа, поломки, утери) и проведения плановых и внеплановых инвентаризаций [3].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Эффективный и систематизированный учёт имущества критически важен для обеспечения учебного процесса, сохранности имущества и соблюдения требований законодательства в сфере бюджетного учёта [4]. Ведение учёта в бумажных журналах и разрозненных электронных таблицах приводит к трудностям в отслеживании местоположения дорогостоящего оборудования (интерактивных досок, проекторов, компьютеров), ошибкам при инвентаризации, потерям времени на составление отчётов и, как следствие, к возможным финансовым санкциям и неэффективному использованию бюджетных средств [5].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Основная деятельность, рассматриваемая в системе, — оперативный учёт материальных ценностей, фиксация их перемещения между кабинетами и МОЛ, оформление распоряжений о списании и формирование отчётной и инвентаризационной документации [6].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Актуальность темы обусловлена необходимостью цифровизации административно-хозяйственных процессов в школах и сокращения ручного труда при подготовке инвентаризационных ведомостей [7].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Целью прохождения практики является приобретение практических навыков в области проектирования и разработки информационной системы для автоматизации учёта материальных ценностей и инвентаризации в МБОУ «СОШ № 11 им. П.М. Камозина».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проанализировать существующие бизнес-процессы, связанные с поступлением, перемещением, списанием имущества и проведением инвентаризации;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разработать архитектуру базы данных для хранения информации о материальных ценностях, кабинетах, материально ответственных лицах, фактах перемещения и списания;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реализовать пользовательский интерфейс для эффективного взаимодействия сотрудников школы с системой;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провести тестирование функционала системы и внести необходимые коррективы [8].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является процесс учёта и инвентаризации материальных ценностей в МБОУ «СОШ № 11 им. П.М. Камозина».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Предметом исследования являются методы и средства автоматизации учёта школьного имущества с использованием настольного приложения и СУБД MS SQL Server [9].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Основные требования, предъявляемые к разрабатываемому программному продукту «Школьная инвентаризация» (проект VALERA):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авторизация в системе по логину и паролю;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разграничение прав доступа по ролям (администратор, пользователь) с настройкой матрицы прав;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хранение и обработка данных инвентаря в базе данных;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поиск, фильтрация и сортировка записей;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добавление, изменение и удаление карточек инвентаря;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оформление распоряжений имуществом (выдача, перемещение, назначение МОЛ, списание);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формирование отчётов за выбранный период и экспорт в Excel и PDF;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модуль статистики;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ведение системного журнала;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наличие справки о программе;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обработка ошибок и валидация вводимых данных [10].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используется среда Microsoft Visual Studio 2022 и язык программирования C# (платформа .NET Framework 4.8). Клиентская часть реализована в технологии Windows Forms. Для хранения данных применяется СУБД MS SQL Server [11].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Используемый стек технологий: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архитектура: монолитная клиент-серверная модель;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клиентская часть: Microsoft Windows Forms;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сервер данных: MS SQL Server;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отчётность: формирование в приложении, экспорт CSV (Excel), PDF [12].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Информационной базой исследования послужили нормативные документы по учёту имущества бюджетных учреждений, материалы по месту прохождения практики, а также научные и учебные публикации по автоматизации административных процессов [13].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Пояснительная записка состоит из двух глав. Первая глава посвящена теоретическому обоснованию разрабатываемого программного продукта: проводится анализ предметной области, обзор программ-аналогов, моделирование проектируемой системы и разработка технического задания. Вторая глава описывает разработку программного продукта: архитектуру, структуру данных, интерфейс, программный код и тестирование системы [14].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1 Теоретическое обоснование разрабатываемого программного продукта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1.1 Анализ предметной области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Инвентаризация в образовательном учреждении представляет собой процесс учёта, контроля и проверки наличия материальных ценностей, находящихся на балансе организации [15]. Данный процесс является важной частью управленческой деятельности, поскольку позволяет администрации контролировать состояние имущества, своевременно выявлять недостачи и излишки и обеспечивать эффективное использование ресурсов [16].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В качестве объекта исследования рассматривается МБОУ «СОШ № 11 им. П.М. Камозина» — общеобразовательная организация, в которой проходила производственная практика. В процессе деятельности школы используется значительное количество материальных ресурсов (оборудование, мебель, учебные пособия), что требует организации эффективной системы инвентаризации [17].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На текущий момент в школе используются следующие документы: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инвентаризационные ведомости — заполняются ответственными лицами при проведении инвентаризации;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отчёт по результатам инвентаризации — формируется для руководства учреждения [18].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Ведение учёта имущества является важной задачей для администрации, поскольку позволяет: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контролировать наличие и состояние материальных ценностей;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выявлять недостачи и излишки;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отслеживать перемещение имущества между подразделениями (кабинетами);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обеспечивать сохранность оборудования и материальных ресурсов;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повышать эффективность использования имущества [19].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Обычно инвентаризация проводится вручную: сотрудники заполняют бумажные ведомости, после чего данные обрабатываются для формирования отчётности. Такой подход имеет ряд недостатков: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значительные временные затраты на заполнение и обработку документов;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высокая вероятность ошибок при внесении и обработке данных;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ограниченные возможности анализа и оперативного получения информации [20].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В связи с этим актуальной задачей становится автоматизация процесса инвентаризации.</w:t>
      </w:r>
    </w:p>
    <w:p>
      <w:pPr>
        <w:spacing w:before="120" w:after="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1.1 - Модель «AS-IS» (до внедрения системы)</w:t>
      </w:r>
    </w:p>
    <w:p>
      <w:pPr>
        <w:spacing w:before="0" w:after="18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i/>
        </w:rPr>
        <w:t xml:space="preserve">[ Место для вставки рисунка 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До внедрения программного продукта основные бизнес-процессы инвентаризации: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1. Фиксация наличия имущества: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ответственные лица проводят проверку наличия материальных ценностей;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результаты фиксируются в бумажных инвентаризационных ведомостях.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2. Формирование инвентаризационных документов: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данные о наличии имущества заносятся в сводные ведомости;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расхождения (недостачи и излишки) фиксируются вручную.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3. Обработка данных: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документы передаются в бухгалтерию или администрацию;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осуществляется обработка данных и формирование итоговых отчётов.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4. Контроль и принятие решений: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руководство анализирует результаты инвентаризации;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принимаются меры по устранению выявленных нарушений;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информация о движении имущества фиксируется вручную.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Внедрение разрабатываемого программного продукта позволит устранить существующие недостатки, обеспечить соответствие нормативным требованиям и повысить эффективность работы сотрудников [3].</w:t>
      </w:r>
    </w:p>
    <w:p>
      <w:pPr>
        <w:spacing w:before="120" w:after="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1.2 - Модель «TO-BE» (после внедрения системы)</w:t>
      </w:r>
    </w:p>
    <w:p>
      <w:pPr>
        <w:spacing w:before="0" w:after="18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i/>
        </w:rPr>
        <w:t xml:space="preserve">[ Место для вставки рисунка 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После внедрения системы «Школьная инвентаризация» процессы выполняются в единой информационной базе: данные вносятся через формы приложения, перемещения оформляются распоряжениями, отчёты и статистика формируются автоматически за выбранный период.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1.2 Обзор программ-аналогов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В процессе проектирования программного продукта для автоматизации инвентаризации был проведён анализ программ-аналогов, имеющих схожую предметную область или используемые технологии. Рассмотренные решения позволяют оценить существующие подходы к учёту материальных ценностей и определить требования к разрабатываемой системе [8].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1. Asset Panda [21]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Облачная система для учёта и управления имуществом организации. Позволяет отслеживать местоположение, состояние и перемещение материальных ценностей.</w:t>
      </w:r>
    </w:p>
    <w:p>
      <w:pPr>
        <w:spacing w:before="120" w:after="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1.2.1 - Интерфейс системы Asset Panda</w:t>
      </w:r>
    </w:p>
    <w:p>
      <w:pPr>
        <w:spacing w:before="0" w:after="18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i/>
        </w:rPr>
        <w:t xml:space="preserve">[ Место для вставки рисунка 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Достоинства: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удобный и интуитивно понятный интерфейс;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поддержка мобильных устройств для проведения инвентаризации;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возможность формирования отчётности.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Недостатки: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высокая стоимость для образовательных учреждений;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требует постоянного подключения к интернету.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2. Snipe-IT [22]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Система с открытым исходным кодом для управления активами и инвентаризацией.</w:t>
      </w:r>
    </w:p>
    <w:p>
      <w:pPr>
        <w:spacing w:before="120" w:after="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1.2.2 - Интерфейс системы Snipe-IT</w:t>
      </w:r>
    </w:p>
    <w:p>
      <w:pPr>
        <w:spacing w:before="0" w:after="18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i/>
        </w:rPr>
        <w:t xml:space="preserve">[ Место для вставки рисунка 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Достоинства: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бесплатная и открытая платформа;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поддержка многопользовательского доступа;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отслеживание жизненного цикла имущества.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Недостатки: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требует настройки сервера и технических навыков;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интерфейс может быть сложным для неподготовленных пользователей.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3. Zoho Inventory [23]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Облачная система управления запасами и учёта материальных ресурсов.</w:t>
      </w:r>
    </w:p>
    <w:p>
      <w:pPr>
        <w:spacing w:before="120" w:after="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1.2.3 - Интерфейс системы Zoho Inventory</w:t>
      </w:r>
    </w:p>
    <w:p>
      <w:pPr>
        <w:spacing w:before="0" w:after="18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i/>
        </w:rPr>
        <w:t xml:space="preserve">[ Место для вставки рисунка 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Достоинства: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широкий функционал по учёту и контролю ресурсов;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интеграция с другими сервисами;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автоматизация отчётности.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Недостатки: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ориентирована преимущественно на коммерческие организации;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часть функций доступна только в платной версии.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4. OpenMAINT [24]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Система управления инфраструктурой и активами для учёта имущества и его обслуживания.</w:t>
      </w:r>
    </w:p>
    <w:p>
      <w:pPr>
        <w:spacing w:before="120" w:after="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1.2.4 - Интерфейс системы OpenMAINT</w:t>
      </w:r>
    </w:p>
    <w:p>
      <w:pPr>
        <w:spacing w:before="0" w:after="18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i/>
        </w:rPr>
        <w:t xml:space="preserve">[ Место для вставки рисунка 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Достоинства: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широкий функционал для управления объектами;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поддержка интеграции с другими системами;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гибкая настройка.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Недостатки: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сложность внедрения и настройки;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требует обучения персонала.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5. EZOfficeInventory [25]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Система для автоматизации учёта и инвентаризации оборудования, применяемая в образовательных учреждениях.</w:t>
      </w:r>
    </w:p>
    <w:p>
      <w:pPr>
        <w:spacing w:before="120" w:after="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1.2.5 - Интерфейс системы EZOfficeInventory</w:t>
      </w:r>
    </w:p>
    <w:p>
      <w:pPr>
        <w:spacing w:before="0" w:after="18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i/>
        </w:rPr>
        <w:t xml:space="preserve">[ Место для вставки рисунка 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Достоинства: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удобные инструменты отслеживания имущества;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поддержка штрихкодов и QR-кодов;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формирование отчётов и аналитики.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Недостатки: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платная модель использования;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зависимость от интернет-соединения.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На основании проведённого анализа можно сделать вывод о необходимости разработки собственного программного продукта, учитывающего особенности инвентаризации в школе. Наиболее близкими аналогами являются Snipe-IT и EZOfficeInventory, однако они либо требуют сложной настройки, либо являются платными [8].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собственной системы целесообразно использовать следующие решения из аналогов: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интуитивно понятный интерфейс;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формирование отчётности и экспорт данных;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многопользовательский режим с разграничением прав;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автоматизация учёта и отслеживания перемещения имущества.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b/>
        </w:rPr>
        <w:t xml:space="preserve">Таблица 1.2.1 — Сравнительный анализ программ-аналогов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Критерий | Asset Panda | Snipe-IT | Zoho Inventory | OpenMAINT | EZOfficeInventory | Разрабатываемая система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Учёт имущества | + | + | + | + | + | +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Генерация отчётов | + | + | + | + | + | +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Интеграция с другими системами | + | + | + | + | + | -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Мобильное приложение | + | + | + | + | + | -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Многопользовательский доступ | + | + | - | + | + | +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Отслеживание перемещения | + | + | + | + | + | +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Штрихкоды / QR-коды | + | + | - | + | + | -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Работа без интернета (локально) | - | +/- | - | + | - | +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Адаптация под школу | - | +/- | - | - | +/- | +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разрабатываемая система должна сочетать простоту использования, необходимый функционал и адаптацию под задачи конкретного образовательного учреждения [10].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1.3 Моделирование проектируемой системы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Моделирование проектируемой системы учёта школьного имущества осуществляется с использованием методологии IDEF0 [14]. Метод позволяет наглядно представить функциональную структуру системы, описать основные процессы и их взаимосвязи, а также определить потоки данных между компонентами.</w:t>
      </w:r>
    </w:p>
    <w:p>
      <w:pPr>
        <w:spacing w:before="120" w:after="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1.3.1 - Контекстная диаграмма функциональной модели (IDEF0, уровень A-0)</w:t>
      </w:r>
    </w:p>
    <w:p>
      <w:pPr>
        <w:spacing w:before="0" w:after="18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i/>
        </w:rPr>
        <w:t xml:space="preserve">[ Место для вставки рисунка 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На контекстной диаграмме отображены входы (данные об имуществе, справочники, критерии поиска), выходы (отчёты, ведомости, журнал операций), управление (роли пользователей, нормативные требования) и механизмы (ПК, СУБД MS SQL Server, приложение VALERA).</w:t>
      </w:r>
    </w:p>
    <w:p>
      <w:pPr>
        <w:spacing w:before="120" w:after="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1.3.2 - Функциональная модель первого уровня (декомпозиция A0)</w:t>
      </w:r>
    </w:p>
    <w:p>
      <w:pPr>
        <w:spacing w:before="0" w:after="18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i/>
        </w:rPr>
        <w:t xml:space="preserve">[ Место для вставки рисунка ]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На рисунке 1.3.2 представлена декомпозиция основного процесса «Учёт и инвентаризация имущества» на функциональные блоки: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авторизация и разграничение прав;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ведение реестра инвентаря;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распоряжение имуществом (перемещение, выдача, списание);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формирование отчётов и статистики;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ведение системного журнала.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Функциональный блок «Авторизация» предназначен для идентификации пользователей и предоставления доступа к функциям в соответствии с ролью (администратор, пользователь) [10].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Функциональный блок «Ведение реестра инвентаря» обеспечивает создание, изменение, удаление и поиск карточек имущества, фильтрацию по категории, кабинету, состоянию и периоду постановки на учёт.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Функциональный блок «Распоряжение имуществом» регистрирует операции перемещения, назначения МОЛ и списания с указанием номера и основания распоряжения, автоматически обновляя данные в реестре.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Функциональный блок «Формирование отчётов и статистики» формирует сводные и детальные отчёты за выбранный период, экспорт в Excel и PDF.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Функциональный блок «Ведение системного журнала» фиксирует действия пользователей и системные события для последующего аудита [12].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1.4 Разработка технического задания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Основания для разработки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Разработка программного продукта ведётся на основании задания, выданного на дипломное проектирование. Приказ от 25.03.2025 № 375-3 «Об утверждении тем выпускных квалификационных работ и руководителей обучающихся ПК БГТУ».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Организация, утвердившая тему: ГБПОУ «Брянский техникум профессиональных технологий и сферы услуг».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Наименование работы: разработка информационной системы «Учёт инвентаризации имущества» (на примере МБОУ «СОШ № 11 им. П.М. Камозина»).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Назначение разработки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Информационная система «Школьная инвентаризация» (проект VALERA) предназначена для автоматизации процессов учёта, контроля и мониторинга движения материальных ценностей (мебель, компьютерная техника, учебное оборудование и др.) в образовательном учреждении [10].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Пользователями системы являются: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администратор — настройка системы, ведение справочников, управление пользователями и правами доступа;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заведующий хозяйственной частью (материально ответственное лицо) — внесение данных о поступлении, перемещении и списании имущества;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сотрудник бухгалтерии — формирование отчётов и контроль сведений;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преподаватели и сотрудники — просмотр имущества, закреплённого за кабинетом или МОЛ (в пределах прав доступа).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Требования к программному изделию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Требования к функциональным характеристикам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Информационная система должна обеспечивать выполнение следующих функций: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регистрация данных о материальных ценностях (инвентарный номер, наименование, стоимость, дата ввода в эксплуатацию, состояние);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ведение справочников категорий, кабинетов, ответственных лиц;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учёт перемещения имущества между кабинетами и МОЛ;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учёт списания и выбытия имущества;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поиск и фильтрация по наименованию, категории, кабинету, состоянию, периоду, стоимости;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авторизация пользователей и разграничение прав доступа;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формирование отчётов: сводный финансовый по категориям, по кабинетам и МОЛ, матрица «состояние × категория», детальный реестр с группировкой;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модуль статистики за период;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экспорт отчётов в Excel (CSV) и PDF;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встроенная справка (клавиша F1);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заполнение базы демонстрационными данными (для администратора) [10].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Входные и выходные данные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Входными данными являются: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данные о материальных ценностях (инвентарный номер, наименование, описание, стоимость, дата принятия к учёту);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данные о категориях имущества;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данные о кабинетах (номер, наименование);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данные о материально ответственных лицах (ФИО, должность);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данные о перемещении и списании (вид операции, основание, номер распоряжения, дата);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учётные данные пользователей (логин, пароль, роль);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критерии поиска и фильтрации [11].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Выходными данными являются: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инвентаризационная / сличительная ведомость (в виде отчёта в системе и файла экспорта);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акт списания (оформление операции в модуле распоряжения);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отчёты по категориям, кабинетам, состоянию за период;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результаты поиска и фильтрации в таблицах;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файлы экспорта Excel и PDF;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записи системного журнала [12].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Требования к временным характеристикам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программный продукт должен быстро реагировать на действия пользователя;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задержка при загрузке списка инвентаря не должна превышать 10 секунд при объёме до 10 000 записей на локальном сервере;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формирование отчёта не должно превышать 10 секунд;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сохранение записи о поступлении или перемещении — не более 5 секунд;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исключены зависания интерфейса при типовых операциях [11].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Требования к пользовательскому интерфейсу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графический интерфейс Windows Forms в едином светлом стиле;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форма авторизации с полями логина и пароля;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главная форма с вкладками: Инвентарь, Распоряжение, Отчёты, Статистика; для администратора — дополнительные вкладки: Пользователи, Категории, Кабинеты, Ответственные, Журнал, Права доступа;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диалоги добавления и редактирования инвентаря;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панель фильтров и поиска на вкладке «Инвентарь»;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левая панель управления на вкладке «Отчёты» (список отчётов, кнопки «Сформировать», «Экспорт Excel», «Экспорт PDF»);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отображение сообщений об ошибках во всплывающих окнах;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встроенная справка по клавише F1;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адаптивное отображение при изменении размера окна [10].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Требования к надёжности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аутентификация пользователей и разграничение прав по ролям;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валидация вводимых данных (обязательные поля, формат инвентарного номера, диапазон цены);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обработка ошибок подключения к БД и некорректных действий пользователя;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журналирование операций в файлы и просмотр журнала в системе;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рекомендуется резервное копирование базы данных SchoolInventoryDB средствами SQL Server [11].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Условия эксплуатации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Для эксплуатации необходим один оператор (завхоз, бухгалтер или администратор), владеющий ПК на уровне пользователя. Программа должна работать в ОС Windows 10/11. Допускается работа в локальной сети при установке SQL Server на сервере [12].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Требования к составу и параметрам технических средств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Минимальные системные требования: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процессор: 2 ядра, 2,0 ГГц;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оперативная память: 4 ГБ;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свободное место на диске: 10 ГБ;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операционная система: Windows 10/11;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СУБД: MS SQL Server (Express, LocalDB или полная версия) [11].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Требования к информационной и программной совместимости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сервер: MS SQL Server;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клиент: .NET Framework 4.8, Windows Forms;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экспорт отчётов: CSV (открытие в Microsoft Excel), PDF;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кодировка UTF-8 с BOM для корректного отображения кириллицы в Excel [12].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Требования к программной документации</w:t>
      </w:r>
    </w:p>
    <w:p>
      <w:pPr>
        <w:spacing w:before="0" w:after="0" w:line="360" w:lineRule="auto"/>
        <w:jc w:val="both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В состав документации входят: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пояснительная записка;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руководство пользователя (приложение Б);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руководство программиста (приложение А);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техническое задание (раздел 1.4 настоящей записки) [14].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Этапы разработки программного продукта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изучение предметной области;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обзор программ-аналогов;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разработка технического задания;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проектирование архитектуры и структуры БД;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разработка пользовательского интерфейса и программного кода;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тестирование и отладка;</w:t>
      </w:r>
    </w:p>
    <w:p>
      <w:pPr>
        <w:spacing w:before="0" w:after="0" w:line="360" w:lineRule="auto"/>
        <w:jc w:val="both"/>
        <w:ind w:left="709" w:hanging=""/>
      </w:pPr>
      <w:r>
        <w:rPr>
          <w:rFonts w:ascii="Times New Roman" w:hAnsi="Times New Roman" w:cs="Times New Roman"/>
          <w:sz w:val="28"/>
          <w:szCs w:val="28"/>
        </w:rPr>
        <w:t xml:space="preserve">- разработка программной документации [8].</w:t>
      </w:r>
    </w:p>
    <w:p>
      <w:pPr>
        <w:spacing w:before="180" w:after="120" w:line="360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СПИСОК ИСПОЛЬЗОВАННЫХ ИСТОЧНИКОВ (фрагмент для главы 1)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1. ГОСТ Р 50.05.01-2020. Автоматизация производственных процессов. Термины и определения.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2. ГОСТ Р 50.05.02-2021. Автоматизация производственных процессов. Общие требования к системам управления.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3. Куликова, Е. А., Чуваков, А. Б., Петровский, А. Н. Автоматизация производственных процессов в машиностроении: учебник для вузов. — Москва: Юрайт, 2022. — 252 с.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4. Олещук, В. А. Автоматизация производственных процессов в машиностроении. — Москва: Инфра-Инженерия, 2023. — 152 с.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5. Молдабаева, М. Н. Автоматизация технологических процессов и производств: учебное пособие. — Москва: Инфра-Инженерия, 2024. — 224 с.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6. Рачков, М. Ю. Автоматизация производства: учебник. — Москва: Юрайт, 2025. — 182 с.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7. Колосов, О. С. Автоматизация производства: учебник. — Москва: Юрайт, 2024. — 331 с.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8. Баланов, А. Н. Автоматизация производства. Разработка и внедрение систем управления. — Санкт-Петербург: Лань, 2024. — 392 с.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9. Баланов, А. Н. Автоматизация, цифровизация и оптимизация бизнес-процессов. — Санкт-Петербург: Лань, 2024. — 256 с.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10. Виноградов, В. М., Черепахин, А. А. Автоматизация технологических процессов и производств. Введение в специальность. — Москва: Форум, 2022. — 193 с.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11. Документация Microsoft .NET Framework 4.8. — Microsoft Corporation, 2024.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12. Документация Microsoft SQL Server. — Microsoft Corporation, 2024.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13. Иванов, А. А. Автоматизация технологических процессов и производств. — Москва: Инфра-М, 2025. — 224 с.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14. Методические рекомендации по организации инвентаризации имущества в бюджетных учреждениях. — Минфин России, 2023.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15. Петров, И. В. Современные тенденции в автоматизации производственных процессов // Промышленная автоматизация, 2023, № 4, с. 15–22.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16. Сидоров, А. Н. Влияние цифровизации на эффективность производственных систем // Инженерный вестник, 2024, № 2, с. 30–35.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17. Разработка информационных систем учёта имущества // CyberLeninka. URL: https://cyberleninka.ru/ (дата обращения: 22.04.2025).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18. Информационные системы в управлении имуществом организаций // Инженерный вестник Дона. URL: https://ivdon.ru/ (дата обращения: 22.04.2025).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19. Цифровизация процессов инвентаризации в бюджетных учреждениях // CyberLeninka. URL: https://cyberleninka.ru/ (дата обращения: 10.05.2025).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20. Троelsen, A., Japikse, P. Язык программирования C# 10 и платформа .NET 6. — СПб.: Диалектика, 2023. — 1440 с.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21. Asset Panda — Official Site. URL: https://www.assetpanda.com/ (дата обращения: 22.04.2025).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22. Snipe-IT — Open Source Asset Management. URL: https://snipeitapp.com/ (дата обращения: 22.04.2025).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23. Zoho Inventory — Official Site. URL: https://www.zoho.com/inventory/ (дата обращения: 22.04.2025).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24. OpenMAINT — Official Site. URL: https://www.openmaint.org/ (дата обращения: 22.04.2025).</w:t>
      </w:r>
    </w:p>
    <w:p>
      <w:pPr>
        <w:spacing w:before="0" w:after="0" w:line="360" w:lineRule="auto"/>
        <w:jc w:val="both"/>
        <w:ind w:left="0" w:hanging="709"/>
      </w:pPr>
      <w:r>
        <w:rPr>
          <w:rFonts w:ascii="Times New Roman" w:hAnsi="Times New Roman" w:cs="Times New Roman"/>
          <w:sz w:val="28"/>
          <w:szCs w:val="28"/>
        </w:rPr>
        <w:t xml:space="preserve">25. EZOfficeInventory — Official Site. URL: https://www.ezofficeinventory.com/ (дата обращения: 22.04.2025).</w:t>
      </w:r>
    </w:p>
    <w:sectPr>
      <w:pgSz w:w="11906" w:h="16838"/>
      <w:pgMar w:top="1134" w:right="851" w:bottom="1134" w:left="1701" w:header="708" w:footer="708"/>
      <w:docGrid w:linePitch="360"/>
      <w:headerReference xmlns:r="http://schemas.openxmlformats.org/officeDocument/2006/relationships" w:type="default" r:id="R36d44646e19f4f4f"/>
      <w:footerReference xmlns:r="http://schemas.openxmlformats.org/officeDocument/2006/relationships" w:type="default" r:id="R4e08cfe04bf44e7e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5000" w:type="pct"/>
    </w:tblPr>
    <w:tr>
      <w:tc>
        <w:p>
          <w:r>
            <w:rPr>
              <w:rFonts w:ascii="Times New Roman" w:hAnsi="Times New Roman"/>
              <w:sz w:val="20"/>
            </w:rPr>
            <w:t>Изм.</w:t>
          </w:r>
        </w:p>
      </w:tc>
      <w:tc>
        <w:p>
          <w:r>
            <w:rPr>
              <w:rFonts w:ascii="Times New Roman" w:hAnsi="Times New Roman"/>
              <w:sz w:val="20"/>
            </w:rPr>
            <w:t>Лист</w:t>
          </w:r>
        </w:p>
      </w:tc>
      <w:tc>
        <w:p>
          <w:r>
            <w:rPr>
              <w:rFonts w:ascii="Times New Roman" w:hAnsi="Times New Roman"/>
              <w:sz w:val="20"/>
            </w:rPr>
            <w:t>№ докум.</w:t>
          </w:r>
        </w:p>
      </w:tc>
      <w:tc>
        <w:p>
          <w:r>
            <w:rPr>
              <w:rFonts w:ascii="Times New Roman" w:hAnsi="Times New Roman"/>
              <w:sz w:val="20"/>
            </w:rPr>
            <w:t>Подпись</w:t>
          </w:r>
        </w:p>
      </w:tc>
      <w:tc>
        <w:p>
          <w:r>
            <w:rPr>
              <w:rFonts w:ascii="Times New Roman" w:hAnsi="Times New Roman"/>
              <w:sz w:val="20"/>
            </w:rPr>
            <w:t>Дата</w:t>
          </w:r>
        </w:p>
      </w:tc>
    </w:tr>
    <w:tr>
      <w:tc>
        <w:p>
          <w:r>
            <w:rPr>
              <w:rFonts w:ascii="Times New Roman" w:hAnsi="Times New Roman"/>
              <w:sz w:val="20"/>
            </w:rPr>
            <w:t/>
          </w:r>
        </w:p>
      </w:tc>
      <w:tc>
        <w:p>
          <w:r>
            <w:rPr>
              <w:rFonts w:ascii="Times New Roman" w:hAnsi="Times New Roman"/>
              <w:sz w:val="20"/>
            </w:rPr>
            <w:t>Лист</w:t>
          </w:r>
        </w:p>
      </w:tc>
      <w:tc>
        <w:p>
          <w:r>
            <w:rPr>
              <w:rFonts w:ascii="Times New Roman" w:hAnsi="Times New Roman"/>
              <w:sz w:val="20"/>
            </w:rPr>
            <w:t>ПКТУ. ДП 8033.000ПЗ</w:t>
          </w:r>
        </w:p>
      </w:tc>
      <w:tc>
        <w:p>
          <w:r>
            <w:rPr>
              <w:rFonts w:ascii="Times New Roman" w:hAnsi="Times New Roman"/>
              <w:sz w:val="20"/>
            </w:rPr>
            <w:t/>
          </w:r>
        </w:p>
      </w:tc>
      <w:tc>
        <w:p>
          <w:r>
            <w:rPr>
              <w:rFonts w:ascii="Times New Roman" w:hAnsi="Times New Roman"/>
              <w:sz w:val="20"/>
            </w:rPr>
            <w:t/>
          </w:r>
        </w:p>
      </w:tc>
    </w:tr>
  </w:tbl>
</w:hdr>
</file>

<file path=word/settings.xml><?xml version="1.0" encoding="utf-8"?>
<w:settings xmlns:w="http://schemas.openxmlformats.org/wordprocessingml/2006/main">
  <w:compat>
    <w:compatSetting w:name="compatibilityMode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</w:docDefaults>
  <w:style>
    <w:name w:val="Normal"/>
    <w:qFormat/>
    <w:rPr>
      <w:rFonts w:ascii="Times New Roman" w:hAnsi="Times New Roman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a92c72bb5984bf2" /><Relationship Type="http://schemas.openxmlformats.org/officeDocument/2006/relationships/styles" Target="/word/styles.xml" Id="R7fb08f2a16264102" /><Relationship Type="http://schemas.openxmlformats.org/officeDocument/2006/relationships/header" Target="/word/header1.xml" Id="R36d44646e19f4f4f" /><Relationship Type="http://schemas.openxmlformats.org/officeDocument/2006/relationships/footer" Target="/word/footer1.xml" Id="R4e08cfe04bf44e7e" /></Relationships>
</file>