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bidi w:val="1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סייבר</w:t>
      </w:r>
      <w:r w:rsidDel="00000000" w:rsidR="00000000" w:rsidRPr="00000000">
        <w:rPr>
          <w:b w:val="1"/>
          <w:u w:val="single"/>
          <w:rtl w:val="1"/>
        </w:rPr>
        <w:t xml:space="preserve">- </w:t>
      </w:r>
      <w:r w:rsidDel="00000000" w:rsidR="00000000" w:rsidRPr="00000000">
        <w:rPr>
          <w:b w:val="1"/>
          <w:u w:val="single"/>
          <w:rtl w:val="1"/>
        </w:rPr>
        <w:t xml:space="preserve">הקמת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אתר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אינטרנט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נכנסים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לאתר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http://rumkin.com/tools/cipher/vigenere.php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ומצפינים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מילת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snowden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1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ההצפנה</w:t>
      </w:r>
      <w:r w:rsidDel="00000000" w:rsidR="00000000" w:rsidRPr="00000000">
        <w:rPr>
          <w:rtl w:val="1"/>
        </w:rPr>
        <w:t xml:space="preserve">:</w:t>
      </w:r>
    </w:p>
    <w:tbl>
      <w:tblPr>
        <w:tblStyle w:val="Table2"/>
        <w:bidiVisual w:val="1"/>
        <w:tblW w:w="92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90"/>
        <w:gridCol w:w="290"/>
        <w:tblGridChange w:id="0">
          <w:tblGrid>
            <w:gridCol w:w="8990"/>
            <w:gridCol w:w="2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bidi w:val="1"/>
              <w:spacing w:after="120" w:before="120" w:lineRule="auto"/>
              <w:ind w:left="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tblW w:w="5415.0" w:type="dxa"/>
              <w:jc w:val="left"/>
              <w:tblBorders>
                <w:top w:color="000000" w:space="0" w:sz="12" w:val="single"/>
                <w:left w:color="000000" w:space="0" w:sz="12" w:val="single"/>
                <w:bottom w:color="000000" w:space="0" w:sz="12" w:val="single"/>
                <w:right w:color="000000" w:space="0" w:sz="12" w:val="single"/>
                <w:insideH w:color="000000" w:space="0" w:sz="12" w:val="single"/>
                <w:insideV w:color="000000" w:space="0" w:sz="12" w:val="single"/>
              </w:tblBorders>
              <w:tblLayout w:type="fixed"/>
              <w:tblLook w:val="0600"/>
            </w:tblPr>
            <w:tblGrid>
              <w:gridCol w:w="5415"/>
              <w:tblGridChange w:id="0">
                <w:tblGrid>
                  <w:gridCol w:w="5415"/>
                </w:tblGrid>
              </w:tblGridChange>
            </w:tblGrid>
            <w:tr>
              <w:tc>
                <w:tcPr>
                  <w:shd w:fill="f0f0ff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bidi w:val="1"/>
                    <w:spacing w:after="240" w:before="240" w:lineRule="auto"/>
                    <w:ind w:left="120" w:right="120" w:firstLine="0"/>
                    <w:contextualSpacing w:val="0"/>
                    <w:jc w:val="center"/>
                    <w:rPr>
                      <w:rFonts w:ascii="Arial" w:cs="Arial" w:eastAsia="Arial" w:hAnsi="Arial"/>
                      <w:shd w:fill="f0f0ff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f0f0ff" w:val="clear"/>
                      <w:rtl w:val="0"/>
                    </w:rPr>
                    <w:t xml:space="preserve">(KlnioHvwae:jiwt_1_638221) /iqymk==/bvvqyi)</w:t>
                  </w:r>
                </w:p>
              </w:tc>
            </w:tr>
          </w:tbl>
          <w:p w:rsidR="00000000" w:rsidDel="00000000" w:rsidP="00000000" w:rsidRDefault="00000000" w:rsidRPr="00000000">
            <w:pPr>
              <w:bidi w:val="1"/>
              <w:contextualSpacing w:val="0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פותחים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TXT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ומכניסים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הצופ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790950" cy="942975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פותחים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CMD</w:t>
      </w:r>
      <w:r w:rsidDel="00000000" w:rsidR="00000000" w:rsidRPr="00000000">
        <w:rPr>
          <w:rtl w:val="1"/>
        </w:rPr>
        <w:t xml:space="preserve">  :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660400"/>
            <wp:effectExtent b="0" l="0" r="0" t="0"/>
            <wp:docPr id="1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favicon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ico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ההצפנה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930400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שסיימנו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היבשים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ההצפנה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עוברים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Favicon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האינטרנט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מגדירים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Favicon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המוסתר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/>
        <w:drawing>
          <wp:inline distB="0" distT="0" distL="0" distR="0">
            <wp:extent cx="4848225" cy="552450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שבנינו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181600" cy="461962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61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סיסמא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לפיצוח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BruteForce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ובעמודת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הרמזים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האתגר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ונוסיף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המסד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/>
        <w:drawing>
          <wp:inline distB="0" distT="0" distL="0" distR="0">
            <wp:extent cx="5943600" cy="2651760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הבנייה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השאילתה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בכוונה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SQL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INJECTION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נוסיף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היוטיוב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041400"/>
            <wp:effectExtent b="0" l="0" r="0" t="0"/>
            <wp:docPr id="1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האנימציה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האיקון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434233" cy="2462213"/>
            <wp:effectExtent b="0" l="0" r="0" t="0"/>
            <wp:docPr id="1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4233" cy="2462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נבצע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לפאנל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Web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Config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295775" cy="2181225"/>
            <wp:effectExtent b="0" l="0" r="0" t="0"/>
            <wp:docPr id="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ובדף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ההתחברות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שאימתנו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ההרשאה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הנחוצה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733925" cy="38100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ההתחברות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/>
        <w:drawing>
          <wp:inline distB="0" distT="0" distL="0" distR="0">
            <wp:extent cx="5852160" cy="3383280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383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SQL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COOCKIE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אדמין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האמיתיים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שעקף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האוטנטיקציה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SQL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INJECTION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COOCKIE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האדמין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האדמין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פאנל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שמחזיק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והפורטים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/>
      </w:pPr>
      <w:bookmarkStart w:colFirst="0" w:colLast="0" w:name="_e7q7jpy60l8d" w:id="0"/>
      <w:bookmarkEnd w:id="0"/>
      <w:r w:rsidDel="00000000" w:rsidR="00000000" w:rsidRPr="00000000">
        <w:rPr/>
        <w:drawing>
          <wp:inline distB="114300" distT="114300" distL="114300" distR="114300">
            <wp:extent cx="5943600" cy="15240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bookmarkStart w:colFirst="0" w:colLast="0" w:name="_8xxt2qc1uf2g" w:id="1"/>
      <w:bookmarkEnd w:id="1"/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האדמין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הפלאג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שמכילים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האתגר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/>
      </w:pPr>
      <w:bookmarkStart w:colFirst="0" w:colLast="0" w:name="_z285thm4grpp" w:id="2"/>
      <w:bookmarkEnd w:id="2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8.png"/><Relationship Id="rId13" Type="http://schemas.openxmlformats.org/officeDocument/2006/relationships/image" Target="media/image26.png"/><Relationship Id="rId12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22.png"/><Relationship Id="rId14" Type="http://schemas.openxmlformats.org/officeDocument/2006/relationships/image" Target="media/image25.png"/><Relationship Id="rId17" Type="http://schemas.openxmlformats.org/officeDocument/2006/relationships/image" Target="media/image19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23.png"/><Relationship Id="rId18" Type="http://schemas.openxmlformats.org/officeDocument/2006/relationships/image" Target="media/image12.png"/><Relationship Id="rId7" Type="http://schemas.openxmlformats.org/officeDocument/2006/relationships/image" Target="media/image17.png"/><Relationship Id="rId8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