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88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8"/>
      </w:tblGrid>
      <w:tr w:rsidR="005F5129" w14:paraId="44414C96" w14:textId="77777777" w:rsidTr="005F5129">
        <w:tblPrEx>
          <w:tblCellMar>
            <w:top w:w="0" w:type="dxa"/>
            <w:bottom w:w="0" w:type="dxa"/>
          </w:tblCellMar>
        </w:tblPrEx>
        <w:trPr>
          <w:trHeight w:val="890"/>
        </w:trPr>
        <w:tc>
          <w:tcPr>
            <w:tcW w:w="9288" w:type="dxa"/>
            <w:tcBorders>
              <w:bottom w:val="single" w:sz="4" w:space="0" w:color="auto"/>
            </w:tcBorders>
          </w:tcPr>
          <w:p w14:paraId="4077854A" w14:textId="09DD4F07" w:rsidR="005F5129" w:rsidRDefault="005F5129" w:rsidP="005F5129">
            <w:pPr>
              <w:bidi/>
              <w:spacing w:before="240" w:after="225" w:line="240" w:lineRule="auto"/>
              <w:jc w:val="center"/>
              <w:outlineLvl w:val="1"/>
            </w:pPr>
            <w:r w:rsidRPr="005F5129">
              <w:rPr>
                <w:rFonts w:ascii="yekanbakh" w:eastAsia="Times New Roman" w:hAnsi="yekanbakh" w:cs="Times New Roman"/>
                <w:b/>
                <w:bCs/>
                <w:color w:val="98B809"/>
                <w:sz w:val="30"/>
                <w:szCs w:val="30"/>
                <w:rtl/>
              </w:rPr>
              <w:t>تعریف</w:t>
            </w:r>
            <w:r w:rsidRPr="005F5129">
              <w:rPr>
                <w:rFonts w:ascii="yekanbakh" w:eastAsia="Times New Roman" w:hAnsi="yekanbakh" w:cs="Times New Roman"/>
                <w:b/>
                <w:bCs/>
                <w:color w:val="98B809"/>
                <w:sz w:val="30"/>
                <w:szCs w:val="30"/>
              </w:rPr>
              <w:t xml:space="preserve"> state </w:t>
            </w:r>
          </w:p>
        </w:tc>
      </w:tr>
      <w:tr w:rsidR="005F5129" w14:paraId="5C80799D" w14:textId="77777777" w:rsidTr="005F5129">
        <w:tblPrEx>
          <w:tblCellMar>
            <w:top w:w="0" w:type="dxa"/>
            <w:bottom w:w="0" w:type="dxa"/>
          </w:tblCellMar>
        </w:tblPrEx>
        <w:trPr>
          <w:trHeight w:val="2880"/>
        </w:trPr>
        <w:tc>
          <w:tcPr>
            <w:tcW w:w="9288" w:type="dxa"/>
            <w:tcBorders>
              <w:top w:val="single" w:sz="4" w:space="0" w:color="auto"/>
            </w:tcBorders>
          </w:tcPr>
          <w:p w14:paraId="684F7DF5" w14:textId="77777777" w:rsidR="005F5129" w:rsidRPr="005F5129" w:rsidRDefault="005F5129" w:rsidP="005F5129">
            <w:pPr>
              <w:pStyle w:val="Heading1"/>
              <w:bidi/>
              <w:rPr>
                <w:rFonts w:eastAsia="Times New Roman"/>
                <w:color w:val="677294"/>
              </w:rPr>
            </w:pPr>
            <w:r w:rsidRPr="005F5129">
              <w:rPr>
                <w:rFonts w:eastAsia="Times New Roman"/>
              </w:rPr>
              <w:t xml:space="preserve">State </w:t>
            </w:r>
            <w:r w:rsidRPr="005F5129">
              <w:rPr>
                <w:rFonts w:eastAsia="Times New Roman"/>
                <w:rtl/>
              </w:rPr>
              <w:t>یک شی</w:t>
            </w:r>
            <w:r w:rsidRPr="005F5129">
              <w:rPr>
                <w:rFonts w:eastAsia="Times New Roman"/>
              </w:rPr>
              <w:t xml:space="preserve"> JavaScript </w:t>
            </w:r>
            <w:r w:rsidRPr="005F5129">
              <w:rPr>
                <w:rFonts w:eastAsia="Times New Roman"/>
                <w:rtl/>
              </w:rPr>
              <w:t>است که داده های پویای یک کامپوننت را ذخیره می کند و رفتار آن را تعیین می کند. از آنجا که</w:t>
            </w:r>
            <w:r w:rsidRPr="005F5129">
              <w:rPr>
                <w:rFonts w:eastAsia="Times New Roman"/>
              </w:rPr>
              <w:t xml:space="preserve"> state</w:t>
            </w:r>
            <w:r w:rsidRPr="005F5129">
              <w:rPr>
                <w:rFonts w:eastAsia="Times New Roman"/>
                <w:rtl/>
              </w:rPr>
              <w:t>پویاست ، این پویایی یک کامپوننت را قادر می سازد تا اطلاعات را بین رندرها ردیابی کند و پویا و تعاملی باشد</w:t>
            </w:r>
            <w:r w:rsidRPr="005F5129">
              <w:rPr>
                <w:rFonts w:eastAsia="Times New Roman"/>
              </w:rPr>
              <w:t>.</w:t>
            </w:r>
            <w:r w:rsidRPr="005F5129">
              <w:rPr>
                <w:rFonts w:eastAsia="Times New Roman"/>
                <w:color w:val="677294"/>
              </w:rPr>
              <w:br/>
            </w:r>
            <w:r w:rsidRPr="005F5129">
              <w:rPr>
                <w:rFonts w:eastAsia="Times New Roman"/>
              </w:rPr>
              <w:t xml:space="preserve">state </w:t>
            </w:r>
            <w:r w:rsidRPr="005F5129">
              <w:rPr>
                <w:rFonts w:eastAsia="Times New Roman"/>
                <w:rtl/>
              </w:rPr>
              <w:t>فقط در یک کامپوننت کلاس قابل استفاده است. اگر پیش بینی می کنید که یک کامپوننت به مدیریت</w:t>
            </w:r>
            <w:r w:rsidRPr="005F5129">
              <w:rPr>
                <w:rFonts w:eastAsia="Times New Roman"/>
              </w:rPr>
              <w:t xml:space="preserve"> state </w:t>
            </w:r>
            <w:r w:rsidRPr="005F5129">
              <w:rPr>
                <w:rFonts w:eastAsia="Times New Roman"/>
                <w:rtl/>
              </w:rPr>
              <w:t>نیاز دارد ، باید به عنوان یک کامپوننت کلاس ایجاد شود نه یک کامپوننت کاربردی</w:t>
            </w:r>
            <w:r w:rsidRPr="005F5129">
              <w:rPr>
                <w:rFonts w:eastAsia="Times New Roman"/>
              </w:rPr>
              <w:t>. </w:t>
            </w:r>
            <w:r w:rsidRPr="005F5129">
              <w:rPr>
                <w:rFonts w:eastAsia="Times New Roman"/>
                <w:rtl/>
              </w:rPr>
              <w:t>برای تغییر دادن مقادیر</w:t>
            </w:r>
            <w:r w:rsidRPr="005F5129">
              <w:rPr>
                <w:rFonts w:eastAsia="Times New Roman"/>
              </w:rPr>
              <w:t xml:space="preserve"> state </w:t>
            </w:r>
            <w:r w:rsidRPr="005F5129">
              <w:rPr>
                <w:rFonts w:eastAsia="Times New Roman"/>
                <w:rtl/>
              </w:rPr>
              <w:t>می توانیم ازتابع</w:t>
            </w:r>
            <w:r w:rsidRPr="005F5129">
              <w:rPr>
                <w:rFonts w:eastAsia="Times New Roman"/>
              </w:rPr>
              <w:t xml:space="preserve"> </w:t>
            </w:r>
            <w:proofErr w:type="spellStart"/>
            <w:r w:rsidRPr="005F5129">
              <w:rPr>
                <w:rFonts w:eastAsia="Times New Roman"/>
              </w:rPr>
              <w:t>setState</w:t>
            </w:r>
            <w:proofErr w:type="spellEnd"/>
            <w:r w:rsidRPr="005F5129">
              <w:rPr>
                <w:rFonts w:eastAsia="Times New Roman"/>
              </w:rPr>
              <w:t xml:space="preserve"> </w:t>
            </w:r>
            <w:r w:rsidRPr="005F5129">
              <w:rPr>
                <w:rFonts w:eastAsia="Times New Roman"/>
                <w:rtl/>
              </w:rPr>
              <w:t>استفاده کنیم</w:t>
            </w:r>
            <w:r w:rsidRPr="005F5129">
              <w:rPr>
                <w:rFonts w:eastAsia="Times New Roman"/>
              </w:rPr>
              <w:t>.</w:t>
            </w:r>
          </w:p>
          <w:p w14:paraId="367FB646" w14:textId="77777777" w:rsidR="005F5129" w:rsidRDefault="005F5129" w:rsidP="005F5129">
            <w:pPr>
              <w:pStyle w:val="Heading1"/>
              <w:bidi/>
            </w:pPr>
          </w:p>
        </w:tc>
      </w:tr>
    </w:tbl>
    <w:p w14:paraId="6BBAAFBC" w14:textId="415A858F" w:rsidR="00D854C7" w:rsidRDefault="00D854C7"/>
    <w:p w14:paraId="48C29FD5" w14:textId="6D7A82E5" w:rsidR="005F5129" w:rsidRDefault="005F5129"/>
    <w:p w14:paraId="0FFC8733" w14:textId="65DB7AAE" w:rsidR="005F5129" w:rsidRDefault="005F5129"/>
    <w:p w14:paraId="2FFE462B" w14:textId="48D6BB1C" w:rsidR="005F5129" w:rsidRDefault="005F5129"/>
    <w:p w14:paraId="70D4F2B1" w14:textId="346F621E" w:rsidR="005F5129" w:rsidRDefault="005F5129"/>
    <w:tbl>
      <w:tblPr>
        <w:bidiVisual/>
        <w:tblW w:w="9444" w:type="dxa"/>
        <w:tblInd w:w="-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44"/>
      </w:tblGrid>
      <w:tr w:rsidR="00F55BA5" w:rsidRPr="00F55BA5" w14:paraId="468EBA53" w14:textId="77777777" w:rsidTr="00F55BA5">
        <w:tblPrEx>
          <w:tblCellMar>
            <w:top w:w="0" w:type="dxa"/>
            <w:bottom w:w="0" w:type="dxa"/>
          </w:tblCellMar>
        </w:tblPrEx>
        <w:trPr>
          <w:trHeight w:val="3696"/>
        </w:trPr>
        <w:tc>
          <w:tcPr>
            <w:tcW w:w="9444" w:type="dxa"/>
            <w:tcBorders>
              <w:bottom w:val="nil"/>
            </w:tcBorders>
          </w:tcPr>
          <w:p w14:paraId="70A899A8" w14:textId="77777777" w:rsidR="005F5129" w:rsidRPr="00F55BA5" w:rsidRDefault="005F5129" w:rsidP="005F5129">
            <w:pPr>
              <w:bidi/>
              <w:jc w:val="center"/>
              <w:rPr>
                <w:rFonts w:ascii="Roboto" w:hAnsi="Roboto"/>
                <w:color w:val="002060"/>
                <w:sz w:val="26"/>
                <w:szCs w:val="26"/>
                <w:shd w:val="clear" w:color="auto" w:fill="FFFFFF"/>
              </w:rPr>
            </w:pPr>
            <w:r w:rsidRPr="00F55BA5">
              <w:rPr>
                <w:rFonts w:ascii="Roboto" w:hAnsi="Roboto"/>
                <w:color w:val="002060"/>
                <w:sz w:val="26"/>
                <w:szCs w:val="26"/>
                <w:shd w:val="clear" w:color="auto" w:fill="FFFFFF"/>
                <w:rtl/>
              </w:rPr>
              <w:t>کامپوننت ها قطعاتی هستند که میتوان از آن ها هرجایی در پروژه استفاده کرد و در اصطلاح</w:t>
            </w:r>
            <w:r w:rsidRPr="00F55BA5">
              <w:rPr>
                <w:rFonts w:ascii="Roboto" w:hAnsi="Roboto"/>
                <w:color w:val="002060"/>
                <w:sz w:val="26"/>
                <w:szCs w:val="26"/>
                <w:shd w:val="clear" w:color="auto" w:fill="FFFFFF"/>
              </w:rPr>
              <w:t xml:space="preserve"> reusable </w:t>
            </w:r>
            <w:r w:rsidRPr="00F55BA5">
              <w:rPr>
                <w:rFonts w:ascii="Roboto" w:hAnsi="Roboto"/>
                <w:color w:val="002060"/>
                <w:sz w:val="26"/>
                <w:szCs w:val="26"/>
                <w:shd w:val="clear" w:color="auto" w:fill="FFFFFF"/>
                <w:rtl/>
              </w:rPr>
              <w:t>هستند</w:t>
            </w:r>
            <w:r w:rsidRPr="00F55BA5">
              <w:rPr>
                <w:rFonts w:ascii="Roboto" w:hAnsi="Roboto"/>
                <w:color w:val="002060"/>
                <w:sz w:val="26"/>
                <w:szCs w:val="26"/>
                <w:shd w:val="clear" w:color="auto" w:fill="FFFFFF"/>
              </w:rPr>
              <w:t xml:space="preserve"> .</w:t>
            </w:r>
            <w:r w:rsidRPr="00F55BA5">
              <w:rPr>
                <w:rFonts w:ascii="Roboto" w:hAnsi="Roboto"/>
                <w:color w:val="002060"/>
                <w:sz w:val="26"/>
                <w:szCs w:val="26"/>
              </w:rPr>
              <w:br/>
            </w:r>
            <w:r w:rsidRPr="00F55BA5">
              <w:rPr>
                <w:rFonts w:ascii="Roboto" w:hAnsi="Roboto"/>
                <w:color w:val="002060"/>
                <w:sz w:val="26"/>
                <w:szCs w:val="26"/>
                <w:shd w:val="clear" w:color="auto" w:fill="FFFFFF"/>
                <w:rtl/>
              </w:rPr>
              <w:t>در ری اکت دو نوع کامپوننت میتوان نوشت ، یکی به شکل تابع و دیگری به شکل کلاس</w:t>
            </w:r>
            <w:r w:rsidRPr="00F55BA5">
              <w:rPr>
                <w:rFonts w:ascii="Roboto" w:hAnsi="Roboto"/>
                <w:color w:val="002060"/>
                <w:sz w:val="26"/>
                <w:szCs w:val="26"/>
                <w:shd w:val="clear" w:color="auto" w:fill="FFFFFF"/>
              </w:rPr>
              <w:t xml:space="preserve"> (class components , functional components).</w:t>
            </w:r>
          </w:p>
          <w:p w14:paraId="7A8B58A3" w14:textId="77777777" w:rsidR="005F5129" w:rsidRPr="00F55BA5" w:rsidRDefault="005F5129" w:rsidP="005F5129">
            <w:pPr>
              <w:bidi/>
              <w:jc w:val="center"/>
              <w:rPr>
                <w:rFonts w:ascii="tutor" w:hAnsi="tutor"/>
                <w:color w:val="002060"/>
                <w:bdr w:val="none" w:sz="0" w:space="0" w:color="auto" w:frame="1"/>
                <w:shd w:val="clear" w:color="auto" w:fill="FFFFFF"/>
              </w:rPr>
            </w:pPr>
            <w:r w:rsidRPr="00F55BA5">
              <w:rPr>
                <w:rFonts w:ascii="tutor" w:hAnsi="tutor"/>
                <w:color w:val="002060"/>
                <w:bdr w:val="none" w:sz="0" w:space="0" w:color="auto" w:frame="1"/>
                <w:shd w:val="clear" w:color="auto" w:fill="FFFFFF"/>
                <w:rtl/>
              </w:rPr>
              <w:t>ک واسط کاربری چیزی هست که یک کاربر میبینه و ری اکت کاملا به صورت کامپوننت برای ساخت این واسط های کاربری استفاده میکنه</w:t>
            </w:r>
            <w:r w:rsidRPr="00F55BA5">
              <w:rPr>
                <w:rFonts w:ascii="tutor" w:hAnsi="tutor"/>
                <w:color w:val="002060"/>
                <w:bdr w:val="none" w:sz="0" w:space="0" w:color="auto" w:frame="1"/>
                <w:shd w:val="clear" w:color="auto" w:fill="FFFFFF"/>
              </w:rPr>
              <w:t>.  </w:t>
            </w:r>
            <w:r w:rsidRPr="00F55BA5">
              <w:rPr>
                <w:rStyle w:val="Strong"/>
                <w:rFonts w:ascii="tutor" w:hAnsi="tutor"/>
                <w:color w:val="002060"/>
                <w:bdr w:val="none" w:sz="0" w:space="0" w:color="auto" w:frame="1"/>
                <w:shd w:val="clear" w:color="auto" w:fill="FFFFFF"/>
                <w:rtl/>
              </w:rPr>
              <w:t>کامپوننت ها در ری اکت</w:t>
            </w:r>
            <w:r w:rsidRPr="00F55BA5">
              <w:rPr>
                <w:rFonts w:ascii="tutor" w:hAnsi="tutor"/>
                <w:color w:val="002060"/>
                <w:bdr w:val="none" w:sz="0" w:space="0" w:color="auto" w:frame="1"/>
                <w:shd w:val="clear" w:color="auto" w:fill="FFFFFF"/>
                <w:rtl/>
              </w:rPr>
              <w:t> همون  موارد قطعه قطعه شده ی یک وب اپلیکیشن هستن که با کنار هم قرار گرفتنشون تشکیل یک وبسایت رو میدن</w:t>
            </w:r>
            <w:r w:rsidRPr="00F55BA5">
              <w:rPr>
                <w:rFonts w:ascii="tutor" w:hAnsi="tutor"/>
                <w:color w:val="002060"/>
                <w:bdr w:val="none" w:sz="0" w:space="0" w:color="auto" w:frame="1"/>
                <w:shd w:val="clear" w:color="auto" w:fill="FFFFFF"/>
              </w:rPr>
              <w:t>. </w:t>
            </w:r>
            <w:r w:rsidRPr="00F55BA5">
              <w:rPr>
                <w:rFonts w:ascii="tutor" w:hAnsi="tutor"/>
                <w:color w:val="002060"/>
                <w:bdr w:val="none" w:sz="0" w:space="0" w:color="auto" w:frame="1"/>
                <w:shd w:val="clear" w:color="auto" w:fill="FFFFFF"/>
                <w:rtl/>
              </w:rPr>
              <w:t>مثلا ما در سایت هدر و فوتر و باکس ها و</w:t>
            </w:r>
            <w:r w:rsidRPr="00F55BA5">
              <w:rPr>
                <w:rFonts w:ascii="tutor" w:hAnsi="tutor"/>
                <w:color w:val="002060"/>
                <w:bdr w:val="none" w:sz="0" w:space="0" w:color="auto" w:frame="1"/>
                <w:shd w:val="clear" w:color="auto" w:fill="FFFFFF"/>
              </w:rPr>
              <w:t xml:space="preserve"> nav bar  </w:t>
            </w:r>
            <w:r w:rsidRPr="00F55BA5">
              <w:rPr>
                <w:rFonts w:ascii="tutor" w:hAnsi="tutor"/>
                <w:color w:val="002060"/>
                <w:bdr w:val="none" w:sz="0" w:space="0" w:color="auto" w:frame="1"/>
                <w:shd w:val="clear" w:color="auto" w:fill="FFFFFF"/>
                <w:rtl/>
              </w:rPr>
              <w:t>و غیره رو داریم</w:t>
            </w:r>
            <w:r w:rsidRPr="00F55BA5">
              <w:rPr>
                <w:rFonts w:ascii="tutor" w:hAnsi="tutor"/>
                <w:color w:val="002060"/>
                <w:bdr w:val="none" w:sz="0" w:space="0" w:color="auto" w:frame="1"/>
                <w:shd w:val="clear" w:color="auto" w:fill="FFFFFF"/>
              </w:rPr>
              <w:t>. </w:t>
            </w:r>
            <w:r w:rsidRPr="00F55BA5">
              <w:rPr>
                <w:rFonts w:ascii="tutor" w:hAnsi="tutor"/>
                <w:color w:val="002060"/>
                <w:bdr w:val="none" w:sz="0" w:space="0" w:color="auto" w:frame="1"/>
                <w:shd w:val="clear" w:color="auto" w:fill="FFFFFF"/>
                <w:rtl/>
              </w:rPr>
              <w:t>که هرکدوم رو در یک کامپوننت قرار میدیم</w:t>
            </w:r>
            <w:r w:rsidRPr="00F55BA5">
              <w:rPr>
                <w:rFonts w:ascii="tutor" w:hAnsi="tutor"/>
                <w:color w:val="002060"/>
                <w:bdr w:val="none" w:sz="0" w:space="0" w:color="auto" w:frame="1"/>
                <w:shd w:val="clear" w:color="auto" w:fill="FFFFFF"/>
              </w:rPr>
              <w:t>.</w:t>
            </w:r>
          </w:p>
          <w:p w14:paraId="6A5740A1" w14:textId="77777777" w:rsidR="00F55BA5" w:rsidRPr="00F55BA5" w:rsidRDefault="00F55BA5" w:rsidP="00F55BA5">
            <w:pPr>
              <w:bidi/>
              <w:jc w:val="center"/>
              <w:rPr>
                <w:rFonts w:ascii="tutor" w:hAnsi="tutor"/>
                <w:color w:val="002060"/>
                <w:bdr w:val="none" w:sz="0" w:space="0" w:color="auto" w:frame="1"/>
                <w:shd w:val="clear" w:color="auto" w:fill="FFFFFF"/>
              </w:rPr>
            </w:pPr>
            <w:r w:rsidRPr="00F55BA5">
              <w:rPr>
                <w:rFonts w:ascii="tutor" w:hAnsi="tutor"/>
                <w:color w:val="002060"/>
                <w:bdr w:val="none" w:sz="0" w:space="0" w:color="auto" w:frame="1"/>
                <w:shd w:val="clear" w:color="auto" w:fill="FFFFFF"/>
                <w:rtl/>
              </w:rPr>
              <w:t>کمک</w:t>
            </w:r>
            <w:r w:rsidRPr="00F55BA5">
              <w:rPr>
                <w:rStyle w:val="Strong"/>
                <w:rFonts w:ascii="tutor" w:hAnsi="tutor"/>
                <w:color w:val="002060"/>
                <w:bdr w:val="none" w:sz="0" w:space="0" w:color="auto" w:frame="1"/>
                <w:shd w:val="clear" w:color="auto" w:fill="FFFFFF"/>
                <w:rtl/>
              </w:rPr>
              <w:t> کامپوننت در ری اکت</w:t>
            </w:r>
            <w:r w:rsidRPr="00F55BA5">
              <w:rPr>
                <w:rFonts w:ascii="tutor" w:hAnsi="tutor"/>
                <w:color w:val="002060"/>
                <w:bdr w:val="none" w:sz="0" w:space="0" w:color="auto" w:frame="1"/>
                <w:shd w:val="clear" w:color="auto" w:fill="FFFFFF"/>
                <w:rtl/>
              </w:rPr>
              <w:t> هر قسمت فایل به صورت قطعه  قطعه در قسمت خودش نوشته میشه</w:t>
            </w:r>
            <w:r w:rsidRPr="00F55BA5">
              <w:rPr>
                <w:rFonts w:ascii="tutor" w:hAnsi="tutor"/>
                <w:color w:val="002060"/>
                <w:bdr w:val="none" w:sz="0" w:space="0" w:color="auto" w:frame="1"/>
                <w:shd w:val="clear" w:color="auto" w:fill="FFFFFF"/>
              </w:rPr>
              <w:t>.  </w:t>
            </w:r>
            <w:r w:rsidRPr="00F55BA5">
              <w:rPr>
                <w:rFonts w:ascii="tutor" w:hAnsi="tutor"/>
                <w:color w:val="002060"/>
                <w:bdr w:val="none" w:sz="0" w:space="0" w:color="auto" w:frame="1"/>
                <w:shd w:val="clear" w:color="auto" w:fill="FFFFFF"/>
                <w:rtl/>
              </w:rPr>
              <w:t>که خب این ، هم به کار سرعت میبخشه و هم باعث تمیز تر شدن کد مربوطه میشه</w:t>
            </w:r>
            <w:r w:rsidRPr="00F55BA5">
              <w:rPr>
                <w:rFonts w:ascii="tutor" w:hAnsi="tutor"/>
                <w:color w:val="002060"/>
                <w:bdr w:val="none" w:sz="0" w:space="0" w:color="auto" w:frame="1"/>
                <w:shd w:val="clear" w:color="auto" w:fill="FFFFFF"/>
              </w:rPr>
              <w:t>.</w:t>
            </w:r>
            <w:r w:rsidRPr="00F55BA5">
              <w:rPr>
                <w:rFonts w:ascii="tutor" w:hAnsi="tutor"/>
                <w:color w:val="002060"/>
                <w:bdr w:val="none" w:sz="0" w:space="0" w:color="auto" w:frame="1"/>
                <w:shd w:val="clear" w:color="auto" w:fill="FFFFFF"/>
                <w:rtl/>
              </w:rPr>
              <w:t>چون به جای اینکه بیایم کل سایت رو در یک فایل بزرگ قرار بدیم اون رو قطعه قطعه کردیم و در فایل های مربوط به خودشون قرار دادیم</w:t>
            </w:r>
            <w:r w:rsidRPr="00F55BA5">
              <w:rPr>
                <w:rFonts w:ascii="tutor" w:hAnsi="tutor"/>
                <w:color w:val="002060"/>
                <w:bdr w:val="none" w:sz="0" w:space="0" w:color="auto" w:frame="1"/>
                <w:shd w:val="clear" w:color="auto" w:fill="FFFFFF"/>
              </w:rPr>
              <w:t>.</w:t>
            </w:r>
          </w:p>
          <w:p w14:paraId="3D62CF52" w14:textId="77777777" w:rsidR="00F55BA5" w:rsidRPr="00F55BA5" w:rsidRDefault="00F55BA5" w:rsidP="00F55BA5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tutor" w:hAnsi="tutor"/>
                <w:color w:val="002060"/>
                <w:sz w:val="23"/>
                <w:szCs w:val="23"/>
              </w:rPr>
            </w:pPr>
            <w:r w:rsidRPr="00F55BA5">
              <w:rPr>
                <w:rFonts w:ascii="tutor" w:hAnsi="tutor"/>
                <w:color w:val="002060"/>
                <w:bdr w:val="none" w:sz="0" w:space="0" w:color="auto" w:frame="1"/>
                <w:rtl/>
              </w:rPr>
              <w:t>ما میتونیم یک </w:t>
            </w:r>
            <w:r w:rsidRPr="00F55BA5">
              <w:rPr>
                <w:rStyle w:val="Strong"/>
                <w:rFonts w:ascii="tutor" w:hAnsi="tutor"/>
                <w:color w:val="002060"/>
                <w:sz w:val="23"/>
                <w:szCs w:val="23"/>
                <w:bdr w:val="none" w:sz="0" w:space="0" w:color="auto" w:frame="1"/>
                <w:rtl/>
              </w:rPr>
              <w:t>کامپوننت در ری اکت </w:t>
            </w:r>
            <w:r w:rsidRPr="00F55BA5">
              <w:rPr>
                <w:rFonts w:ascii="tutor" w:hAnsi="tutor"/>
                <w:color w:val="002060"/>
                <w:bdr w:val="none" w:sz="0" w:space="0" w:color="auto" w:frame="1"/>
                <w:rtl/>
              </w:rPr>
              <w:t>رو یک بار بنویسیم و هروقت و درهرجای دیگه ای بهش نیاز داشتیم ازش استفاده کنیم</w:t>
            </w:r>
            <w:r w:rsidRPr="00F55BA5">
              <w:rPr>
                <w:rFonts w:ascii="tutor" w:hAnsi="tutor"/>
                <w:color w:val="002060"/>
                <w:bdr w:val="none" w:sz="0" w:space="0" w:color="auto" w:frame="1"/>
              </w:rPr>
              <w:t>. </w:t>
            </w:r>
          </w:p>
          <w:p w14:paraId="12B85056" w14:textId="77777777" w:rsidR="00F55BA5" w:rsidRPr="00F55BA5" w:rsidRDefault="00F55BA5" w:rsidP="00F55BA5">
            <w:pPr>
              <w:pStyle w:val="NormalWeb"/>
              <w:shd w:val="clear" w:color="auto" w:fill="FFFFFF"/>
              <w:spacing w:before="0" w:beforeAutospacing="0" w:after="225" w:afterAutospacing="0"/>
              <w:jc w:val="both"/>
              <w:textAlignment w:val="baseline"/>
              <w:rPr>
                <w:rFonts w:ascii="tutor" w:hAnsi="tutor"/>
                <w:color w:val="002060"/>
                <w:sz w:val="23"/>
                <w:szCs w:val="23"/>
              </w:rPr>
            </w:pPr>
            <w:r w:rsidRPr="00F55BA5">
              <w:rPr>
                <w:rFonts w:ascii="tutor" w:hAnsi="tutor"/>
                <w:color w:val="002060"/>
                <w:sz w:val="23"/>
                <w:szCs w:val="23"/>
              </w:rPr>
              <w:t> </w:t>
            </w:r>
          </w:p>
          <w:p w14:paraId="084CC63C" w14:textId="4AE2655B" w:rsidR="00F55BA5" w:rsidRPr="00F55BA5" w:rsidRDefault="00F55BA5" w:rsidP="00F55BA5">
            <w:pPr>
              <w:bidi/>
              <w:jc w:val="center"/>
              <w:rPr>
                <w:rFonts w:hint="cs"/>
                <w:color w:val="002060"/>
                <w:sz w:val="28"/>
                <w:szCs w:val="28"/>
                <w:rtl/>
                <w:lang w:bidi="fa-IR"/>
              </w:rPr>
            </w:pPr>
          </w:p>
        </w:tc>
      </w:tr>
    </w:tbl>
    <w:p w14:paraId="539EC7AD" w14:textId="16DF7474" w:rsidR="00F55BA5" w:rsidRPr="00F55BA5" w:rsidRDefault="005F5129" w:rsidP="00F55B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bidi/>
        <w:jc w:val="center"/>
        <w:rPr>
          <w:color w:val="2F5496" w:themeColor="accent1" w:themeShade="BF"/>
          <w:sz w:val="28"/>
          <w:szCs w:val="28"/>
          <w:lang w:bidi="fa-IR"/>
        </w:rPr>
      </w:pPr>
      <w:r w:rsidRPr="00F55BA5">
        <w:rPr>
          <w:rFonts w:hint="cs"/>
          <w:color w:val="2F5496" w:themeColor="accent1" w:themeShade="BF"/>
          <w:sz w:val="28"/>
          <w:szCs w:val="28"/>
          <w:rtl/>
          <w:lang w:bidi="fa-IR"/>
        </w:rPr>
        <w:t xml:space="preserve">تعریف </w:t>
      </w:r>
      <w:r w:rsidRPr="00F55BA5">
        <w:rPr>
          <w:color w:val="2F5496" w:themeColor="accent1" w:themeShade="BF"/>
          <w:sz w:val="28"/>
          <w:szCs w:val="28"/>
          <w:lang w:bidi="fa-IR"/>
        </w:rPr>
        <w:t>component</w:t>
      </w:r>
    </w:p>
    <w:sectPr w:rsidR="00F55BA5" w:rsidRPr="00F55BA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8A934" w14:textId="77777777" w:rsidR="00087465" w:rsidRDefault="00087465" w:rsidP="00F55BA5">
      <w:pPr>
        <w:spacing w:after="0" w:line="240" w:lineRule="auto"/>
      </w:pPr>
      <w:r>
        <w:separator/>
      </w:r>
    </w:p>
  </w:endnote>
  <w:endnote w:type="continuationSeparator" w:id="0">
    <w:p w14:paraId="41477E29" w14:textId="77777777" w:rsidR="00087465" w:rsidRDefault="00087465" w:rsidP="00F55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ekanbakh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tutor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8B432" w14:textId="77777777" w:rsidR="00F55BA5" w:rsidRDefault="00F55B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FBD4F" w14:textId="77777777" w:rsidR="00F55BA5" w:rsidRDefault="00F55B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F5511" w14:textId="77777777" w:rsidR="00F55BA5" w:rsidRDefault="00F55B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3BC2F" w14:textId="77777777" w:rsidR="00087465" w:rsidRDefault="00087465" w:rsidP="00F55BA5">
      <w:pPr>
        <w:spacing w:after="0" w:line="240" w:lineRule="auto"/>
      </w:pPr>
      <w:r>
        <w:separator/>
      </w:r>
    </w:p>
  </w:footnote>
  <w:footnote w:type="continuationSeparator" w:id="0">
    <w:p w14:paraId="251A612B" w14:textId="77777777" w:rsidR="00087465" w:rsidRDefault="00087465" w:rsidP="00F55B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9A565" w14:textId="77777777" w:rsidR="00F55BA5" w:rsidRDefault="00F55B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9905D" w14:textId="77777777" w:rsidR="00F55BA5" w:rsidRDefault="00F55BA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DFA2B" w14:textId="77777777" w:rsidR="00F55BA5" w:rsidRDefault="00F55B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129"/>
    <w:rsid w:val="00087465"/>
    <w:rsid w:val="005F5129"/>
    <w:rsid w:val="00D854C7"/>
    <w:rsid w:val="00F5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3C499"/>
  <w15:chartTrackingRefBased/>
  <w15:docId w15:val="{F2CAA22A-F682-453B-8F63-42A2BA779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1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512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F51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5F51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55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55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BA5"/>
  </w:style>
  <w:style w:type="paragraph" w:styleId="Footer">
    <w:name w:val="footer"/>
    <w:basedOn w:val="Normal"/>
    <w:link w:val="FooterChar"/>
    <w:uiPriority w:val="99"/>
    <w:unhideWhenUsed/>
    <w:rsid w:val="00F55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 system</dc:creator>
  <cp:keywords/>
  <dc:description/>
  <cp:lastModifiedBy>Fara system</cp:lastModifiedBy>
  <cp:revision>1</cp:revision>
  <dcterms:created xsi:type="dcterms:W3CDTF">2022-03-02T04:15:00Z</dcterms:created>
  <dcterms:modified xsi:type="dcterms:W3CDTF">2022-03-02T04:34:00Z</dcterms:modified>
</cp:coreProperties>
</file>