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Response to RFP — Translation &amp; Interpretation Services</w:t>
      </w:r>
    </w:p>
    <w:p>
      <w:pPr>
        <w:jc w:val="center"/>
      </w:pPr>
      <w:r>
        <w:rPr>
          <w:b/>
          <w:sz w:val="24"/>
        </w:rPr>
        <w:t>Submitted by: Simplified Group BPO LLC</w:t>
      </w:r>
    </w:p>
    <w:p>
      <w:pPr>
        <w:pStyle w:val="Heading1"/>
      </w:pPr>
      <w:r>
        <w:t>Section 1 — Profile</w:t>
      </w:r>
    </w:p>
    <w:p>
      <w:pPr>
        <w:pStyle w:val="Heading2"/>
      </w:pPr>
      <w:r>
        <w:t>1. Cover Letter — Experience, Language Proficiency, and Areas of Specialization</w:t>
      </w:r>
    </w:p>
    <w:p>
      <w:r>
        <w:rPr>
          <w:b/>
          <w:i w:val="0"/>
        </w:rPr>
        <w:t xml:space="preserve">Simplified Group BPO LLC </w:t>
      </w:r>
      <w:r>
        <w:rPr>
          <w:b w:val="0"/>
          <w:i w:val="0"/>
        </w:rPr>
        <w:t xml:space="preserve">is a Delaware-based language services and BPO provider whose mission is </w:t>
      </w:r>
      <w:r>
        <w:rPr>
          <w:b w:val="0"/>
          <w:i/>
        </w:rPr>
        <w:t>"Simplifying Communication, Amplifying Results."</w:t>
      </w:r>
      <w:r>
        <w:rPr>
          <w:b w:val="0"/>
          <w:i w:val="0"/>
        </w:rPr>
        <w:t xml:space="preserve"> The firm was founded in </w:t>
      </w:r>
      <w:r>
        <w:rPr>
          <w:b/>
          <w:i w:val="0"/>
        </w:rPr>
        <w:t>2022</w:t>
      </w:r>
      <w:r>
        <w:rPr>
          <w:b w:val="0"/>
          <w:i w:val="0"/>
        </w:rPr>
        <w:t xml:space="preserve"> and operates from its headquarters at </w:t>
      </w:r>
      <w:r>
        <w:rPr>
          <w:b/>
          <w:i w:val="0"/>
        </w:rPr>
        <w:t>16192 Coastal Hwy, Lewes, Delaware 19958</w:t>
      </w:r>
      <w:r>
        <w:rPr>
          <w:b w:val="0"/>
          <w:i w:val="0"/>
        </w:rPr>
        <w:t xml:space="preserve">, supported by a distributed remote interpreter workforce. Our vision is to </w:t>
      </w:r>
      <w:r>
        <w:rPr>
          <w:b w:val="0"/>
          <w:i/>
        </w:rPr>
        <w:t>"revolutionize the interpretation industry by providing seamless and accurate communication solutions for businesses and individuals around the world."</w:t>
      </w:r>
    </w:p>
    <w:p>
      <w:r>
        <w:rPr>
          <w:b/>
          <w:i w:val="0"/>
        </w:rPr>
        <w:t>Experience &amp; Service Lines</w:t>
      </w:r>
    </w:p>
    <w:p>
      <w:pPr>
        <w:pStyle w:val="ListBullet"/>
      </w:pPr>
      <w:r>
        <w:rPr>
          <w:i w:val="0"/>
        </w:rPr>
        <w:t>OPI — Over-the-Phone Interpretation</w:t>
      </w:r>
    </w:p>
    <w:p>
      <w:pPr>
        <w:pStyle w:val="ListBullet"/>
      </w:pPr>
      <w:r>
        <w:rPr>
          <w:i w:val="0"/>
        </w:rPr>
        <w:t>VRI — Video Remote Interpretation</w:t>
      </w:r>
    </w:p>
    <w:p>
      <w:pPr>
        <w:pStyle w:val="ListBullet"/>
      </w:pPr>
      <w:r>
        <w:rPr>
          <w:i w:val="0"/>
        </w:rPr>
        <w:t>Customer Service / Retention</w:t>
      </w:r>
    </w:p>
    <w:p>
      <w:pPr>
        <w:pStyle w:val="ListBullet"/>
      </w:pPr>
      <w:r>
        <w:rPr>
          <w:i w:val="0"/>
        </w:rPr>
        <w:t>Inbound and Outbound Sales support</w:t>
      </w:r>
    </w:p>
    <w:p>
      <w:r>
        <w:rPr>
          <w:b/>
          <w:i w:val="0"/>
        </w:rPr>
        <w:t>Language Proficiency</w:t>
      </w:r>
    </w:p>
    <w:p>
      <w:r>
        <w:rPr>
          <w:b w:val="0"/>
          <w:i w:val="0"/>
        </w:rPr>
        <w:t>Simplified Group BPO actively recruits and deploys bilingual interpreters across a growing language roster, which currently includes:</w:t>
      </w:r>
    </w:p>
    <w:p>
      <w:pPr>
        <w:pStyle w:val="ListBullet"/>
      </w:pPr>
      <w:r>
        <w:rPr>
          <w:i w:val="0"/>
        </w:rPr>
        <w:t>Spanish, Portuguese</w:t>
      </w:r>
    </w:p>
    <w:p>
      <w:pPr>
        <w:pStyle w:val="ListBullet"/>
      </w:pPr>
      <w:r>
        <w:rPr>
          <w:i w:val="0"/>
        </w:rPr>
        <w:t>Mandarin, Japanese</w:t>
      </w:r>
    </w:p>
    <w:p>
      <w:pPr>
        <w:pStyle w:val="ListBullet"/>
      </w:pPr>
      <w:r>
        <w:rPr>
          <w:i w:val="0"/>
        </w:rPr>
        <w:t>Karen, Karenni, Hakha Chin</w:t>
      </w:r>
    </w:p>
    <w:p>
      <w:pPr>
        <w:pStyle w:val="ListBullet"/>
      </w:pPr>
      <w:r>
        <w:rPr>
          <w:i w:val="0"/>
        </w:rPr>
        <w:t>Additional languages added on demand through our active recruitment pipeline</w:t>
      </w:r>
    </w:p>
    <w:p>
      <w:r>
        <w:rPr>
          <w:b w:val="0"/>
          <w:i w:val="0"/>
        </w:rPr>
        <w:t xml:space="preserve">Every interpreter is screened for </w:t>
      </w:r>
      <w:r>
        <w:rPr>
          <w:b/>
          <w:i w:val="0"/>
        </w:rPr>
        <w:t>linguistic fluency, OPI/VRI protocol knowledge, and cultural competency</w:t>
      </w:r>
      <w:r>
        <w:rPr>
          <w:b w:val="0"/>
          <w:i w:val="0"/>
        </w:rPr>
        <w:t xml:space="preserve">, with </w:t>
      </w:r>
      <w:r>
        <w:rPr>
          <w:b/>
          <w:i w:val="0"/>
        </w:rPr>
        <w:t>certification verification and comprehensive background checks</w:t>
      </w:r>
      <w:r>
        <w:rPr>
          <w:b w:val="0"/>
          <w:i w:val="0"/>
        </w:rPr>
        <w:t xml:space="preserve"> completed as part of onboarding.</w:t>
      </w:r>
    </w:p>
    <w:p>
      <w:r>
        <w:rPr>
          <w:b/>
          <w:i w:val="0"/>
        </w:rPr>
        <w:t>Areas of Specialization</w:t>
      </w:r>
    </w:p>
    <w:p>
      <w:pPr>
        <w:pStyle w:val="ListBullet"/>
      </w:pPr>
      <w:r>
        <w:rPr>
          <w:i w:val="0"/>
        </w:rPr>
        <w:t>Commercial — helping businesses connect with clients and boost sales across language barriers.</w:t>
      </w:r>
    </w:p>
    <w:p>
      <w:pPr>
        <w:pStyle w:val="ListBullet"/>
      </w:pPr>
      <w:r>
        <w:rPr>
          <w:i w:val="0"/>
        </w:rPr>
        <w:t>Medical — interpretation focused on clinical accuracy and cultural appropriateness in healthcare settings.</w:t>
      </w:r>
    </w:p>
    <w:p>
      <w:pPr>
        <w:pStyle w:val="ListBullet"/>
      </w:pPr>
      <w:r>
        <w:rPr>
          <w:i w:val="0"/>
        </w:rPr>
        <w:t>Educational — language access for K-12, higher-education, and adult learning institutions.</w:t>
      </w:r>
    </w:p>
    <w:p>
      <w:pPr>
        <w:pStyle w:val="ListBullet"/>
      </w:pPr>
      <w:r>
        <w:rPr>
          <w:i w:val="0"/>
        </w:rPr>
        <w:t>Technological — supporting multicultural teams, online trainings, and international events.</w:t>
      </w:r>
    </w:p>
    <w:p>
      <w:r>
        <w:rPr>
          <w:b/>
          <w:i/>
        </w:rPr>
        <w:t xml:space="preserve">Note: </w:t>
      </w:r>
      <w:r>
        <w:rPr>
          <w:b w:val="0"/>
          <w:i/>
        </w:rPr>
        <w:t>Insert any company- or interpreter-level certifications held (e.g., CCHI, NBCMI, ATA, ISO 17100, HIPAA training) before submission — these will materially strengthen this section.</w:t>
      </w:r>
    </w:p>
    <w:p>
      <w:pPr>
        <w:pStyle w:val="Heading2"/>
      </w:pPr>
      <w:r>
        <w:t>2. Organization / Business Description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Detail</w:t>
            </w:r>
          </w:p>
        </w:tc>
      </w:tr>
      <w:tr>
        <w:tc>
          <w:tcPr>
            <w:tcW w:type="dxa" w:w="4320"/>
          </w:tcPr>
          <w:p>
            <w:r>
              <w:rPr>
                <w:b/>
              </w:rPr>
              <w:t>Legal name</w:t>
            </w:r>
          </w:p>
        </w:tc>
        <w:tc>
          <w:tcPr>
            <w:tcW w:type="dxa" w:w="4320"/>
          </w:tcPr>
          <w:p>
            <w:r>
              <w:t>Simplified Group BPO LLC</w:t>
            </w:r>
          </w:p>
        </w:tc>
      </w:tr>
      <w:tr>
        <w:tc>
          <w:tcPr>
            <w:tcW w:type="dxa" w:w="4320"/>
          </w:tcPr>
          <w:p>
            <w:r>
              <w:rPr>
                <w:b/>
              </w:rPr>
              <w:t>Founded</w:t>
            </w:r>
          </w:p>
        </w:tc>
        <w:tc>
          <w:tcPr>
            <w:tcW w:type="dxa" w:w="4320"/>
          </w:tcPr>
          <w:p>
            <w:r>
              <w:t>2022</w:t>
            </w:r>
          </w:p>
        </w:tc>
      </w:tr>
      <w:tr>
        <w:tc>
          <w:tcPr>
            <w:tcW w:type="dxa" w:w="4320"/>
          </w:tcPr>
          <w:p>
            <w:r>
              <w:rPr>
                <w:b/>
              </w:rPr>
              <w:t>Headquarters</w:t>
            </w:r>
          </w:p>
        </w:tc>
        <w:tc>
          <w:tcPr>
            <w:tcW w:type="dxa" w:w="4320"/>
          </w:tcPr>
          <w:p>
            <w:r>
              <w:t>16192 Coastal Hwy, Lewes, Delaware 19958, USA</w:t>
            </w:r>
          </w:p>
        </w:tc>
      </w:tr>
      <w:tr>
        <w:tc>
          <w:tcPr>
            <w:tcW w:type="dxa" w:w="4320"/>
          </w:tcPr>
          <w:p>
            <w:r>
              <w:rPr>
                <w:b/>
              </w:rPr>
              <w:t>Industry (NAICS)</w:t>
            </w:r>
          </w:p>
        </w:tc>
        <w:tc>
          <w:tcPr>
            <w:tcW w:type="dxa" w:w="4320"/>
          </w:tcPr>
          <w:p>
            <w:r>
              <w:t>56142 — Telephone Call Centers</w:t>
            </w:r>
          </w:p>
        </w:tc>
      </w:tr>
      <w:tr>
        <w:tc>
          <w:tcPr>
            <w:tcW w:type="dxa" w:w="4320"/>
          </w:tcPr>
          <w:p>
            <w:r>
              <w:rPr>
                <w:b/>
              </w:rPr>
              <w:t>Size</w:t>
            </w:r>
          </w:p>
        </w:tc>
        <w:tc>
          <w:tcPr>
            <w:tcW w:type="dxa" w:w="4320"/>
          </w:tcPr>
          <w:p>
            <w:r>
              <w:t>21–50 employees (third-party data); ~61 staff/contractor profiles on LinkedIn</w:t>
            </w:r>
          </w:p>
        </w:tc>
      </w:tr>
      <w:tr>
        <w:tc>
          <w:tcPr>
            <w:tcW w:type="dxa" w:w="4320"/>
          </w:tcPr>
          <w:p>
            <w:r>
              <w:rPr>
                <w:b/>
              </w:rPr>
              <w:t>Workforce model</w:t>
            </w:r>
          </w:p>
        </w:tc>
        <w:tc>
          <w:tcPr>
            <w:tcW w:type="dxa" w:w="4320"/>
          </w:tcPr>
          <w:p>
            <w:r>
              <w:t>Centralized leadership in Delaware + distributed remote interpreter network</w:t>
            </w:r>
          </w:p>
        </w:tc>
      </w:tr>
      <w:tr>
        <w:tc>
          <w:tcPr>
            <w:tcW w:type="dxa" w:w="4320"/>
          </w:tcPr>
          <w:p>
            <w:r>
              <w:rPr>
                <w:b/>
              </w:rPr>
              <w:t>Phone</w:t>
            </w:r>
          </w:p>
        </w:tc>
        <w:tc>
          <w:tcPr>
            <w:tcW w:type="dxa" w:w="4320"/>
          </w:tcPr>
          <w:p>
            <w:r>
              <w:t>(302) 550-0551</w:t>
            </w:r>
          </w:p>
        </w:tc>
      </w:tr>
      <w:tr>
        <w:tc>
          <w:tcPr>
            <w:tcW w:type="dxa" w:w="4320"/>
          </w:tcPr>
          <w:p>
            <w:r>
              <w:rPr>
                <w:b/>
              </w:rPr>
              <w:t>Email</w:t>
            </w:r>
          </w:p>
        </w:tc>
        <w:tc>
          <w:tcPr>
            <w:tcW w:type="dxa" w:w="4320"/>
          </w:tcPr>
          <w:p>
            <w:r>
              <w:t>recruitmentdept@simplifiedbpo.com</w:t>
            </w:r>
          </w:p>
        </w:tc>
      </w:tr>
      <w:tr>
        <w:tc>
          <w:tcPr>
            <w:tcW w:type="dxa" w:w="4320"/>
          </w:tcPr>
          <w:p>
            <w:r>
              <w:rPr>
                <w:b/>
              </w:rPr>
              <w:t>Website</w:t>
            </w:r>
          </w:p>
        </w:tc>
        <w:tc>
          <w:tcPr>
            <w:tcW w:type="dxa" w:w="4320"/>
          </w:tcPr>
          <w:p>
            <w:r>
              <w:t>https://simplifiedbpo.com/</w:t>
            </w:r>
          </w:p>
        </w:tc>
      </w:tr>
      <w:tr>
        <w:tc>
          <w:tcPr>
            <w:tcW w:type="dxa" w:w="4320"/>
          </w:tcPr>
          <w:p>
            <w:r>
              <w:rPr>
                <w:b/>
              </w:rPr>
              <w:t>Tagline</w:t>
            </w:r>
          </w:p>
        </w:tc>
        <w:tc>
          <w:tcPr>
            <w:tcW w:type="dxa" w:w="4320"/>
          </w:tcPr>
          <w:p>
            <w:r>
              <w:t>Simplifying Communication, Amplifying Results</w:t>
            </w:r>
          </w:p>
        </w:tc>
      </w:tr>
    </w:tbl>
    <w:p/>
    <w:p>
      <w:r>
        <w:rPr>
          <w:b/>
          <w:i w:val="0"/>
        </w:rPr>
        <w:t xml:space="preserve">Core values: </w:t>
      </w:r>
      <w:r>
        <w:rPr>
          <w:b w:val="0"/>
          <w:i w:val="0"/>
        </w:rPr>
        <w:t>Innovation, Efficiency, Excellence, Sustainability, and Continuous Improvement.</w:t>
      </w:r>
    </w:p>
    <w:p>
      <w:pPr>
        <w:pStyle w:val="Heading2"/>
      </w:pPr>
      <w:r>
        <w:t>3. CV(s) of Applicant and Key Personnel</w:t>
      </w:r>
    </w:p>
    <w:p>
      <w:r>
        <w:rPr>
          <w:b w:val="0"/>
          <w:i w:val="0"/>
        </w:rPr>
        <w:t>Publicly identifiable leadership at Simplified Group BPO:</w:t>
      </w:r>
    </w:p>
    <w:p>
      <w:pPr>
        <w:pStyle w:val="ListBullet"/>
      </w:pPr>
      <w:r>
        <w:rPr>
          <w:i w:val="0"/>
        </w:rPr>
        <w:t>Imtiyaz Ansari — Director of Recruiting</w:t>
      </w:r>
    </w:p>
    <w:p>
      <w:pPr>
        <w:pStyle w:val="ListBullet"/>
      </w:pPr>
      <w:r>
        <w:rPr>
          <w:i w:val="0"/>
        </w:rPr>
        <w:t>Galo Jonathan Musso Calderón — Director of Operations</w:t>
      </w:r>
    </w:p>
    <w:p>
      <w:pPr>
        <w:pStyle w:val="ListBullet"/>
      </w:pPr>
      <w:r>
        <w:rPr>
          <w:i w:val="0"/>
        </w:rPr>
        <w:t>Verónica Oropeza — Director de Proyecto (Project Director)</w:t>
      </w:r>
    </w:p>
    <w:p>
      <w:r>
        <w:rPr>
          <w:b/>
          <w:i/>
        </w:rPr>
        <w:t xml:space="preserve">Note: </w:t>
      </w:r>
      <w:r>
        <w:rPr>
          <w:b w:val="0"/>
          <w:i/>
        </w:rPr>
        <w:t>Attach full CVs for these directors and any lead interpreters / QA personnel being assigned to the contract. Highlight: language pairs, certifications (CCHI, NBCMI, ATA, court-certified, medically-certified), industry-vertical experience (medical / legal / education), and total interpretation hours logged.</w:t>
      </w:r>
    </w:p>
    <w:p>
      <w:pPr>
        <w:pStyle w:val="Heading1"/>
      </w:pPr>
      <w:r>
        <w:t>Section 2 — Approach</w:t>
      </w:r>
    </w:p>
    <w:p>
      <w:pPr>
        <w:pStyle w:val="Heading2"/>
      </w:pPr>
      <w:r>
        <w:t>General Availability and Average Timeline / Turnaround for Translation and Interpretation Requests</w:t>
      </w:r>
    </w:p>
    <w:p>
      <w:r>
        <w:rPr>
          <w:b/>
          <w:i w:val="0"/>
        </w:rPr>
        <w:t>Modalities Offered On Demand</w:t>
      </w:r>
    </w:p>
    <w:p>
      <w:pPr>
        <w:pStyle w:val="ListBullet"/>
      </w:pPr>
      <w:r>
        <w:rPr>
          <w:i w:val="0"/>
        </w:rPr>
        <w:t>OPI (Over-the-Phone Interpretation) — designed for immediate, on-demand connection.</w:t>
      </w:r>
    </w:p>
    <w:p>
      <w:pPr>
        <w:pStyle w:val="ListBullet"/>
      </w:pPr>
      <w:r>
        <w:rPr>
          <w:i w:val="0"/>
        </w:rPr>
        <w:t>VRI (Video Remote Interpretation) — for situations requiring visual cues (medical exams, education, multi-party meetings).</w:t>
      </w:r>
    </w:p>
    <w:p>
      <w:r>
        <w:rPr>
          <w:b/>
          <w:i w:val="0"/>
        </w:rPr>
        <w:t>General Availability</w:t>
      </w:r>
    </w:p>
    <w:p>
      <w:r>
        <w:rPr>
          <w:b w:val="0"/>
          <w:i w:val="0"/>
        </w:rPr>
        <w:t>Simplified Group BPO operates a remote interpreter network supporting commercial, medical, educational, and technology-sector clients. Because OPI and VRI are delivered remotely, our coverage is not bounded by geography, and interpreter availability scales to the client's hours of operation. Coverage hours per language tier and any 24/7/365 commitments will be confirmed against the client's specific scope and inserted into the final contract.</w:t>
      </w:r>
    </w:p>
    <w:p>
      <w:r>
        <w:rPr>
          <w:b/>
          <w:i w:val="0"/>
        </w:rPr>
        <w:t>Typical Turnaround Times</w:t>
      </w:r>
    </w:p>
    <w:p>
      <w:pPr>
        <w:pStyle w:val="ListBullet"/>
      </w:pPr>
      <w:r>
        <w:rPr>
          <w:i w:val="0"/>
        </w:rPr>
        <w:t>OPI — On-demand connection. A qualified interpreter is typically connected within seconds to a couple of minutes; no advance scheduling required.</w:t>
      </w:r>
    </w:p>
    <w:p>
      <w:pPr>
        <w:pStyle w:val="ListBullet"/>
      </w:pPr>
      <w:r>
        <w:rPr>
          <w:i w:val="0"/>
        </w:rPr>
        <w:t>VRI — On-demand for common languages; scheduled in advance (commonly 24–72 hours) for less-common languages or specialized subject matter.</w:t>
      </w:r>
    </w:p>
    <w:p>
      <w:pPr>
        <w:pStyle w:val="ListBullet"/>
      </w:pPr>
      <w:r>
        <w:rPr>
          <w:i w:val="0"/>
        </w:rPr>
        <w:t>Scheduled / pre-booked appointments — Accepted with as little as 24 hours' notice for high-frequency languages. Rarer languages (e.g., Karen, Karenni, Hakha Chin) may require additional lead time to assign a vetted interpreter.</w:t>
      </w:r>
    </w:p>
    <w:p>
      <w:pPr>
        <w:pStyle w:val="ListBullet"/>
      </w:pPr>
      <w:r>
        <w:rPr>
          <w:i w:val="0"/>
        </w:rPr>
        <w:t>Written translation — Not currently a primary published service line; if document translation is in-scope for this RFP, we will confirm capacity or partner sourcing.</w:t>
      </w:r>
    </w:p>
    <w:p>
      <w:r>
        <w:rPr>
          <w:b/>
          <w:i w:val="0"/>
        </w:rPr>
        <w:t>Quality and Escalation</w:t>
      </w:r>
    </w:p>
    <w:p>
      <w:r>
        <w:rPr>
          <w:b w:val="0"/>
          <w:i w:val="0"/>
        </w:rPr>
        <w:t>All interpreters complete linguistic-fluency testing, OPI/VRI protocol training, cultural-competency evaluation, certification verification, and background checks before being routed live calls. Escalation paths and supervisor support are available during all coverage hours.</w:t>
      </w:r>
    </w:p>
    <w:p>
      <w:r>
        <w:rPr>
          <w:b/>
          <w:i/>
        </w:rPr>
        <w:t xml:space="preserve">Note: </w:t>
      </w:r>
      <w:r>
        <w:rPr>
          <w:b w:val="0"/>
          <w:i/>
        </w:rPr>
        <w:t>Replace the typical-turnaround ranges above with your contracted SLA numbers (e.g., average OPI connect speed in seconds, VRI connect speed, scheduled-request fill rate, abandon rate) before submission. The website does not publish formal SLAs, so internal operational metrics should be inserted here.</w:t>
      </w:r>
    </w:p>
    <w:p>
      <w:pPr>
        <w:pStyle w:val="Heading1"/>
      </w:pPr>
      <w:r>
        <w:t>Appendix — Items to Confirm Internally Before Submission</w:t>
      </w:r>
    </w:p>
    <w:p>
      <w:pPr>
        <w:pStyle w:val="ListBullet"/>
      </w:pPr>
      <w:r>
        <w:rPr>
          <w:i w:val="0"/>
        </w:rPr>
        <w:t>Specific certifications held by the company and individual interpreters (CCHI, NBCMI, ATA, ISO 17100, HIPAA training, etc.).</w:t>
      </w:r>
    </w:p>
    <w:p>
      <w:pPr>
        <w:pStyle w:val="ListBullet"/>
      </w:pPr>
      <w:r>
        <w:rPr>
          <w:i w:val="0"/>
        </w:rPr>
        <w:t>Full CVs for the three named directors plus any lead interpreters / QA personnel assigned to this contract.</w:t>
      </w:r>
    </w:p>
    <w:p>
      <w:pPr>
        <w:pStyle w:val="ListBullet"/>
      </w:pPr>
      <w:r>
        <w:rPr>
          <w:i w:val="0"/>
        </w:rPr>
        <w:t>Concrete SLA numbers: average OPI connect time, VRI connect time, scheduled-request fill rate, escalation procedures.</w:t>
      </w:r>
    </w:p>
    <w:p>
      <w:pPr>
        <w:pStyle w:val="ListBullet"/>
      </w:pPr>
      <w:r>
        <w:rPr>
          <w:i w:val="0"/>
        </w:rPr>
        <w:t>Confirmed hours of coverage (24/7 vs. business hours) per language tier.</w:t>
      </w:r>
    </w:p>
    <w:p>
      <w:pPr>
        <w:pStyle w:val="ListBullet"/>
      </w:pPr>
      <w:r>
        <w:rPr>
          <w:i w:val="0"/>
        </w:rPr>
        <w:t>Total language count (the public website currently displays placeholder values rather than a final number).</w:t>
      </w:r>
    </w:p>
    <w:p>
      <w:pPr>
        <w:pStyle w:val="ListBullet"/>
      </w:pPr>
      <w:r>
        <w:rPr>
          <w:i w:val="0"/>
        </w:rPr>
        <w:t>Whether written / document translation is in scope (the public site emphasizes spoken interpretation only).</w:t>
      </w:r>
    </w:p>
    <w:p>
      <w:pPr>
        <w:pStyle w:val="Heading2"/>
      </w:pPr>
      <w:r>
        <w:t>Sources</w:t>
      </w:r>
    </w:p>
    <w:p>
      <w:pPr>
        <w:pStyle w:val="ListBullet"/>
      </w:pPr>
      <w:r>
        <w:rPr>
          <w:i w:val="0"/>
        </w:rPr>
        <w:t>Simplified Group BPO — Home: https://simplifiedbpo.com/</w:t>
      </w:r>
    </w:p>
    <w:p>
      <w:pPr>
        <w:pStyle w:val="ListBullet"/>
      </w:pPr>
      <w:r>
        <w:rPr>
          <w:i w:val="0"/>
        </w:rPr>
        <w:t>Simplified Group BPO — About Us: https://simplifiedbpo.com/about-us/</w:t>
      </w:r>
    </w:p>
    <w:p>
      <w:pPr>
        <w:pStyle w:val="ListBullet"/>
      </w:pPr>
      <w:r>
        <w:rPr>
          <w:i w:val="0"/>
        </w:rPr>
        <w:t>Prospeo company profile (size, founding, NAICS, leadership): https://prospeo.io/c/simplified-group-bpo</w:t>
      </w:r>
    </w:p>
    <w:p>
      <w:pPr>
        <w:pStyle w:val="ListBullet"/>
      </w:pPr>
      <w:r>
        <w:rPr>
          <w:i w:val="0"/>
        </w:rPr>
        <w:t>Simplified Group BPO LLC — LinkedIn: https://www.linkedin.com/company/simplifiedgroupbpo</w:t>
      </w:r>
    </w:p>
    <w:p>
      <w:pPr>
        <w:pStyle w:val="ListBullet"/>
      </w:pPr>
      <w:r>
        <w:rPr>
          <w:i w:val="0"/>
        </w:rPr>
        <w:t>Simplified Group BPO LLC — Facebook: https://www.facebook.com/SimplifiedGroupBPOLLC/</w:t>
      </w:r>
    </w:p>
    <w:p>
      <w:pPr>
        <w:pStyle w:val="ListBullet"/>
      </w:pPr>
      <w:r>
        <w:rPr>
          <w:i w:val="0"/>
        </w:rPr>
        <w:t>Simplified Group BPO LLC — SignalHire profile: https://www.signalhire.com/companies/simplified-group-bpo-llc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