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AB79A" w14:textId="46C9A81A" w:rsidR="008575B1" w:rsidRPr="003704AC" w:rsidRDefault="00C341F1">
      <w:r>
        <w:rPr>
          <w:noProof/>
        </w:rPr>
        <w:drawing>
          <wp:anchor distT="0" distB="0" distL="114300" distR="114300" simplePos="0" relativeHeight="251676672" behindDoc="1" locked="0" layoutInCell="1" allowOverlap="1" wp14:anchorId="0B0FC959" wp14:editId="1A4DB9AB">
            <wp:simplePos x="0" y="0"/>
            <wp:positionH relativeFrom="page">
              <wp:align>right</wp:align>
            </wp:positionH>
            <wp:positionV relativeFrom="paragraph">
              <wp:posOffset>-1631661</wp:posOffset>
            </wp:positionV>
            <wp:extent cx="7621963" cy="11239578"/>
            <wp:effectExtent l="0" t="0" r="0" b="0"/>
            <wp:wrapNone/>
            <wp:docPr id="11" name="Picture 1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1963" cy="11239578"/>
                    </a:xfrm>
                    <a:prstGeom prst="rect">
                      <a:avLst/>
                    </a:prstGeom>
                    <a:noFill/>
                    <a:ln>
                      <a:noFill/>
                    </a:ln>
                  </pic:spPr>
                </pic:pic>
              </a:graphicData>
            </a:graphic>
            <wp14:sizeRelH relativeFrom="page">
              <wp14:pctWidth>0</wp14:pctWidth>
            </wp14:sizeRelH>
            <wp14:sizeRelV relativeFrom="page">
              <wp14:pctHeight>0</wp14:pctHeight>
            </wp14:sizeRelV>
          </wp:anchor>
        </w:drawing>
      </w:r>
      <w:r w:rsidR="001E7FB1" w:rsidRPr="007C06BD">
        <w:rPr>
          <w:noProof/>
        </w:rPr>
        <mc:AlternateContent>
          <mc:Choice Requires="wps">
            <w:drawing>
              <wp:anchor distT="45720" distB="45720" distL="114300" distR="114300" simplePos="0" relativeHeight="251674624" behindDoc="0" locked="0" layoutInCell="1" allowOverlap="1" wp14:anchorId="1DB598E7" wp14:editId="50B262F7">
                <wp:simplePos x="0" y="0"/>
                <wp:positionH relativeFrom="page">
                  <wp:posOffset>0</wp:posOffset>
                </wp:positionH>
                <wp:positionV relativeFrom="paragraph">
                  <wp:posOffset>340904</wp:posOffset>
                </wp:positionV>
                <wp:extent cx="755586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5865" cy="1404620"/>
                        </a:xfrm>
                        <a:prstGeom prst="rect">
                          <a:avLst/>
                        </a:prstGeom>
                        <a:noFill/>
                        <a:ln w="9525">
                          <a:noFill/>
                          <a:miter lim="800000"/>
                          <a:headEnd/>
                          <a:tailEnd/>
                        </a:ln>
                      </wps:spPr>
                      <wps:txbx>
                        <w:txbxContent>
                          <w:p w14:paraId="1C453250" w14:textId="3A3D9F40" w:rsidR="000C1C72" w:rsidRPr="005E5072" w:rsidRDefault="001E7FB1" w:rsidP="000C1C72">
                            <w:pPr>
                              <w:spacing w:line="1100" w:lineRule="exact"/>
                              <w:ind w:right="850"/>
                              <w:jc w:val="right"/>
                              <w:rPr>
                                <w:rFonts w:ascii="Arial Nova" w:hAnsi="Arial Nova" w:cs="Microsoft Sans Serif"/>
                                <w:b/>
                                <w:bCs/>
                                <w:color w:val="FFFFFF" w:themeColor="background1"/>
                                <w:spacing w:val="48"/>
                                <w:sz w:val="60"/>
                                <w:szCs w:val="60"/>
                              </w:rPr>
                            </w:pPr>
                            <w:r>
                              <w:rPr>
                                <w:rFonts w:ascii="Arial Nova" w:hAnsi="Arial Nova" w:cs="Microsoft Sans Serif"/>
                                <w:b/>
                                <w:bCs/>
                                <w:color w:val="FFFFFF" w:themeColor="background1"/>
                                <w:spacing w:val="48"/>
                                <w:sz w:val="60"/>
                                <w:szCs w:val="60"/>
                              </w:rPr>
                              <w:t>BSBFIN501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B598E7" id="_x0000_t202" coordsize="21600,21600" o:spt="202" path="m,l,21600r21600,l21600,xe">
                <v:stroke joinstyle="miter"/>
                <v:path gradientshapeok="t" o:connecttype="rect"/>
              </v:shapetype>
              <v:shape id="Text Box 2" o:spid="_x0000_s1026" type="#_x0000_t202" style="position:absolute;margin-left:0;margin-top:26.85pt;width:594.95pt;height:110.6pt;z-index:25167462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Zri+w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" filled="f" stroked="f">
                <v:textbox style="mso-fit-shape-to-text:t">
                  <w:txbxContent>
                    <w:p w14:paraId="1C453250" w14:textId="3A3D9F40" w:rsidR="000C1C72" w:rsidRPr="005E5072" w:rsidRDefault="001E7FB1" w:rsidP="000C1C72">
                      <w:pPr>
                        <w:spacing w:line="1100" w:lineRule="exact"/>
                        <w:ind w:right="850"/>
                        <w:jc w:val="right"/>
                        <w:rPr>
                          <w:rFonts w:ascii="Arial Nova" w:hAnsi="Arial Nova" w:cs="Microsoft Sans Serif"/>
                          <w:b/>
                          <w:bCs/>
                          <w:color w:val="FFFFFF" w:themeColor="background1"/>
                          <w:spacing w:val="48"/>
                          <w:sz w:val="60"/>
                          <w:szCs w:val="60"/>
                        </w:rPr>
                      </w:pPr>
                      <w:r>
                        <w:rPr>
                          <w:rFonts w:ascii="Arial Nova" w:hAnsi="Arial Nova" w:cs="Microsoft Sans Serif"/>
                          <w:b/>
                          <w:bCs/>
                          <w:color w:val="FFFFFF" w:themeColor="background1"/>
                          <w:spacing w:val="48"/>
                          <w:sz w:val="60"/>
                          <w:szCs w:val="60"/>
                        </w:rPr>
                        <w:t>BSBFIN501</w:t>
                      </w:r>
                    </w:p>
                  </w:txbxContent>
                </v:textbox>
                <w10:wrap type="square" anchorx="page"/>
              </v:shape>
            </w:pict>
          </mc:Fallback>
        </mc:AlternateContent>
      </w:r>
    </w:p>
    <w:bookmarkStart w:id="0" w:name="_Hlk35975055"/>
    <w:bookmarkStart w:id="1" w:name="_Hlk43986081"/>
    <w:p w14:paraId="75E0866B" w14:textId="0B706B07" w:rsidR="000C1C72" w:rsidRPr="00770969" w:rsidRDefault="000C1C72" w:rsidP="000C1C72">
      <w:pPr>
        <w:pStyle w:val="RTOWorksTitleRTOInfo"/>
      </w:pPr>
      <w:r w:rsidRPr="007C06BD">
        <w:rPr>
          <w:noProof/>
        </w:rPr>
        <mc:AlternateContent>
          <mc:Choice Requires="wps">
            <w:drawing>
              <wp:anchor distT="45720" distB="45720" distL="114300" distR="114300" simplePos="0" relativeHeight="251673600" behindDoc="0" locked="0" layoutInCell="1" allowOverlap="1" wp14:anchorId="4E01FAA8" wp14:editId="3CF9DB45">
                <wp:simplePos x="0" y="0"/>
                <wp:positionH relativeFrom="page">
                  <wp:posOffset>0</wp:posOffset>
                </wp:positionH>
                <wp:positionV relativeFrom="paragraph">
                  <wp:posOffset>812728</wp:posOffset>
                </wp:positionV>
                <wp:extent cx="7552690" cy="16954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2690" cy="1695450"/>
                        </a:xfrm>
                        <a:prstGeom prst="rect">
                          <a:avLst/>
                        </a:prstGeom>
                        <a:noFill/>
                        <a:ln w="9525">
                          <a:noFill/>
                          <a:miter lim="800000"/>
                          <a:headEnd/>
                          <a:tailEnd/>
                        </a:ln>
                      </wps:spPr>
                      <wps:txbx>
                        <w:txbxContent>
                          <w:p w14:paraId="25A7E94D" w14:textId="79D684F1" w:rsidR="000C1C72" w:rsidRPr="005E5072" w:rsidRDefault="001E7FB1" w:rsidP="000C1C72">
                            <w:pPr>
                              <w:spacing w:line="1100" w:lineRule="exact"/>
                              <w:ind w:right="850"/>
                              <w:jc w:val="right"/>
                              <w:rPr>
                                <w:rFonts w:ascii="Arial Nova" w:hAnsi="Arial Nova" w:cs="Microsoft Sans Serif"/>
                                <w:b/>
                                <w:bCs/>
                                <w:color w:val="FFFFFF" w:themeColor="background1"/>
                                <w:spacing w:val="48"/>
                                <w:sz w:val="88"/>
                                <w:szCs w:val="88"/>
                              </w:rPr>
                            </w:pPr>
                            <w:r>
                              <w:rPr>
                                <w:rFonts w:ascii="Arial Nova" w:hAnsi="Arial Nova" w:cs="Microsoft Sans Serif"/>
                                <w:b/>
                                <w:bCs/>
                                <w:color w:val="FFFFFF" w:themeColor="background1"/>
                                <w:spacing w:val="48"/>
                                <w:sz w:val="72"/>
                                <w:szCs w:val="72"/>
                              </w:rPr>
                              <w:t>MANAGE BUDGETS AND FINANCIAL PLANS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1FAA8" id="_x0000_s1027" type="#_x0000_t202" style="position:absolute;left:0;text-align:left;margin-left:0;margin-top:64pt;width:594.7pt;height:133.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" filled="f" stroked="f">
                <v:textbox>
                  <w:txbxContent>
                    <w:p w14:paraId="25A7E94D" w14:textId="79D684F1" w:rsidR="000C1C72" w:rsidRPr="005E5072" w:rsidRDefault="001E7FB1" w:rsidP="000C1C72">
                      <w:pPr>
                        <w:spacing w:line="1100" w:lineRule="exact"/>
                        <w:ind w:right="850"/>
                        <w:jc w:val="right"/>
                        <w:rPr>
                          <w:rFonts w:ascii="Arial Nova" w:hAnsi="Arial Nova" w:cs="Microsoft Sans Serif"/>
                          <w:b/>
                          <w:bCs/>
                          <w:color w:val="FFFFFF" w:themeColor="background1"/>
                          <w:spacing w:val="48"/>
                          <w:sz w:val="88"/>
                          <w:szCs w:val="88"/>
                        </w:rPr>
                      </w:pPr>
                      <w:r>
                        <w:rPr>
                          <w:rFonts w:ascii="Arial Nova" w:hAnsi="Arial Nova" w:cs="Microsoft Sans Serif"/>
                          <w:b/>
                          <w:bCs/>
                          <w:color w:val="FFFFFF" w:themeColor="background1"/>
                          <w:spacing w:val="48"/>
                          <w:sz w:val="72"/>
                          <w:szCs w:val="72"/>
                        </w:rPr>
                        <w:t>MANAGE BUDGETS AND FINANCIAL PLANS</w:t>
                      </w:r>
                    </w:p>
                  </w:txbxContent>
                </v:textbox>
                <w10:wrap type="square" anchorx="page"/>
              </v:shape>
            </w:pict>
          </mc:Fallback>
        </mc:AlternateContent>
      </w:r>
    </w:p>
    <w:p w14:paraId="5B69E96A" w14:textId="37572AD7" w:rsidR="00871A10" w:rsidRPr="00C341F1" w:rsidRDefault="000C1C72" w:rsidP="00C341F1">
      <w:pPr>
        <w:rPr>
          <w:rFonts w:ascii="Arial" w:hAnsi="Arial" w:cs="Arial"/>
          <w:sz w:val="20"/>
          <w:szCs w:val="20"/>
        </w:rPr>
        <w:sectPr w:rsidR="00871A10" w:rsidRPr="00C341F1" w:rsidSect="0099770C">
          <w:headerReference w:type="default" r:id="rId9"/>
          <w:pgSz w:w="11906" w:h="16838"/>
          <w:pgMar w:top="2155" w:right="1440" w:bottom="1440" w:left="1440" w:header="709" w:footer="709" w:gutter="0"/>
          <w:cols w:space="708"/>
          <w:titlePg/>
          <w:docGrid w:linePitch="360"/>
        </w:sectPr>
      </w:pPr>
      <w:r w:rsidRPr="007C06BD">
        <w:rPr>
          <w:noProof/>
        </w:rPr>
        <mc:AlternateContent>
          <mc:Choice Requires="wps">
            <w:drawing>
              <wp:anchor distT="45720" distB="45720" distL="114300" distR="114300" simplePos="0" relativeHeight="251675648" behindDoc="0" locked="0" layoutInCell="1" allowOverlap="1" wp14:anchorId="585DB08B" wp14:editId="7CC75BFE">
                <wp:simplePos x="0" y="0"/>
                <wp:positionH relativeFrom="page">
                  <wp:posOffset>51435</wp:posOffset>
                </wp:positionH>
                <wp:positionV relativeFrom="margin">
                  <wp:posOffset>7419903</wp:posOffset>
                </wp:positionV>
                <wp:extent cx="3043555" cy="1404620"/>
                <wp:effectExtent l="0" t="0" r="0" b="571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3555" cy="1404620"/>
                        </a:xfrm>
                        <a:prstGeom prst="rect">
                          <a:avLst/>
                        </a:prstGeom>
                        <a:noFill/>
                        <a:ln w="9525">
                          <a:noFill/>
                          <a:miter lim="800000"/>
                          <a:headEnd/>
                          <a:tailEnd/>
                        </a:ln>
                      </wps:spPr>
                      <wps:txbx>
                        <w:txbxContent>
                          <w:p w14:paraId="35AE03D4" w14:textId="77777777" w:rsidR="000C1C72" w:rsidRPr="002D352D" w:rsidRDefault="000C1C72" w:rsidP="000C1C72">
                            <w:pPr>
                              <w:jc w:val="center"/>
                              <w:rPr>
                                <w:rFonts w:ascii="Arial Nova" w:hAnsi="Arial Nova" w:cs="Microsoft Sans Serif"/>
                                <w:b/>
                                <w:bCs/>
                                <w:color w:val="FFFFFF" w:themeColor="background1"/>
                                <w:spacing w:val="48"/>
                                <w:sz w:val="44"/>
                                <w:szCs w:val="44"/>
                              </w:rPr>
                            </w:pPr>
                            <w:r w:rsidRPr="002D352D">
                              <w:rPr>
                                <w:rFonts w:ascii="Arial Nova" w:hAnsi="Arial Nova" w:cs="Microsoft Sans Serif"/>
                                <w:b/>
                                <w:bCs/>
                                <w:color w:val="FFFFFF" w:themeColor="background1"/>
                                <w:spacing w:val="48"/>
                                <w:sz w:val="44"/>
                                <w:szCs w:val="44"/>
                              </w:rPr>
                              <w:t>ASSESSOR</w:t>
                            </w:r>
                          </w:p>
                          <w:p w14:paraId="6FD5BDD5" w14:textId="77777777" w:rsidR="000C1C72" w:rsidRPr="002D352D" w:rsidRDefault="000C1C72" w:rsidP="000C1C72">
                            <w:pPr>
                              <w:jc w:val="center"/>
                              <w:rPr>
                                <w:rFonts w:ascii="Arial Nova" w:hAnsi="Arial Nova" w:cs="Microsoft Sans Serif"/>
                                <w:b/>
                                <w:bCs/>
                                <w:color w:val="FFFFFF" w:themeColor="background1"/>
                                <w:spacing w:val="48"/>
                                <w:sz w:val="44"/>
                                <w:szCs w:val="44"/>
                              </w:rPr>
                            </w:pPr>
                            <w:r w:rsidRPr="002D352D">
                              <w:rPr>
                                <w:rFonts w:ascii="Arial Nova" w:hAnsi="Arial Nova" w:cs="Microsoft Sans Serif"/>
                                <w:b/>
                                <w:bCs/>
                                <w:color w:val="FFFFFF" w:themeColor="background1"/>
                                <w:spacing w:val="48"/>
                                <w:sz w:val="44"/>
                                <w:szCs w:val="44"/>
                              </w:rPr>
                              <w:t xml:space="preserve">MARKING </w:t>
                            </w:r>
                            <w:r>
                              <w:rPr>
                                <w:rFonts w:ascii="Arial Nova" w:hAnsi="Arial Nova" w:cs="Microsoft Sans Serif"/>
                                <w:b/>
                                <w:bCs/>
                                <w:color w:val="FFFFFF" w:themeColor="background1"/>
                                <w:spacing w:val="48"/>
                                <w:sz w:val="44"/>
                                <w:szCs w:val="44"/>
                              </w:rPr>
                              <w:br/>
                            </w:r>
                            <w:r w:rsidRPr="002D352D">
                              <w:rPr>
                                <w:rFonts w:ascii="Arial Nova" w:hAnsi="Arial Nova" w:cs="Microsoft Sans Serif"/>
                                <w:b/>
                                <w:bCs/>
                                <w:color w:val="FFFFFF" w:themeColor="background1"/>
                                <w:spacing w:val="48"/>
                                <w:sz w:val="44"/>
                                <w:szCs w:val="44"/>
                              </w:rPr>
                              <w:t>GUIDE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5DB08B" id="_x0000_s1028" type="#_x0000_t202" style="position:absolute;margin-left:4.05pt;margin-top:584.25pt;width:239.65pt;height:110.6pt;z-index:2516756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" filled="f" stroked="f">
                <v:textbox style="mso-fit-shape-to-text:t">
                  <w:txbxContent>
                    <w:p w14:paraId="35AE03D4" w14:textId="77777777" w:rsidR="000C1C72" w:rsidRPr="002D352D" w:rsidRDefault="000C1C72" w:rsidP="000C1C72">
                      <w:pPr>
                        <w:jc w:val="center"/>
                        <w:rPr>
                          <w:rFonts w:ascii="Arial Nova" w:hAnsi="Arial Nova" w:cs="Microsoft Sans Serif"/>
                          <w:b/>
                          <w:bCs/>
                          <w:color w:val="FFFFFF" w:themeColor="background1"/>
                          <w:spacing w:val="48"/>
                          <w:sz w:val="44"/>
                          <w:szCs w:val="44"/>
                        </w:rPr>
                      </w:pPr>
                      <w:r w:rsidRPr="002D352D">
                        <w:rPr>
                          <w:rFonts w:ascii="Arial Nova" w:hAnsi="Arial Nova" w:cs="Microsoft Sans Serif"/>
                          <w:b/>
                          <w:bCs/>
                          <w:color w:val="FFFFFF" w:themeColor="background1"/>
                          <w:spacing w:val="48"/>
                          <w:sz w:val="44"/>
                          <w:szCs w:val="44"/>
                        </w:rPr>
                        <w:t>ASSESSOR</w:t>
                      </w:r>
                    </w:p>
                    <w:p w14:paraId="6FD5BDD5" w14:textId="77777777" w:rsidR="000C1C72" w:rsidRPr="002D352D" w:rsidRDefault="000C1C72" w:rsidP="000C1C72">
                      <w:pPr>
                        <w:jc w:val="center"/>
                        <w:rPr>
                          <w:rFonts w:ascii="Arial Nova" w:hAnsi="Arial Nova" w:cs="Microsoft Sans Serif"/>
                          <w:b/>
                          <w:bCs/>
                          <w:color w:val="FFFFFF" w:themeColor="background1"/>
                          <w:spacing w:val="48"/>
                          <w:sz w:val="44"/>
                          <w:szCs w:val="44"/>
                        </w:rPr>
                      </w:pPr>
                      <w:r w:rsidRPr="002D352D">
                        <w:rPr>
                          <w:rFonts w:ascii="Arial Nova" w:hAnsi="Arial Nova" w:cs="Microsoft Sans Serif"/>
                          <w:b/>
                          <w:bCs/>
                          <w:color w:val="FFFFFF" w:themeColor="background1"/>
                          <w:spacing w:val="48"/>
                          <w:sz w:val="44"/>
                          <w:szCs w:val="44"/>
                        </w:rPr>
                        <w:t xml:space="preserve">MARKING </w:t>
                      </w:r>
                      <w:r>
                        <w:rPr>
                          <w:rFonts w:ascii="Arial Nova" w:hAnsi="Arial Nova" w:cs="Microsoft Sans Serif"/>
                          <w:b/>
                          <w:bCs/>
                          <w:color w:val="FFFFFF" w:themeColor="background1"/>
                          <w:spacing w:val="48"/>
                          <w:sz w:val="44"/>
                          <w:szCs w:val="44"/>
                        </w:rPr>
                        <w:br/>
                      </w:r>
                      <w:r w:rsidRPr="002D352D">
                        <w:rPr>
                          <w:rFonts w:ascii="Arial Nova" w:hAnsi="Arial Nova" w:cs="Microsoft Sans Serif"/>
                          <w:b/>
                          <w:bCs/>
                          <w:color w:val="FFFFFF" w:themeColor="background1"/>
                          <w:spacing w:val="48"/>
                          <w:sz w:val="44"/>
                          <w:szCs w:val="44"/>
                        </w:rPr>
                        <w:t>GUIDE</w:t>
                      </w:r>
                    </w:p>
                  </w:txbxContent>
                </v:textbox>
                <w10:wrap type="square" anchorx="page" anchory="margin"/>
              </v:shape>
            </w:pict>
          </mc:Fallback>
        </mc:AlternateContent>
      </w:r>
    </w:p>
    <w:bookmarkEnd w:id="0"/>
    <w:tbl>
      <w:tblPr>
        <w:tblStyle w:val="TableGrid"/>
        <w:tblpPr w:leftFromText="180" w:rightFromText="180" w:vertAnchor="text" w:horzAnchor="margin" w:tblpYSpec="cen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966"/>
        <w:gridCol w:w="8060"/>
      </w:tblGrid>
      <w:tr w:rsidR="002F2FF8" w:rsidRPr="0022082B" w14:paraId="50D6CB0E" w14:textId="77777777" w:rsidTr="002F2FF8">
        <w:tc>
          <w:tcPr>
            <w:tcW w:w="966" w:type="dxa"/>
          </w:tcPr>
          <w:p w14:paraId="7F0DBE0D" w14:textId="77777777" w:rsidR="002F2FF8" w:rsidRDefault="002F2FF8" w:rsidP="002F2FF8">
            <w:pPr>
              <w:pStyle w:val="RTOWorksBodyText"/>
              <w:spacing w:before="0" w:after="0"/>
              <w:ind w:left="-112"/>
            </w:pPr>
            <w:r w:rsidRPr="003704AC">
              <w:lastRenderedPageBreak/>
              <w:br w:type="page"/>
            </w:r>
            <w:r>
              <w:rPr>
                <w:noProof/>
              </w:rPr>
              <w:drawing>
                <wp:inline distT="0" distB="0" distL="0" distR="0" wp14:anchorId="5B38A7A9" wp14:editId="2784D47D">
                  <wp:extent cx="616367" cy="449272"/>
                  <wp:effectExtent l="0" t="0" r="0" b="8255"/>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10" cstate="print">
                            <a:extLst>
                              <a:ext uri="{28A0092B-C50C-407E-A947-70E740481C1C}">
                                <a14:useLocalDpi xmlns:a14="http://schemas.microsoft.com/office/drawing/2010/main" val="0"/>
                              </a:ext>
                            </a:extLst>
                          </a:blip>
                          <a:srcRect l="2776" t="15934" r="14561" b="41583"/>
                          <a:stretch/>
                        </pic:blipFill>
                        <pic:spPr bwMode="auto">
                          <a:xfrm>
                            <a:off x="0" y="0"/>
                            <a:ext cx="624460" cy="455171"/>
                          </a:xfrm>
                          <a:prstGeom prst="rect">
                            <a:avLst/>
                          </a:prstGeom>
                          <a:ln>
                            <a:noFill/>
                          </a:ln>
                          <a:extLst>
                            <a:ext uri="{53640926-AAD7-44D8-BBD7-CCE9431645EC}">
                              <a14:shadowObscured xmlns:a14="http://schemas.microsoft.com/office/drawing/2010/main"/>
                            </a:ext>
                          </a:extLst>
                        </pic:spPr>
                      </pic:pic>
                    </a:graphicData>
                  </a:graphic>
                </wp:inline>
              </w:drawing>
            </w:r>
          </w:p>
        </w:tc>
        <w:tc>
          <w:tcPr>
            <w:tcW w:w="8060" w:type="dxa"/>
            <w:vAlign w:val="center"/>
          </w:tcPr>
          <w:p w14:paraId="4D40FA7F" w14:textId="77777777" w:rsidR="002F2FF8" w:rsidRPr="0022082B" w:rsidRDefault="002F2FF8" w:rsidP="002F2FF8">
            <w:pPr>
              <w:pStyle w:val="RTOWorksHeading1"/>
              <w:spacing w:after="0"/>
            </w:pPr>
            <w:bookmarkStart w:id="2" w:name="_Toc66433771"/>
            <w:bookmarkStart w:id="3" w:name="_Toc66440764"/>
            <w:r>
              <w:t>Introduction</w:t>
            </w:r>
            <w:bookmarkEnd w:id="2"/>
            <w:bookmarkEnd w:id="3"/>
          </w:p>
        </w:tc>
      </w:tr>
    </w:tbl>
    <w:p w14:paraId="59A19E40" w14:textId="77777777" w:rsidR="002F2FF8" w:rsidRPr="002F2FF8" w:rsidRDefault="002F2FF8" w:rsidP="002F2FF8">
      <w:pPr>
        <w:rPr>
          <w:lang w:eastAsia="en-US"/>
        </w:rPr>
        <w:sectPr w:rsidR="002F2FF8" w:rsidRPr="002F2FF8" w:rsidSect="0099770C">
          <w:pgSz w:w="11906" w:h="16838"/>
          <w:pgMar w:top="2155" w:right="1440" w:bottom="1440" w:left="1440" w:header="624" w:footer="454" w:gutter="0"/>
          <w:cols w:space="708"/>
          <w:docGrid w:linePitch="360"/>
        </w:sectPr>
      </w:pPr>
    </w:p>
    <w:bookmarkEnd w:id="1"/>
    <w:p w14:paraId="78193DA9" w14:textId="09B0B002" w:rsidR="00C07DD3" w:rsidRPr="00C07DD3" w:rsidRDefault="00C07DD3" w:rsidP="002F2FF8">
      <w:pPr>
        <w:pStyle w:val="RTOWorksBodyText"/>
        <w:spacing w:before="0"/>
      </w:pPr>
      <w:r w:rsidRPr="00C07DD3">
        <w:t xml:space="preserve">Welcome to the Assessor Marking Guide for </w:t>
      </w:r>
      <w:r w:rsidR="001E7FB1">
        <w:rPr>
          <w:i/>
          <w:iCs/>
        </w:rPr>
        <w:t>BSBFIN501 Manage budgets and financial plans</w:t>
      </w:r>
      <w:r w:rsidRPr="00C07DD3">
        <w:t xml:space="preserve">. This Marking Guide provides you with assessment tasks, checklists and marking guidance. It also provides advice on delivering the assessment for this unit. </w:t>
      </w:r>
    </w:p>
    <w:p w14:paraId="7B5F6A89" w14:textId="2FCA31A8" w:rsidR="00C07DD3" w:rsidRPr="00C07DD3" w:rsidRDefault="00C07DD3" w:rsidP="001F1D09">
      <w:pPr>
        <w:pStyle w:val="RTOWorksBodyText"/>
      </w:pPr>
      <w:r w:rsidRPr="00C07DD3">
        <w:t xml:space="preserve">This document is one of a suite of resources which has been developed by RTO Works to support you in delivering assessment for units of competency from the </w:t>
      </w:r>
      <w:r>
        <w:t>Business</w:t>
      </w:r>
      <w:r w:rsidRPr="00C07DD3">
        <w:t xml:space="preserve"> Services Training Package.</w:t>
      </w:r>
    </w:p>
    <w:p w14:paraId="7873BC4F" w14:textId="1732DA26" w:rsidR="00C07DD3" w:rsidRDefault="00C07DD3" w:rsidP="001F1D09">
      <w:pPr>
        <w:pStyle w:val="RTOWorksBodyText"/>
        <w:rPr>
          <w:b/>
          <w:bCs/>
          <w:i/>
          <w:iCs/>
        </w:rPr>
      </w:pPr>
      <w:r w:rsidRPr="00C07DD3">
        <w:t xml:space="preserve">Please ensure that you read this guide in conjunction with the </w:t>
      </w:r>
      <w:r>
        <w:rPr>
          <w:i/>
          <w:iCs/>
        </w:rPr>
        <w:t>Business</w:t>
      </w:r>
      <w:r w:rsidRPr="00C07DD3">
        <w:rPr>
          <w:i/>
          <w:iCs/>
        </w:rPr>
        <w:t xml:space="preserve"> Works Assessor User Guid</w:t>
      </w:r>
      <w:r w:rsidR="001F1D09">
        <w:rPr>
          <w:b/>
          <w:bCs/>
          <w:i/>
          <w:iCs/>
        </w:rPr>
        <w:t>e.</w:t>
      </w:r>
    </w:p>
    <w:p w14:paraId="699E5EC0" w14:textId="77777777" w:rsidR="00270441" w:rsidRPr="003704AC" w:rsidRDefault="00270441" w:rsidP="002F2FF8">
      <w:pPr>
        <w:pStyle w:val="RTOWorksHeading2"/>
        <w:spacing w:before="240"/>
      </w:pPr>
      <w:r>
        <w:t>Supporting resources</w:t>
      </w:r>
    </w:p>
    <w:p w14:paraId="7128FAD9" w14:textId="77777777" w:rsidR="00270441" w:rsidRDefault="00270441" w:rsidP="00270441">
      <w:pPr>
        <w:pStyle w:val="RTOWorksBodyText"/>
      </w:pPr>
      <w:proofErr w:type="gramStart"/>
      <w:r w:rsidRPr="00C07DD3">
        <w:t>A number of</w:t>
      </w:r>
      <w:proofErr w:type="gramEnd"/>
      <w:r w:rsidRPr="00C07DD3">
        <w:t xml:space="preserve"> documents have been provided with this Marking Guide to support assessors and students. </w:t>
      </w:r>
    </w:p>
    <w:p w14:paraId="5792028A" w14:textId="070FC3A7" w:rsidR="00E33CBF" w:rsidRPr="00C07DD3" w:rsidRDefault="00C07DD3" w:rsidP="002F2FF8">
      <w:pPr>
        <w:pStyle w:val="RTOWorksHeading3"/>
        <w:spacing w:before="240"/>
        <w:rPr>
          <w:i/>
          <w:iCs/>
        </w:rPr>
      </w:pPr>
      <w:r w:rsidRPr="00C07DD3">
        <w:rPr>
          <w:i/>
          <w:iCs/>
        </w:rPr>
        <w:t>For the assessor</w:t>
      </w:r>
    </w:p>
    <w:p w14:paraId="7FF4970E" w14:textId="78ACC51A" w:rsidR="00C07DD3" w:rsidRPr="00C07DD3" w:rsidRDefault="00C07DD3" w:rsidP="003403C0">
      <w:pPr>
        <w:pStyle w:val="RTOWorksBullet1"/>
      </w:pPr>
      <w:r>
        <w:rPr>
          <w:i/>
          <w:iCs/>
        </w:rPr>
        <w:t>Business</w:t>
      </w:r>
      <w:r w:rsidRPr="00C07DD3">
        <w:rPr>
          <w:i/>
          <w:iCs/>
        </w:rPr>
        <w:t xml:space="preserve"> Works Assessor User Guide</w:t>
      </w:r>
      <w:r w:rsidRPr="00C07DD3">
        <w:t>: The Assessor User Guide provides important information for assessors relating to the delivery of quality assessment.</w:t>
      </w:r>
    </w:p>
    <w:p w14:paraId="6553FE67" w14:textId="7C955830" w:rsidR="00C07DD3" w:rsidRPr="00C07DD3" w:rsidRDefault="00C07DD3" w:rsidP="003403C0">
      <w:pPr>
        <w:pStyle w:val="RTOWorksBullet1"/>
      </w:pPr>
      <w:r w:rsidRPr="00C07DD3">
        <w:rPr>
          <w:i/>
          <w:iCs/>
        </w:rPr>
        <w:t>Assessment Mapping</w:t>
      </w:r>
      <w:r w:rsidRPr="00C07DD3">
        <w:t xml:space="preserve">: </w:t>
      </w:r>
      <w:bookmarkStart w:id="4" w:name="_Hlk34678852"/>
      <w:r w:rsidRPr="00C07DD3">
        <w:t>A mapping guide is included as a separate document to show how each assessment task maps to the unit of competency</w:t>
      </w:r>
      <w:bookmarkEnd w:id="4"/>
      <w:r w:rsidRPr="00C07DD3">
        <w:t xml:space="preserve">. You will find the assessment mapping in the </w:t>
      </w:r>
      <w:r w:rsidR="001E7FB1">
        <w:t xml:space="preserve">BSBFIN501 </w:t>
      </w:r>
      <w:r w:rsidRPr="00C07DD3">
        <w:t>Mapping folder.</w:t>
      </w:r>
    </w:p>
    <w:p w14:paraId="62539B3E" w14:textId="4CF6F161" w:rsidR="00C07DD3" w:rsidRPr="001E7FB1" w:rsidRDefault="00C07DD3" w:rsidP="003403C0">
      <w:pPr>
        <w:pStyle w:val="RTOWorksBullet1"/>
      </w:pPr>
      <w:r w:rsidRPr="00C07DD3">
        <w:rPr>
          <w:i/>
          <w:iCs/>
        </w:rPr>
        <w:t>Supporting resources</w:t>
      </w:r>
      <w:r w:rsidRPr="00C07DD3">
        <w:t xml:space="preserve">: Supporting resources include templates and checklists which can be used when preparing for and marking assessment tasks. You will find the supporting resources in the </w:t>
      </w:r>
      <w:r w:rsidR="001E7FB1">
        <w:t>BSBFIN501</w:t>
      </w:r>
      <w:r w:rsidRPr="00C07DD3">
        <w:t xml:space="preserve">Assessor Resources folder. For this unit, the supporting assessor </w:t>
      </w:r>
      <w:r w:rsidRPr="001E7FB1">
        <w:t>resources comprise:</w:t>
      </w:r>
    </w:p>
    <w:p w14:paraId="0B8AE27D" w14:textId="640EF8A3" w:rsidR="00025FF0" w:rsidRPr="00025FF0" w:rsidRDefault="00025FF0" w:rsidP="003403C0">
      <w:pPr>
        <w:pStyle w:val="RTOWorksBullet2"/>
      </w:pPr>
      <w:r>
        <w:rPr>
          <w:i/>
          <w:iCs/>
        </w:rPr>
        <w:t>BSBFIN501 Simulation Pack</w:t>
      </w:r>
      <w:r w:rsidR="00D37ED9">
        <w:rPr>
          <w:i/>
          <w:iCs/>
        </w:rPr>
        <w:t xml:space="preserve"> </w:t>
      </w:r>
      <w:r w:rsidR="00D37ED9">
        <w:t xml:space="preserve">(if </w:t>
      </w:r>
      <w:r w:rsidR="00BB4818">
        <w:t>they need a case study</w:t>
      </w:r>
      <w:r w:rsidR="00D37ED9">
        <w:t>)</w:t>
      </w:r>
    </w:p>
    <w:p w14:paraId="3C7793F5" w14:textId="587E979A" w:rsidR="00C07DD3" w:rsidRPr="001E7FB1" w:rsidRDefault="00C07DD3" w:rsidP="003403C0">
      <w:pPr>
        <w:pStyle w:val="RTOWorksBullet2"/>
      </w:pPr>
      <w:r w:rsidRPr="001E7FB1">
        <w:rPr>
          <w:i/>
          <w:iCs/>
        </w:rPr>
        <w:t>Project Portfolio Assessor</w:t>
      </w:r>
      <w:r w:rsidRPr="001E7FB1">
        <w:t xml:space="preserve"> (Assessment Task 2).</w:t>
      </w:r>
    </w:p>
    <w:p w14:paraId="60558D65" w14:textId="42FFF8A4" w:rsidR="00C07DD3" w:rsidRPr="001E7FB1" w:rsidRDefault="00C07DD3" w:rsidP="002F2FF8">
      <w:pPr>
        <w:pStyle w:val="RTOWorksHeading3"/>
        <w:spacing w:before="240"/>
        <w:rPr>
          <w:i/>
          <w:iCs/>
        </w:rPr>
      </w:pPr>
      <w:r w:rsidRPr="001E7FB1">
        <w:rPr>
          <w:i/>
          <w:iCs/>
        </w:rPr>
        <w:t>For the student</w:t>
      </w:r>
    </w:p>
    <w:p w14:paraId="5DDC8004" w14:textId="1B092C02" w:rsidR="00C07DD3" w:rsidRPr="001E7FB1" w:rsidRDefault="00C07DD3" w:rsidP="003403C0">
      <w:pPr>
        <w:pStyle w:val="RTOWorksBullet1"/>
      </w:pPr>
      <w:r w:rsidRPr="001E7FB1">
        <w:rPr>
          <w:i/>
          <w:iCs/>
        </w:rPr>
        <w:t>Business Works Student User Guide</w:t>
      </w:r>
      <w:r w:rsidRPr="001E7FB1">
        <w:t>: The Student User Guide provides important information for students relating to completing training, work placements and assessment.</w:t>
      </w:r>
    </w:p>
    <w:p w14:paraId="6F27F11E" w14:textId="13062F9C" w:rsidR="00C07DD3" w:rsidRPr="001E7FB1" w:rsidRDefault="00C07DD3" w:rsidP="003403C0">
      <w:pPr>
        <w:pStyle w:val="RTOWorksBullet1"/>
      </w:pPr>
      <w:r w:rsidRPr="001E7FB1">
        <w:rPr>
          <w:i/>
          <w:iCs/>
        </w:rPr>
        <w:t>Student Assessment Tasks</w:t>
      </w:r>
      <w:r w:rsidRPr="001E7FB1">
        <w:t xml:space="preserve">: The Student Assessment Tasks include the tasks as well as guidance about how to complete each assessment. Submission information and relevant forms are also included. The Student Assessment Tasks for this unit can be found in the </w:t>
      </w:r>
      <w:r w:rsidR="001E7FB1" w:rsidRPr="001E7FB1">
        <w:t>BSBFIN501</w:t>
      </w:r>
      <w:r w:rsidRPr="001E7FB1">
        <w:t>Assessment folder.</w:t>
      </w:r>
    </w:p>
    <w:p w14:paraId="5B3C4F5B" w14:textId="77777777" w:rsidR="00904518" w:rsidRDefault="00C07DD3" w:rsidP="003403C0">
      <w:pPr>
        <w:pStyle w:val="RTOWorksBullet1"/>
      </w:pPr>
      <w:r w:rsidRPr="001E7FB1">
        <w:rPr>
          <w:i/>
          <w:iCs/>
        </w:rPr>
        <w:t>Supporting resources</w:t>
      </w:r>
      <w:r w:rsidRPr="001E7FB1">
        <w:t xml:space="preserve">: Supporting resources include templates, journals, workbooks and portfolios which can be used by the student to support them in providing evidence of their competence. You will find supporting resources in the </w:t>
      </w:r>
      <w:r w:rsidR="001E7FB1" w:rsidRPr="001E7FB1">
        <w:t xml:space="preserve">BSBFIN501 </w:t>
      </w:r>
      <w:r w:rsidRPr="001E7FB1">
        <w:t xml:space="preserve">Student Resources folder. Please ensure that students receive these documents before they begin their assessment tasks. </w:t>
      </w:r>
    </w:p>
    <w:p w14:paraId="6A59F9AB" w14:textId="65A3E2AF" w:rsidR="00C07DD3" w:rsidRPr="001E7FB1" w:rsidRDefault="00C07DD3" w:rsidP="00904518">
      <w:pPr>
        <w:pStyle w:val="RTOWorksBullet1"/>
        <w:numPr>
          <w:ilvl w:val="0"/>
          <w:numId w:val="0"/>
        </w:numPr>
        <w:ind w:left="425"/>
      </w:pPr>
      <w:r w:rsidRPr="001E7FB1">
        <w:t>For this unit, the supporting resources for students comprise:</w:t>
      </w:r>
    </w:p>
    <w:p w14:paraId="7CFB4315" w14:textId="77777777" w:rsidR="00025FF0" w:rsidRPr="00025FF0" w:rsidRDefault="00025FF0" w:rsidP="002F2FF8">
      <w:pPr>
        <w:pStyle w:val="RTOWorksBullet2"/>
        <w:spacing w:before="0" w:after="0"/>
      </w:pPr>
      <w:r>
        <w:rPr>
          <w:i/>
          <w:iCs/>
        </w:rPr>
        <w:t>BSBFIN501 Simulation Pack</w:t>
      </w:r>
    </w:p>
    <w:p w14:paraId="052AC971" w14:textId="77777777" w:rsidR="00C341F1" w:rsidRDefault="00C07DD3" w:rsidP="002F2FF8">
      <w:pPr>
        <w:pStyle w:val="RTOWorksBullet2"/>
        <w:spacing w:before="0" w:after="0"/>
      </w:pPr>
      <w:r w:rsidRPr="001E7FB1">
        <w:rPr>
          <w:i/>
          <w:iCs/>
        </w:rPr>
        <w:t>Project Portfolio Template</w:t>
      </w:r>
      <w:r w:rsidRPr="001E7FB1">
        <w:t xml:space="preserve"> (Assessment Task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966"/>
        <w:gridCol w:w="7822"/>
      </w:tblGrid>
      <w:tr w:rsidR="00910816" w:rsidRPr="0022082B" w14:paraId="18373D74" w14:textId="77777777" w:rsidTr="00857A7E">
        <w:tc>
          <w:tcPr>
            <w:tcW w:w="966" w:type="dxa"/>
          </w:tcPr>
          <w:p w14:paraId="01BF0FD0" w14:textId="13A40A99" w:rsidR="00910816" w:rsidRDefault="00910816" w:rsidP="00BB1965">
            <w:pPr>
              <w:pStyle w:val="RTOWorksBodyText"/>
              <w:ind w:left="-112"/>
            </w:pPr>
            <w:r>
              <w:rPr>
                <w:noProof/>
              </w:rPr>
              <w:lastRenderedPageBreak/>
              <w:drawing>
                <wp:inline distT="0" distB="0" distL="0" distR="0" wp14:anchorId="1A3D3C99" wp14:editId="3A4A6890">
                  <wp:extent cx="616367" cy="449272"/>
                  <wp:effectExtent l="0" t="0" r="0" b="8255"/>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10" cstate="print">
                            <a:extLst>
                              <a:ext uri="{28A0092B-C50C-407E-A947-70E740481C1C}">
                                <a14:useLocalDpi xmlns:a14="http://schemas.microsoft.com/office/drawing/2010/main" val="0"/>
                              </a:ext>
                            </a:extLst>
                          </a:blip>
                          <a:srcRect l="2776" t="15934" r="14561" b="41583"/>
                          <a:stretch/>
                        </pic:blipFill>
                        <pic:spPr bwMode="auto">
                          <a:xfrm>
                            <a:off x="0" y="0"/>
                            <a:ext cx="624460" cy="455171"/>
                          </a:xfrm>
                          <a:prstGeom prst="rect">
                            <a:avLst/>
                          </a:prstGeom>
                          <a:ln>
                            <a:noFill/>
                          </a:ln>
                          <a:extLst>
                            <a:ext uri="{53640926-AAD7-44D8-BBD7-CCE9431645EC}">
                              <a14:shadowObscured xmlns:a14="http://schemas.microsoft.com/office/drawing/2010/main"/>
                            </a:ext>
                          </a:extLst>
                        </pic:spPr>
                      </pic:pic>
                    </a:graphicData>
                  </a:graphic>
                </wp:inline>
              </w:drawing>
            </w:r>
          </w:p>
        </w:tc>
        <w:tc>
          <w:tcPr>
            <w:tcW w:w="7822" w:type="dxa"/>
            <w:vAlign w:val="center"/>
          </w:tcPr>
          <w:p w14:paraId="19CE3E43" w14:textId="336575C8" w:rsidR="00910816" w:rsidRPr="0022082B" w:rsidRDefault="00910816" w:rsidP="00BB1965">
            <w:pPr>
              <w:pStyle w:val="RTOWorksHeading1"/>
              <w:spacing w:after="0"/>
            </w:pPr>
            <w:bookmarkStart w:id="5" w:name="_Toc66433772"/>
            <w:bookmarkStart w:id="6" w:name="_Toc66440765"/>
            <w:r>
              <w:t>Assessing this unit</w:t>
            </w:r>
            <w:bookmarkEnd w:id="5"/>
            <w:bookmarkEnd w:id="6"/>
          </w:p>
        </w:tc>
      </w:tr>
    </w:tbl>
    <w:p w14:paraId="7B7EDCA9" w14:textId="77777777" w:rsidR="00BF1C28" w:rsidRPr="00937D25" w:rsidRDefault="009A0429" w:rsidP="00BF1C28">
      <w:pPr>
        <w:pStyle w:val="RTOWorksBodyText"/>
      </w:pPr>
      <w:r>
        <w:rPr>
          <w:i/>
          <w:iCs/>
        </w:rPr>
        <w:t>BSBFIN501 Manage budgets and financial plans</w:t>
      </w:r>
      <w:r w:rsidRPr="00C07DD3">
        <w:rPr>
          <w:lang w:eastAsia="en-AU"/>
        </w:rPr>
        <w:t xml:space="preserve"> </w:t>
      </w:r>
      <w:r w:rsidR="00C07DD3" w:rsidRPr="00C07DD3">
        <w:rPr>
          <w:lang w:eastAsia="en-AU"/>
        </w:rPr>
        <w:t xml:space="preserve">describes the performance outcomes, skills and knowledge required to </w:t>
      </w:r>
      <w:r w:rsidR="00BF1C28" w:rsidRPr="00937D25">
        <w:t>undertake financial management in an organisation or work area. It includes planning and implementing financial management approaches and supporting and evaluating effectiveness of financial management processes.</w:t>
      </w:r>
    </w:p>
    <w:p w14:paraId="4CE44A3C" w14:textId="77777777" w:rsidR="00BF1C28" w:rsidRPr="00BF1C28" w:rsidRDefault="00BF1C28" w:rsidP="00BF1C28">
      <w:pPr>
        <w:pStyle w:val="RTOWorksBodyText"/>
      </w:pPr>
      <w:r w:rsidRPr="00937D25">
        <w:t xml:space="preserve">The unit applies to managers in a wide range of organisations and sectors who have responsibility </w:t>
      </w:r>
      <w:r w:rsidRPr="00BF1C28">
        <w:t xml:space="preserve">for the effective use of financial resources within work teams. They are responsible for ensuring that financial resources are managed in line with the financial objectives of the team and organisation. </w:t>
      </w:r>
    </w:p>
    <w:p w14:paraId="3F0B60CC" w14:textId="6D00CFF6" w:rsidR="00C07DD3" w:rsidRPr="00BF1C28" w:rsidRDefault="00C07DD3" w:rsidP="00BF1C28">
      <w:pPr>
        <w:pStyle w:val="RTOWorksBodyText"/>
      </w:pPr>
      <w:r w:rsidRPr="00BF1C28">
        <w:t>For students to be assessed as competent, they must successfully complete two assessment tasks:</w:t>
      </w:r>
    </w:p>
    <w:p w14:paraId="328D4475" w14:textId="77777777" w:rsidR="00C07DD3" w:rsidRPr="00BF1C28" w:rsidRDefault="00C07DD3" w:rsidP="003403C0">
      <w:pPr>
        <w:pStyle w:val="RTOWorksBullet1"/>
      </w:pPr>
      <w:r w:rsidRPr="00BF1C28">
        <w:t>Assessment Task 1: Knowledge questions – Students must answer all questions correctly.</w:t>
      </w:r>
    </w:p>
    <w:p w14:paraId="708807E1" w14:textId="3B630A51" w:rsidR="00C07DD3" w:rsidRPr="00BF1C28" w:rsidRDefault="00C07DD3" w:rsidP="003403C0">
      <w:pPr>
        <w:pStyle w:val="RTOWorksBullet1"/>
      </w:pPr>
      <w:r w:rsidRPr="00BF1C28">
        <w:t xml:space="preserve">Assessment Task 2: Project – Students must work through a range of activities and complete a project portfolio.  </w:t>
      </w:r>
    </w:p>
    <w:p w14:paraId="0C8AB248" w14:textId="377627E9" w:rsidR="00C07DD3" w:rsidRDefault="00C07DD3" w:rsidP="00C07DD3">
      <w:pPr>
        <w:pStyle w:val="RTOWorksBullet1"/>
        <w:numPr>
          <w:ilvl w:val="0"/>
          <w:numId w:val="0"/>
        </w:numPr>
        <w:ind w:left="425" w:hanging="425"/>
      </w:pPr>
    </w:p>
    <w:p w14:paraId="4AE5E179" w14:textId="77777777" w:rsidR="00C07DD3" w:rsidRPr="00C07DD3" w:rsidRDefault="00C07DD3" w:rsidP="00C07DD3">
      <w:pPr>
        <w:pStyle w:val="RTOWorksBullet1"/>
        <w:numPr>
          <w:ilvl w:val="0"/>
          <w:numId w:val="0"/>
        </w:numPr>
        <w:ind w:left="425" w:hanging="425"/>
      </w:pPr>
    </w:p>
    <w:p w14:paraId="14B9263A" w14:textId="77777777" w:rsidR="00C07DD3" w:rsidRDefault="00C07DD3">
      <w:pPr>
        <w:rPr>
          <w:rFonts w:ascii="Arial" w:hAnsi="Arial" w:cs="Arial"/>
          <w:sz w:val="20"/>
          <w:szCs w:val="20"/>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966"/>
        <w:gridCol w:w="7822"/>
      </w:tblGrid>
      <w:tr w:rsidR="00D9406D" w:rsidRPr="0022082B" w14:paraId="26A297EF" w14:textId="77777777" w:rsidTr="00BB1965">
        <w:tc>
          <w:tcPr>
            <w:tcW w:w="966" w:type="dxa"/>
          </w:tcPr>
          <w:p w14:paraId="3AA9885F" w14:textId="77777777" w:rsidR="00D9406D" w:rsidRDefault="00D9406D" w:rsidP="00BB1965">
            <w:pPr>
              <w:pStyle w:val="RTOWorksBodyText"/>
              <w:ind w:left="-112"/>
            </w:pPr>
            <w:r>
              <w:rPr>
                <w:noProof/>
              </w:rPr>
              <w:lastRenderedPageBreak/>
              <w:drawing>
                <wp:inline distT="0" distB="0" distL="0" distR="0" wp14:anchorId="46AB739B" wp14:editId="3A7EDB99">
                  <wp:extent cx="616367" cy="449272"/>
                  <wp:effectExtent l="0" t="0" r="0" b="8255"/>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10" cstate="print">
                            <a:extLst>
                              <a:ext uri="{28A0092B-C50C-407E-A947-70E740481C1C}">
                                <a14:useLocalDpi xmlns:a14="http://schemas.microsoft.com/office/drawing/2010/main" val="0"/>
                              </a:ext>
                            </a:extLst>
                          </a:blip>
                          <a:srcRect l="2776" t="15934" r="14561" b="41583"/>
                          <a:stretch/>
                        </pic:blipFill>
                        <pic:spPr bwMode="auto">
                          <a:xfrm>
                            <a:off x="0" y="0"/>
                            <a:ext cx="624460" cy="455171"/>
                          </a:xfrm>
                          <a:prstGeom prst="rect">
                            <a:avLst/>
                          </a:prstGeom>
                          <a:ln>
                            <a:noFill/>
                          </a:ln>
                          <a:extLst>
                            <a:ext uri="{53640926-AAD7-44D8-BBD7-CCE9431645EC}">
                              <a14:shadowObscured xmlns:a14="http://schemas.microsoft.com/office/drawing/2010/main"/>
                            </a:ext>
                          </a:extLst>
                        </pic:spPr>
                      </pic:pic>
                    </a:graphicData>
                  </a:graphic>
                </wp:inline>
              </w:drawing>
            </w:r>
          </w:p>
        </w:tc>
        <w:tc>
          <w:tcPr>
            <w:tcW w:w="7822" w:type="dxa"/>
            <w:vAlign w:val="center"/>
          </w:tcPr>
          <w:p w14:paraId="14E169C0" w14:textId="2B29EC40" w:rsidR="00D9406D" w:rsidRPr="0022082B" w:rsidRDefault="00D9406D" w:rsidP="00BB1965">
            <w:pPr>
              <w:pStyle w:val="RTOWorksHeading1"/>
            </w:pPr>
            <w:bookmarkStart w:id="7" w:name="_Toc46424946"/>
            <w:bookmarkStart w:id="8" w:name="_Toc46494812"/>
            <w:bookmarkStart w:id="9" w:name="_Toc66433773"/>
            <w:bookmarkStart w:id="10" w:name="_Toc66440766"/>
            <w:r w:rsidRPr="0043090C">
              <w:t xml:space="preserve">Assessment Task 1: </w:t>
            </w:r>
            <w:r>
              <w:t>Knowledge</w:t>
            </w:r>
            <w:r w:rsidRPr="0043090C">
              <w:t xml:space="preserve"> questions</w:t>
            </w:r>
            <w:bookmarkEnd w:id="7"/>
            <w:bookmarkEnd w:id="8"/>
            <w:bookmarkEnd w:id="9"/>
            <w:bookmarkEnd w:id="10"/>
            <w:r w:rsidRPr="0043090C">
              <w:t xml:space="preserve"> </w:t>
            </w:r>
          </w:p>
        </w:tc>
      </w:tr>
    </w:tbl>
    <w:p w14:paraId="1613515A" w14:textId="5AF49372" w:rsidR="00A932F6" w:rsidRPr="0043090C" w:rsidRDefault="00DC565C" w:rsidP="000C3EB4">
      <w:pPr>
        <w:pStyle w:val="RTOWorksHeading2"/>
      </w:pPr>
      <w:r>
        <w:t>Information for assessors</w:t>
      </w:r>
    </w:p>
    <w:p w14:paraId="3B29C1B2" w14:textId="77777777" w:rsidR="00DC565C" w:rsidRPr="00DC565C" w:rsidRDefault="00DC565C" w:rsidP="00977F9F">
      <w:pPr>
        <w:pStyle w:val="RTOWorksBodyText"/>
      </w:pPr>
      <w:r w:rsidRPr="00DC565C">
        <w:t>Knowledge questions are designed to help the student demonstrate the knowledge which they have acquired during the unit. Ensure that you:</w:t>
      </w:r>
    </w:p>
    <w:p w14:paraId="4BF8ADB1" w14:textId="02465B1A" w:rsidR="00DC565C" w:rsidRPr="00DC565C" w:rsidRDefault="00DC565C" w:rsidP="00977F9F">
      <w:pPr>
        <w:pStyle w:val="RTOWorksBullet1"/>
      </w:pPr>
      <w:r w:rsidRPr="00DC565C">
        <w:t xml:space="preserve">review the advice to assessors regarding administering knowledge questions in the </w:t>
      </w:r>
      <w:r>
        <w:rPr>
          <w:i/>
          <w:iCs/>
        </w:rPr>
        <w:t>Business</w:t>
      </w:r>
      <w:r w:rsidRPr="00DC565C">
        <w:rPr>
          <w:i/>
          <w:iCs/>
        </w:rPr>
        <w:t xml:space="preserve"> Works Assessor User Guide</w:t>
      </w:r>
    </w:p>
    <w:p w14:paraId="1E2C4BF3" w14:textId="77777777" w:rsidR="00DC565C" w:rsidRPr="00DC565C" w:rsidRDefault="00DC565C" w:rsidP="00977F9F">
      <w:pPr>
        <w:pStyle w:val="RTOWorksBullet1"/>
      </w:pPr>
      <w:r w:rsidRPr="00DC565C">
        <w:t>provide students with a due date for assessment</w:t>
      </w:r>
    </w:p>
    <w:p w14:paraId="246A6B4B" w14:textId="77777777" w:rsidR="00DC565C" w:rsidRPr="00DC565C" w:rsidRDefault="00DC565C" w:rsidP="00977F9F">
      <w:pPr>
        <w:pStyle w:val="RTOWorksBullet1"/>
      </w:pPr>
      <w:r w:rsidRPr="00DC565C">
        <w:t>provide submission guidelines to students</w:t>
      </w:r>
    </w:p>
    <w:p w14:paraId="21A2D0B3" w14:textId="77777777" w:rsidR="00DC565C" w:rsidRPr="00DC565C" w:rsidRDefault="00DC565C" w:rsidP="00977F9F">
      <w:pPr>
        <w:pStyle w:val="RTOWorksBullet1"/>
      </w:pPr>
      <w:r w:rsidRPr="00DC565C">
        <w:t>follow your organisation’s policies and procedures</w:t>
      </w:r>
    </w:p>
    <w:p w14:paraId="7E2D1C32" w14:textId="77777777" w:rsidR="00DC565C" w:rsidRPr="00DC565C" w:rsidRDefault="00DC565C" w:rsidP="00977F9F">
      <w:pPr>
        <w:pStyle w:val="RTOWorksBullet1"/>
      </w:pPr>
      <w:r w:rsidRPr="00DC565C">
        <w:t>refer to your organisation’s Training and Assessment Strategy</w:t>
      </w:r>
    </w:p>
    <w:p w14:paraId="239F9AB5" w14:textId="77777777" w:rsidR="00DC565C" w:rsidRPr="00DC565C" w:rsidRDefault="00DC565C" w:rsidP="00977F9F">
      <w:pPr>
        <w:pStyle w:val="RTOWorksBullet1"/>
      </w:pPr>
      <w:r w:rsidRPr="00DC565C">
        <w:t>provide written feedback to each student</w:t>
      </w:r>
    </w:p>
    <w:p w14:paraId="3CFEE500" w14:textId="77777777" w:rsidR="00DC565C" w:rsidRPr="00DC565C" w:rsidRDefault="00DC565C" w:rsidP="00977F9F">
      <w:pPr>
        <w:pStyle w:val="RTOWorksBullet1"/>
      </w:pPr>
      <w:r w:rsidRPr="00DC565C">
        <w:t>provide resubmission guidance to students (including a timeline) who do not complete the task satisfactorily</w:t>
      </w:r>
    </w:p>
    <w:p w14:paraId="19A40346" w14:textId="77777777" w:rsidR="00DC565C" w:rsidRPr="00DC565C" w:rsidRDefault="00DC565C" w:rsidP="00977F9F">
      <w:pPr>
        <w:pStyle w:val="RTOWorksBullet1"/>
      </w:pPr>
      <w:r w:rsidRPr="00DC565C">
        <w:t>complete the Assessment Task 1 Checklist which can be found at the end of this task.</w:t>
      </w:r>
    </w:p>
    <w:p w14:paraId="441E58D7" w14:textId="77777777" w:rsidR="00DC565C" w:rsidRPr="00DC565C" w:rsidRDefault="00DC565C" w:rsidP="00080DC2">
      <w:pPr>
        <w:pStyle w:val="RTOWorksBullet1"/>
        <w:spacing w:after="240"/>
      </w:pPr>
      <w:r w:rsidRPr="00DC565C">
        <w:t xml:space="preserve">complete the Final Results Record which can be found at the end of this Assessment Marking Guide. </w:t>
      </w:r>
    </w:p>
    <w:tbl>
      <w:tblPr>
        <w:tblStyle w:val="TableGrid"/>
        <w:tblW w:w="0" w:type="auto"/>
        <w:tblLook w:val="04A0" w:firstRow="1" w:lastRow="0" w:firstColumn="1" w:lastColumn="0" w:noHBand="0" w:noVBand="1"/>
      </w:tblPr>
      <w:tblGrid>
        <w:gridCol w:w="846"/>
        <w:gridCol w:w="7932"/>
      </w:tblGrid>
      <w:tr w:rsidR="00DC565C" w:rsidRPr="00DC565C" w14:paraId="6B6C9BA3" w14:textId="77777777" w:rsidTr="00A12416">
        <w:trPr>
          <w:trHeight w:val="3770"/>
        </w:trPr>
        <w:tc>
          <w:tcPr>
            <w:tcW w:w="846" w:type="dxa"/>
          </w:tcPr>
          <w:p w14:paraId="5B4303B9" w14:textId="77777777" w:rsidR="00DC565C" w:rsidRPr="00DC565C" w:rsidRDefault="00DC565C" w:rsidP="00DC565C">
            <w:pPr>
              <w:spacing w:before="120" w:after="120" w:line="288" w:lineRule="auto"/>
              <w:jc w:val="center"/>
              <w:rPr>
                <w:rFonts w:ascii="Arial" w:hAnsi="Arial" w:cs="Arial"/>
                <w:sz w:val="20"/>
                <w:szCs w:val="20"/>
              </w:rPr>
            </w:pPr>
            <w:r w:rsidRPr="00DC565C">
              <w:rPr>
                <w:rFonts w:ascii="Arial" w:hAnsi="Arial" w:cs="Arial"/>
                <w:noProof/>
                <w:sz w:val="20"/>
                <w:szCs w:val="20"/>
              </w:rPr>
              <mc:AlternateContent>
                <mc:Choice Requires="wps">
                  <w:drawing>
                    <wp:inline distT="0" distB="0" distL="0" distR="0" wp14:anchorId="409BB466" wp14:editId="30649462">
                      <wp:extent cx="329979" cy="286247"/>
                      <wp:effectExtent l="0" t="0" r="13335" b="95250"/>
                      <wp:docPr id="6" name="Speech Bubble: Rectangle 6"/>
                      <wp:cNvGraphicFramePr/>
                      <a:graphic xmlns:a="http://schemas.openxmlformats.org/drawingml/2006/main">
                        <a:graphicData uri="http://schemas.microsoft.com/office/word/2010/wordprocessingShape">
                          <wps:wsp>
                            <wps:cNvSpPr/>
                            <wps:spPr>
                              <a:xfrm>
                                <a:off x="0" y="0"/>
                                <a:ext cx="329979" cy="286247"/>
                              </a:xfrm>
                              <a:prstGeom prst="wedgeRectCallout">
                                <a:avLst>
                                  <a:gd name="adj1" fmla="val -34124"/>
                                  <a:gd name="adj2" fmla="val 72935"/>
                                </a:avLst>
                              </a:prstGeom>
                              <a:solidFill>
                                <a:sysClr val="window" lastClr="FFFFFF"/>
                              </a:solidFill>
                              <a:ln w="12700" cap="flat" cmpd="sng" algn="ctr">
                                <a:solidFill>
                                  <a:sysClr val="windowText" lastClr="000000"/>
                                </a:solidFill>
                                <a:prstDash val="solid"/>
                                <a:miter lim="800000"/>
                              </a:ln>
                              <a:effectLst/>
                            </wps:spPr>
                            <wps:txbx>
                              <w:txbxContent>
                                <w:p w14:paraId="1F70884D" w14:textId="77777777" w:rsidR="00DC565C" w:rsidRPr="00E00A1D" w:rsidRDefault="00DC565C" w:rsidP="00DC565C">
                                  <w:pPr>
                                    <w:spacing w:after="40"/>
                                    <w:jc w:val="center"/>
                                    <w:rPr>
                                      <w:rFonts w:ascii="Arial" w:hAnsi="Arial" w:cs="Arial"/>
                                      <w:b/>
                                      <w:bCs/>
                                      <w:color w:val="000000" w:themeColor="text1"/>
                                    </w:rPr>
                                  </w:pPr>
                                  <w:proofErr w:type="spellStart"/>
                                  <w:r w:rsidRPr="00E00A1D">
                                    <w:rPr>
                                      <w:rFonts w:ascii="Arial" w:hAnsi="Arial" w:cs="Arial"/>
                                      <w:b/>
                                      <w:bCs/>
                                      <w:color w:val="000000" w:themeColor="text1"/>
                                    </w:rPr>
                                    <w: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09BB46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6" o:spid="_x0000_s1029" type="#_x0000_t61" style="width:26pt;height:2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" adj="3429,26554" fillcolor="window" strokecolor="windowText" strokeweight="1pt">
                      <v:textbox>
                        <w:txbxContent>
                          <w:p w14:paraId="1F70884D" w14:textId="77777777" w:rsidR="00DC565C" w:rsidRPr="00E00A1D" w:rsidRDefault="00DC565C" w:rsidP="00DC565C">
                            <w:pPr>
                              <w:spacing w:after="40"/>
                              <w:jc w:val="center"/>
                              <w:rPr>
                                <w:rFonts w:ascii="Arial" w:hAnsi="Arial" w:cs="Arial"/>
                                <w:b/>
                                <w:bCs/>
                                <w:color w:val="000000" w:themeColor="text1"/>
                              </w:rPr>
                            </w:pPr>
                            <w:proofErr w:type="spellStart"/>
                            <w:r w:rsidRPr="00E00A1D">
                              <w:rPr>
                                <w:rFonts w:ascii="Arial" w:hAnsi="Arial" w:cs="Arial"/>
                                <w:b/>
                                <w:bCs/>
                                <w:color w:val="000000" w:themeColor="text1"/>
                              </w:rPr>
                              <w:t>i</w:t>
                            </w:r>
                            <w:proofErr w:type="spellEnd"/>
                          </w:p>
                        </w:txbxContent>
                      </v:textbox>
                      <w10:anchorlock/>
                    </v:shape>
                  </w:pict>
                </mc:Fallback>
              </mc:AlternateContent>
            </w:r>
          </w:p>
        </w:tc>
        <w:tc>
          <w:tcPr>
            <w:tcW w:w="7932" w:type="dxa"/>
            <w:vAlign w:val="center"/>
          </w:tcPr>
          <w:p w14:paraId="34F2C552" w14:textId="77777777" w:rsidR="00DC565C" w:rsidRPr="00977F9F" w:rsidRDefault="00DC565C" w:rsidP="00977F9F">
            <w:pPr>
              <w:pStyle w:val="RTOWorksBodyText"/>
              <w:rPr>
                <w:b/>
                <w:bCs/>
              </w:rPr>
            </w:pPr>
            <w:r w:rsidRPr="00977F9F">
              <w:rPr>
                <w:b/>
                <w:bCs/>
              </w:rPr>
              <w:t>Assessment delivery information</w:t>
            </w:r>
          </w:p>
          <w:p w14:paraId="6088B0F4" w14:textId="7985A91E" w:rsidR="00DC565C" w:rsidRPr="00DC565C" w:rsidRDefault="00DC565C" w:rsidP="00977F9F">
            <w:pPr>
              <w:pStyle w:val="RTOWorksBodyText"/>
            </w:pPr>
            <w:r w:rsidRPr="00DC565C">
              <w:t xml:space="preserve">Assessment delivery information which has been contextualised to your RTO’s student cohort can be found in Appendix A of the </w:t>
            </w:r>
            <w:r>
              <w:rPr>
                <w:i/>
                <w:iCs/>
              </w:rPr>
              <w:t>Business</w:t>
            </w:r>
            <w:r w:rsidRPr="00DC565C">
              <w:rPr>
                <w:i/>
                <w:iCs/>
              </w:rPr>
              <w:t xml:space="preserve"> Works Assessor User Guide</w:t>
            </w:r>
            <w:r w:rsidRPr="00DC565C">
              <w:t>.</w:t>
            </w:r>
            <w:r w:rsidRPr="00DC565C">
              <w:rPr>
                <w:i/>
                <w:iCs/>
              </w:rPr>
              <w:t xml:space="preserve"> </w:t>
            </w:r>
            <w:r w:rsidRPr="00DC565C">
              <w:softHyphen/>
              <w:t>Use this information to advise students of:</w:t>
            </w:r>
          </w:p>
          <w:p w14:paraId="76F97C7E" w14:textId="77777777" w:rsidR="00DC565C" w:rsidRPr="00DC565C" w:rsidRDefault="00DC565C" w:rsidP="00977F9F">
            <w:pPr>
              <w:pStyle w:val="RTOWorksBullet1"/>
            </w:pPr>
            <w:r w:rsidRPr="00DC565C">
              <w:t>where this task should be completed</w:t>
            </w:r>
          </w:p>
          <w:p w14:paraId="5C29F7A4" w14:textId="77777777" w:rsidR="00DC565C" w:rsidRPr="00DC565C" w:rsidRDefault="00DC565C" w:rsidP="00977F9F">
            <w:pPr>
              <w:pStyle w:val="RTOWorksBullet1"/>
            </w:pPr>
            <w:r w:rsidRPr="00DC565C">
              <w:t>the maximum time allowed for completing this assessment task</w:t>
            </w:r>
          </w:p>
          <w:p w14:paraId="510E30CF" w14:textId="77777777" w:rsidR="00DC565C" w:rsidRPr="00DC565C" w:rsidRDefault="00DC565C" w:rsidP="00977F9F">
            <w:pPr>
              <w:pStyle w:val="RTOWorksBullet1"/>
            </w:pPr>
            <w:r w:rsidRPr="00DC565C">
              <w:t xml:space="preserve">whether or not this task is </w:t>
            </w:r>
            <w:proofErr w:type="gramStart"/>
            <w:r w:rsidRPr="00DC565C">
              <w:t>open-book</w:t>
            </w:r>
            <w:proofErr w:type="gramEnd"/>
            <w:r w:rsidRPr="00DC565C">
              <w:t xml:space="preserve">. </w:t>
            </w:r>
          </w:p>
          <w:p w14:paraId="2873540F" w14:textId="77777777" w:rsidR="00DC565C" w:rsidRPr="00DC565C" w:rsidRDefault="00DC565C" w:rsidP="00977F9F">
            <w:pPr>
              <w:pStyle w:val="RTOWorksBodyText"/>
              <w:rPr>
                <w:b/>
                <w:bCs/>
              </w:rPr>
            </w:pPr>
            <w:r w:rsidRPr="00DC565C">
              <w:rPr>
                <w:i/>
                <w:iCs/>
              </w:rPr>
              <w:t>Note</w:t>
            </w:r>
            <w:r w:rsidRPr="00DC565C">
              <w:t xml:space="preserve">: Students should complete and submit an assessment cover sheet with their work. A template is provided in Appendix C of the Assessor User Guide. </w:t>
            </w:r>
          </w:p>
        </w:tc>
      </w:tr>
    </w:tbl>
    <w:p w14:paraId="033B7E0B" w14:textId="419B53DB" w:rsidR="00DC565C" w:rsidRDefault="00DC565C" w:rsidP="00A932F6"/>
    <w:p w14:paraId="7EECDED5" w14:textId="77777777" w:rsidR="00DC565C" w:rsidRDefault="00DC565C">
      <w:r>
        <w:br w:type="page"/>
      </w:r>
    </w:p>
    <w:p w14:paraId="3E3AE0FD" w14:textId="77777777" w:rsidR="00DC565C" w:rsidRPr="00DC565C" w:rsidRDefault="00DC565C" w:rsidP="000C3EB4">
      <w:pPr>
        <w:pStyle w:val="RTOWorksHeading2"/>
      </w:pPr>
      <w:bookmarkStart w:id="11" w:name="_Toc42853252"/>
      <w:bookmarkStart w:id="12" w:name="_Toc46153458"/>
      <w:bookmarkStart w:id="13" w:name="_Toc46153483"/>
      <w:r w:rsidRPr="00DC565C">
        <w:lastRenderedPageBreak/>
        <w:t>Information for students</w:t>
      </w:r>
      <w:bookmarkEnd w:id="11"/>
      <w:bookmarkEnd w:id="12"/>
      <w:bookmarkEnd w:id="13"/>
    </w:p>
    <w:p w14:paraId="73D60D6B" w14:textId="77777777" w:rsidR="00DC565C" w:rsidRPr="00DC565C" w:rsidRDefault="00DC565C" w:rsidP="00080DC2">
      <w:pPr>
        <w:pStyle w:val="RTOWorksBodyText"/>
      </w:pPr>
      <w:r w:rsidRPr="00DC565C">
        <w:t>Knowledge questions are designed to help you demonstrate the knowledge which you have acquired during the learning phase of this unit. Ensure that you:</w:t>
      </w:r>
    </w:p>
    <w:p w14:paraId="75CDB4F5" w14:textId="3EA55335" w:rsidR="00DC565C" w:rsidRPr="00DC565C" w:rsidRDefault="00DC565C" w:rsidP="00080DC2">
      <w:pPr>
        <w:pStyle w:val="RTOWorksBullet1"/>
      </w:pPr>
      <w:r w:rsidRPr="00DC565C">
        <w:t xml:space="preserve">review the advice to students regarding answering knowledge questions in the </w:t>
      </w:r>
      <w:r>
        <w:rPr>
          <w:i/>
          <w:iCs/>
        </w:rPr>
        <w:t>Business</w:t>
      </w:r>
      <w:r w:rsidRPr="00DC565C">
        <w:rPr>
          <w:i/>
          <w:iCs/>
        </w:rPr>
        <w:t xml:space="preserve"> Works Student User Guide</w:t>
      </w:r>
    </w:p>
    <w:p w14:paraId="6FA41B34" w14:textId="77777777" w:rsidR="00DC565C" w:rsidRPr="00DC565C" w:rsidRDefault="00DC565C" w:rsidP="00080DC2">
      <w:pPr>
        <w:pStyle w:val="RTOWorksBullet1"/>
      </w:pPr>
      <w:r w:rsidRPr="00DC565C">
        <w:t>comply with the due date for assessment which your assessor will provide</w:t>
      </w:r>
    </w:p>
    <w:p w14:paraId="05B49201" w14:textId="77777777" w:rsidR="00DC565C" w:rsidRPr="00DC565C" w:rsidRDefault="00DC565C" w:rsidP="00080DC2">
      <w:pPr>
        <w:pStyle w:val="RTOWorksBullet1"/>
      </w:pPr>
      <w:r w:rsidRPr="00DC565C">
        <w:t>adhere with your RTO’s submission guidelines</w:t>
      </w:r>
    </w:p>
    <w:p w14:paraId="7B51EA6E" w14:textId="77777777" w:rsidR="00DC565C" w:rsidRPr="00DC565C" w:rsidRDefault="00DC565C" w:rsidP="00080DC2">
      <w:pPr>
        <w:pStyle w:val="RTOWorksBullet1"/>
      </w:pPr>
      <w:r w:rsidRPr="00DC565C">
        <w:t xml:space="preserve">answer all questions completely and correctly </w:t>
      </w:r>
    </w:p>
    <w:p w14:paraId="109B7566" w14:textId="77777777" w:rsidR="00DC565C" w:rsidRPr="00DC565C" w:rsidRDefault="00DC565C" w:rsidP="00080DC2">
      <w:pPr>
        <w:pStyle w:val="RTOWorksBullet1"/>
      </w:pPr>
      <w:r w:rsidRPr="00DC565C">
        <w:t xml:space="preserve">submit </w:t>
      </w:r>
      <w:proofErr w:type="gramStart"/>
      <w:r w:rsidRPr="00DC565C">
        <w:t>work</w:t>
      </w:r>
      <w:proofErr w:type="gramEnd"/>
      <w:r w:rsidRPr="00DC565C">
        <w:t xml:space="preserve"> which is original and, where necessary, properly referenced</w:t>
      </w:r>
    </w:p>
    <w:p w14:paraId="36F39236" w14:textId="77777777" w:rsidR="00DC565C" w:rsidRPr="00DC565C" w:rsidRDefault="00DC565C" w:rsidP="00080DC2">
      <w:pPr>
        <w:pStyle w:val="RTOWorksBullet1"/>
      </w:pPr>
      <w:r w:rsidRPr="00DC565C">
        <w:t>submit a completed cover sheet with your work</w:t>
      </w:r>
    </w:p>
    <w:p w14:paraId="393CF863" w14:textId="016D4F04" w:rsidR="00DC565C" w:rsidRDefault="00DC565C" w:rsidP="00ED2FFE">
      <w:pPr>
        <w:pStyle w:val="RTOWorksBullet1"/>
      </w:pPr>
      <w:r w:rsidRPr="00DC565C">
        <w:t>avoid sharing your answers with other students.</w:t>
      </w:r>
    </w:p>
    <w:p w14:paraId="597CFD88" w14:textId="77777777" w:rsidR="00ED2FFE" w:rsidRPr="00DC565C" w:rsidRDefault="00ED2FFE" w:rsidP="00ED2FFE">
      <w:pPr>
        <w:pStyle w:val="RTOWorksBodyText"/>
      </w:pPr>
    </w:p>
    <w:tbl>
      <w:tblPr>
        <w:tblStyle w:val="TableGrid"/>
        <w:tblW w:w="0" w:type="auto"/>
        <w:tblLook w:val="04A0" w:firstRow="1" w:lastRow="0" w:firstColumn="1" w:lastColumn="0" w:noHBand="0" w:noVBand="1"/>
      </w:tblPr>
      <w:tblGrid>
        <w:gridCol w:w="846"/>
        <w:gridCol w:w="7932"/>
      </w:tblGrid>
      <w:tr w:rsidR="00DC565C" w:rsidRPr="00DC565C" w14:paraId="7FA23D2F" w14:textId="77777777" w:rsidTr="00A12416">
        <w:trPr>
          <w:trHeight w:val="3770"/>
        </w:trPr>
        <w:tc>
          <w:tcPr>
            <w:tcW w:w="846" w:type="dxa"/>
          </w:tcPr>
          <w:p w14:paraId="7311AE7A" w14:textId="77777777" w:rsidR="00DC565C" w:rsidRPr="00DC565C" w:rsidRDefault="00DC565C" w:rsidP="00DC565C">
            <w:pPr>
              <w:spacing w:before="120" w:after="120" w:line="288" w:lineRule="auto"/>
              <w:jc w:val="center"/>
              <w:rPr>
                <w:rFonts w:ascii="Arial" w:hAnsi="Arial" w:cs="Arial"/>
                <w:sz w:val="20"/>
                <w:szCs w:val="20"/>
              </w:rPr>
            </w:pPr>
            <w:r w:rsidRPr="00DC565C">
              <w:rPr>
                <w:rFonts w:ascii="Arial" w:hAnsi="Arial" w:cs="Arial"/>
                <w:noProof/>
                <w:sz w:val="20"/>
                <w:szCs w:val="20"/>
              </w:rPr>
              <mc:AlternateContent>
                <mc:Choice Requires="wps">
                  <w:drawing>
                    <wp:inline distT="0" distB="0" distL="0" distR="0" wp14:anchorId="0E122585" wp14:editId="69361317">
                      <wp:extent cx="329979" cy="286247"/>
                      <wp:effectExtent l="0" t="0" r="13335" b="95250"/>
                      <wp:docPr id="12" name="Speech Bubble: Rectangle 12"/>
                      <wp:cNvGraphicFramePr/>
                      <a:graphic xmlns:a="http://schemas.openxmlformats.org/drawingml/2006/main">
                        <a:graphicData uri="http://schemas.microsoft.com/office/word/2010/wordprocessingShape">
                          <wps:wsp>
                            <wps:cNvSpPr/>
                            <wps:spPr>
                              <a:xfrm>
                                <a:off x="0" y="0"/>
                                <a:ext cx="329979" cy="286247"/>
                              </a:xfrm>
                              <a:prstGeom prst="wedgeRectCallout">
                                <a:avLst>
                                  <a:gd name="adj1" fmla="val -34124"/>
                                  <a:gd name="adj2" fmla="val 72935"/>
                                </a:avLst>
                              </a:prstGeom>
                              <a:solidFill>
                                <a:sysClr val="window" lastClr="FFFFFF"/>
                              </a:solidFill>
                              <a:ln w="12700" cap="flat" cmpd="sng" algn="ctr">
                                <a:solidFill>
                                  <a:sysClr val="windowText" lastClr="000000"/>
                                </a:solidFill>
                                <a:prstDash val="solid"/>
                                <a:miter lim="800000"/>
                              </a:ln>
                              <a:effectLst/>
                            </wps:spPr>
                            <wps:txbx>
                              <w:txbxContent>
                                <w:p w14:paraId="243E78AA" w14:textId="77777777" w:rsidR="00DC565C" w:rsidRPr="00E00A1D" w:rsidRDefault="00DC565C" w:rsidP="00DC565C">
                                  <w:pPr>
                                    <w:spacing w:after="40"/>
                                    <w:jc w:val="center"/>
                                    <w:rPr>
                                      <w:rFonts w:ascii="Arial" w:hAnsi="Arial" w:cs="Arial"/>
                                      <w:b/>
                                      <w:bCs/>
                                      <w:color w:val="000000" w:themeColor="text1"/>
                                    </w:rPr>
                                  </w:pPr>
                                  <w:proofErr w:type="spellStart"/>
                                  <w:r w:rsidRPr="00E00A1D">
                                    <w:rPr>
                                      <w:rFonts w:ascii="Arial" w:hAnsi="Arial" w:cs="Arial"/>
                                      <w:b/>
                                      <w:bCs/>
                                      <w:color w:val="000000" w:themeColor="text1"/>
                                    </w:rPr>
                                    <w: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E122585" id="Speech Bubble: Rectangle 12" o:spid="_x0000_s1030" type="#_x0000_t61" style="width:26pt;height:2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" adj="3429,26554" fillcolor="window" strokecolor="windowText" strokeweight="1pt">
                      <v:textbox>
                        <w:txbxContent>
                          <w:p w14:paraId="243E78AA" w14:textId="77777777" w:rsidR="00DC565C" w:rsidRPr="00E00A1D" w:rsidRDefault="00DC565C" w:rsidP="00DC565C">
                            <w:pPr>
                              <w:spacing w:after="40"/>
                              <w:jc w:val="center"/>
                              <w:rPr>
                                <w:rFonts w:ascii="Arial" w:hAnsi="Arial" w:cs="Arial"/>
                                <w:b/>
                                <w:bCs/>
                                <w:color w:val="000000" w:themeColor="text1"/>
                              </w:rPr>
                            </w:pPr>
                            <w:proofErr w:type="spellStart"/>
                            <w:r w:rsidRPr="00E00A1D">
                              <w:rPr>
                                <w:rFonts w:ascii="Arial" w:hAnsi="Arial" w:cs="Arial"/>
                                <w:b/>
                                <w:bCs/>
                                <w:color w:val="000000" w:themeColor="text1"/>
                              </w:rPr>
                              <w:t>i</w:t>
                            </w:r>
                            <w:proofErr w:type="spellEnd"/>
                          </w:p>
                        </w:txbxContent>
                      </v:textbox>
                      <w10:anchorlock/>
                    </v:shape>
                  </w:pict>
                </mc:Fallback>
              </mc:AlternateContent>
            </w:r>
          </w:p>
        </w:tc>
        <w:tc>
          <w:tcPr>
            <w:tcW w:w="7932" w:type="dxa"/>
            <w:vAlign w:val="center"/>
          </w:tcPr>
          <w:p w14:paraId="085F6739" w14:textId="77777777" w:rsidR="00DC565C" w:rsidRPr="00411DC0" w:rsidRDefault="00DC565C" w:rsidP="00411DC0">
            <w:pPr>
              <w:pStyle w:val="RTOWorksBodyText"/>
              <w:rPr>
                <w:b/>
                <w:bCs/>
              </w:rPr>
            </w:pPr>
            <w:r w:rsidRPr="00411DC0">
              <w:rPr>
                <w:b/>
                <w:bCs/>
              </w:rPr>
              <w:t>Assessment information</w:t>
            </w:r>
          </w:p>
          <w:p w14:paraId="4F07B492" w14:textId="24F87658" w:rsidR="00DC565C" w:rsidRPr="00DC565C" w:rsidRDefault="00DC565C" w:rsidP="00411DC0">
            <w:pPr>
              <w:pStyle w:val="RTOWorksBodyText"/>
            </w:pPr>
            <w:r w:rsidRPr="00DC565C">
              <w:t xml:space="preserve">Information about how you should complete this assessment can be found in Appendix A of the </w:t>
            </w:r>
            <w:r>
              <w:rPr>
                <w:i/>
                <w:iCs/>
              </w:rPr>
              <w:t>Business</w:t>
            </w:r>
            <w:r w:rsidRPr="00DC565C">
              <w:rPr>
                <w:i/>
                <w:iCs/>
              </w:rPr>
              <w:t xml:space="preserve"> Works Student User Guide</w:t>
            </w:r>
            <w:r w:rsidRPr="00DC565C">
              <w:t>.</w:t>
            </w:r>
            <w:r w:rsidRPr="00DC565C">
              <w:rPr>
                <w:i/>
                <w:iCs/>
              </w:rPr>
              <w:t xml:space="preserve"> </w:t>
            </w:r>
            <w:r w:rsidRPr="00DC565C">
              <w:t>Refer to the appendix for information on:</w:t>
            </w:r>
          </w:p>
          <w:p w14:paraId="75A72E16" w14:textId="77777777" w:rsidR="00DC565C" w:rsidRPr="00DC565C" w:rsidRDefault="00DC565C" w:rsidP="00411DC0">
            <w:pPr>
              <w:pStyle w:val="RTOWorksBullet1"/>
            </w:pPr>
            <w:r w:rsidRPr="00DC565C">
              <w:t>where this task should be completed</w:t>
            </w:r>
          </w:p>
          <w:p w14:paraId="299FF529" w14:textId="77777777" w:rsidR="00DC565C" w:rsidRPr="00DC565C" w:rsidRDefault="00DC565C" w:rsidP="00411DC0">
            <w:pPr>
              <w:pStyle w:val="RTOWorksBullet1"/>
            </w:pPr>
            <w:r w:rsidRPr="00DC565C">
              <w:t>the maximum time allowed for completing this assessment task</w:t>
            </w:r>
          </w:p>
          <w:p w14:paraId="788CE069" w14:textId="77777777" w:rsidR="00DC565C" w:rsidRPr="00DC565C" w:rsidRDefault="00DC565C" w:rsidP="00411DC0">
            <w:pPr>
              <w:pStyle w:val="RTOWorksBullet1"/>
            </w:pPr>
            <w:r w:rsidRPr="00DC565C">
              <w:t xml:space="preserve">whether or not this task is </w:t>
            </w:r>
            <w:proofErr w:type="gramStart"/>
            <w:r w:rsidRPr="00DC565C">
              <w:t>open-book</w:t>
            </w:r>
            <w:proofErr w:type="gramEnd"/>
            <w:r w:rsidRPr="00DC565C">
              <w:t xml:space="preserve">. </w:t>
            </w:r>
          </w:p>
          <w:p w14:paraId="4F8A1707" w14:textId="77777777" w:rsidR="00DC565C" w:rsidRPr="00DC565C" w:rsidRDefault="00DC565C" w:rsidP="00411DC0">
            <w:pPr>
              <w:pStyle w:val="RTOWorksBodyText"/>
              <w:rPr>
                <w:b/>
                <w:bCs/>
              </w:rPr>
            </w:pPr>
            <w:r w:rsidRPr="00DC565C">
              <w:rPr>
                <w:i/>
                <w:iCs/>
              </w:rPr>
              <w:t>Note</w:t>
            </w:r>
            <w:r w:rsidRPr="00DC565C">
              <w:t>: You must complete and submit an assessment cover sheet with your work. A template is provided in Appendix C of the Student User Guide. However, if your RTO has provided you with an assessment cover sheet, please ensure that you use that.</w:t>
            </w:r>
          </w:p>
        </w:tc>
      </w:tr>
    </w:tbl>
    <w:p w14:paraId="35420A8B" w14:textId="77777777" w:rsidR="00A932F6" w:rsidRPr="003704AC" w:rsidRDefault="00A932F6" w:rsidP="00A932F6"/>
    <w:p w14:paraId="3D8E8AF4" w14:textId="77777777" w:rsidR="005F1C1C" w:rsidRPr="003704AC" w:rsidRDefault="005F1C1C" w:rsidP="00A932F6">
      <w:pPr>
        <w:pStyle w:val="RTOWorksHeading1"/>
      </w:pPr>
    </w:p>
    <w:p w14:paraId="0CBE51A8" w14:textId="77777777" w:rsidR="00DC565C" w:rsidRDefault="00DC565C">
      <w:pPr>
        <w:rPr>
          <w:rFonts w:ascii="Arial" w:hAnsi="Arial" w:cs="Arial"/>
          <w:b/>
          <w:bCs/>
          <w:sz w:val="32"/>
          <w:szCs w:val="32"/>
        </w:rPr>
      </w:pPr>
      <w:r>
        <w:br w:type="page"/>
      </w:r>
    </w:p>
    <w:p w14:paraId="18957569" w14:textId="46E120ED" w:rsidR="00A932F6" w:rsidRPr="00025FF0" w:rsidRDefault="00DC565C" w:rsidP="000C3EB4">
      <w:pPr>
        <w:pStyle w:val="RTOWorksHeading2"/>
      </w:pPr>
      <w:r w:rsidRPr="00025FF0">
        <w:lastRenderedPageBreak/>
        <w:t>Questions</w:t>
      </w:r>
    </w:p>
    <w:p w14:paraId="6FCB647D" w14:textId="7C57451C" w:rsidR="00373A08" w:rsidRPr="00025FF0" w:rsidRDefault="00373A08" w:rsidP="00373A08">
      <w:pPr>
        <w:pStyle w:val="RTOWorksBodyText"/>
      </w:pPr>
      <w:r w:rsidRPr="00025FF0">
        <w:t xml:space="preserve">Provide answers to </w:t>
      </w:r>
      <w:proofErr w:type="gramStart"/>
      <w:r w:rsidRPr="00025FF0">
        <w:t>all of</w:t>
      </w:r>
      <w:proofErr w:type="gramEnd"/>
      <w:r w:rsidRPr="00025FF0">
        <w:t xml:space="preserve"> the questions below:</w:t>
      </w:r>
    </w:p>
    <w:p w14:paraId="039EF545" w14:textId="77777777" w:rsidR="00E00490" w:rsidRPr="00025FF0" w:rsidRDefault="00E00490" w:rsidP="00081758">
      <w:pPr>
        <w:pStyle w:val="RTOWorksAssessmentNumbers"/>
      </w:pPr>
      <w:r w:rsidRPr="00025FF0">
        <w:t>Explain the basic principle of double entry bookkeeping.</w:t>
      </w:r>
    </w:p>
    <w:p w14:paraId="04340254" w14:textId="69461A96" w:rsidR="00E00490" w:rsidRPr="00025FF0" w:rsidRDefault="00081758" w:rsidP="00081758">
      <w:pPr>
        <w:pStyle w:val="RTOWorksAssessorGuidanceIndented"/>
      </w:pPr>
      <w:r w:rsidRPr="00025FF0">
        <w:t>The student must explain the basic principle of double entry bookkeeping. Their response may include but is not limited to:</w:t>
      </w:r>
    </w:p>
    <w:p w14:paraId="5A4A1513" w14:textId="77777777" w:rsidR="00E00490" w:rsidRPr="00025FF0" w:rsidRDefault="00E00490" w:rsidP="00081758">
      <w:pPr>
        <w:pStyle w:val="RTOWorksAssessorGuidanceIndented"/>
      </w:pPr>
      <w:r w:rsidRPr="00025FF0">
        <w:t xml:space="preserve">The basic principle of double entry bookkeeping is that there are always two entries for every transaction. One entry is known as a credit entry and the other a debit entry. The entries are often displayed in ‘T’ accounts. </w:t>
      </w:r>
    </w:p>
    <w:p w14:paraId="67175B75" w14:textId="3A7D1B3E" w:rsidR="00E00490" w:rsidRDefault="0064394D" w:rsidP="00E00490">
      <w:pPr>
        <w:pStyle w:val="RTOWorksAssessmentNumbers"/>
      </w:pPr>
      <w:r w:rsidRPr="00025FF0">
        <w:t>Complete the following table to d</w:t>
      </w:r>
      <w:r w:rsidR="00E00490" w:rsidRPr="00025FF0">
        <w:t>escribe the principle</w:t>
      </w:r>
      <w:r w:rsidRPr="00025FF0">
        <w:t>s</w:t>
      </w:r>
      <w:r w:rsidR="00E00490" w:rsidRPr="00025FF0">
        <w:t xml:space="preserve"> of cash </w:t>
      </w:r>
      <w:r w:rsidRPr="00025FF0">
        <w:t xml:space="preserve">and accrual </w:t>
      </w:r>
      <w:r w:rsidR="00E00490" w:rsidRPr="00025FF0">
        <w:t xml:space="preserve">accounting and </w:t>
      </w:r>
      <w:r w:rsidRPr="00025FF0">
        <w:t xml:space="preserve">an </w:t>
      </w:r>
      <w:r w:rsidR="00E00490" w:rsidRPr="00025FF0">
        <w:t xml:space="preserve">advantage and disadvantage of </w:t>
      </w:r>
      <w:r w:rsidR="004E04C5" w:rsidRPr="00025FF0">
        <w:t xml:space="preserve">each </w:t>
      </w:r>
      <w:r w:rsidR="00E00490" w:rsidRPr="00025FF0">
        <w:t>method</w:t>
      </w:r>
      <w:r w:rsidR="00E00490">
        <w:t xml:space="preserve"> of accounting. </w:t>
      </w:r>
    </w:p>
    <w:p w14:paraId="11962ED2" w14:textId="5D1623EC" w:rsidR="004E04C5" w:rsidRDefault="004E04C5" w:rsidP="004E04C5">
      <w:pPr>
        <w:pStyle w:val="RTOWorksAssessorGuidanceIndented"/>
      </w:pPr>
      <w:r>
        <w:t>The student must complete the table to describe the principles of cash and accrual accounting and an advantage and disadvantage of each method of accounting</w:t>
      </w:r>
      <w:r w:rsidRPr="00081758">
        <w:t>. Their response may include but is not limited to:</w:t>
      </w:r>
    </w:p>
    <w:tbl>
      <w:tblPr>
        <w:tblStyle w:val="TableGrid"/>
        <w:tblW w:w="0" w:type="auto"/>
        <w:tblInd w:w="425" w:type="dxa"/>
        <w:tblLook w:val="04A0" w:firstRow="1" w:lastRow="0" w:firstColumn="1" w:lastColumn="0" w:noHBand="0" w:noVBand="1"/>
      </w:tblPr>
      <w:tblGrid>
        <w:gridCol w:w="2122"/>
        <w:gridCol w:w="2835"/>
        <w:gridCol w:w="3396"/>
      </w:tblGrid>
      <w:tr w:rsidR="0064394D" w14:paraId="203FB3CA" w14:textId="77777777" w:rsidTr="00AA015C">
        <w:trPr>
          <w:tblHeader/>
        </w:trPr>
        <w:tc>
          <w:tcPr>
            <w:tcW w:w="2122" w:type="dxa"/>
          </w:tcPr>
          <w:p w14:paraId="13BD4E5C" w14:textId="64E35244" w:rsidR="0064394D" w:rsidRPr="00805F2F" w:rsidRDefault="0064394D" w:rsidP="00805F2F">
            <w:pPr>
              <w:pStyle w:val="RTOWorksBodyText"/>
              <w:rPr>
                <w:b/>
                <w:bCs/>
              </w:rPr>
            </w:pPr>
            <w:r w:rsidRPr="00805F2F">
              <w:rPr>
                <w:b/>
                <w:bCs/>
              </w:rPr>
              <w:t>Type of accounting method</w:t>
            </w:r>
          </w:p>
        </w:tc>
        <w:tc>
          <w:tcPr>
            <w:tcW w:w="2835" w:type="dxa"/>
          </w:tcPr>
          <w:p w14:paraId="6073D2AC" w14:textId="739F835D" w:rsidR="0064394D" w:rsidRPr="00805F2F" w:rsidRDefault="0064394D" w:rsidP="00805F2F">
            <w:pPr>
              <w:pStyle w:val="RTOWorksBodyText"/>
              <w:rPr>
                <w:b/>
                <w:bCs/>
              </w:rPr>
            </w:pPr>
            <w:r w:rsidRPr="00805F2F">
              <w:rPr>
                <w:b/>
                <w:bCs/>
              </w:rPr>
              <w:t>Description</w:t>
            </w:r>
          </w:p>
        </w:tc>
        <w:tc>
          <w:tcPr>
            <w:tcW w:w="3396" w:type="dxa"/>
          </w:tcPr>
          <w:p w14:paraId="5665F39D" w14:textId="153A4CA5" w:rsidR="0064394D" w:rsidRPr="00805F2F" w:rsidRDefault="0064394D" w:rsidP="00805F2F">
            <w:pPr>
              <w:pStyle w:val="RTOWorksBodyText"/>
              <w:rPr>
                <w:b/>
                <w:bCs/>
              </w:rPr>
            </w:pPr>
            <w:r w:rsidRPr="00805F2F">
              <w:rPr>
                <w:b/>
                <w:bCs/>
              </w:rPr>
              <w:t>One advantage and one disadvantage</w:t>
            </w:r>
            <w:r w:rsidR="00B247AE" w:rsidRPr="00805F2F">
              <w:rPr>
                <w:b/>
                <w:bCs/>
              </w:rPr>
              <w:t xml:space="preserve"> of this method</w:t>
            </w:r>
          </w:p>
        </w:tc>
      </w:tr>
      <w:tr w:rsidR="0064394D" w14:paraId="1ABD403F" w14:textId="77777777" w:rsidTr="00B247AE">
        <w:tc>
          <w:tcPr>
            <w:tcW w:w="2122" w:type="dxa"/>
          </w:tcPr>
          <w:p w14:paraId="46E1197C" w14:textId="5BD6F3E3" w:rsidR="0064394D" w:rsidRDefault="0064394D" w:rsidP="00B247AE">
            <w:pPr>
              <w:pStyle w:val="RTOWorksBodyText"/>
            </w:pPr>
            <w:r>
              <w:t>Cash accounting</w:t>
            </w:r>
          </w:p>
        </w:tc>
        <w:tc>
          <w:tcPr>
            <w:tcW w:w="2835" w:type="dxa"/>
          </w:tcPr>
          <w:p w14:paraId="47951AA9" w14:textId="77777777" w:rsidR="00B247AE" w:rsidRDefault="0064394D" w:rsidP="00B247AE">
            <w:pPr>
              <w:pStyle w:val="RTOWorksAssessorGuidance"/>
            </w:pPr>
            <w:r>
              <w:t xml:space="preserve">Cash </w:t>
            </w:r>
            <w:r w:rsidR="00B247AE">
              <w:t xml:space="preserve">accounting </w:t>
            </w:r>
            <w:r>
              <w:t xml:space="preserve">tracks the actual money coming in and out of a business. </w:t>
            </w:r>
            <w:r w:rsidR="00B247AE">
              <w:t xml:space="preserve">In cash accounting, if you get an invoice for something, the cost is not recorded in the businesses books until the invoice has been paid. Similarly, when you an invoice is sent to a customer, the sale is not recorded until the money is received. </w:t>
            </w:r>
          </w:p>
          <w:p w14:paraId="4FDB15C9" w14:textId="3E2CA53A" w:rsidR="0064394D" w:rsidRDefault="0064394D" w:rsidP="00B247AE">
            <w:pPr>
              <w:pStyle w:val="RTOWorksAssessorGuidance"/>
            </w:pPr>
          </w:p>
          <w:p w14:paraId="449B805D" w14:textId="77777777" w:rsidR="0064394D" w:rsidRDefault="0064394D" w:rsidP="00B247AE">
            <w:pPr>
              <w:pStyle w:val="RTOWorksAssessorGuidance"/>
            </w:pPr>
          </w:p>
        </w:tc>
        <w:tc>
          <w:tcPr>
            <w:tcW w:w="3396" w:type="dxa"/>
          </w:tcPr>
          <w:p w14:paraId="7463034B" w14:textId="6BFF5CC4" w:rsidR="00B247AE" w:rsidRPr="00B247AE" w:rsidRDefault="00B247AE" w:rsidP="00B247AE">
            <w:pPr>
              <w:pStyle w:val="RTOWorksAssessorGuidance"/>
            </w:pPr>
            <w:r>
              <w:t>Advantage:</w:t>
            </w:r>
          </w:p>
          <w:p w14:paraId="15823A27" w14:textId="77777777" w:rsidR="00B247AE" w:rsidRPr="00B247AE" w:rsidRDefault="00B247AE" w:rsidP="00B247AE">
            <w:pPr>
              <w:pStyle w:val="RTOWorksAssessorGuidanceBullet1"/>
            </w:pPr>
            <w:r w:rsidRPr="00B247AE">
              <w:t xml:space="preserve">A simple system that keeps track of business cash flow </w:t>
            </w:r>
          </w:p>
          <w:p w14:paraId="3FFDB5EC" w14:textId="77777777" w:rsidR="00B247AE" w:rsidRPr="00B247AE" w:rsidRDefault="00B247AE" w:rsidP="00B247AE">
            <w:pPr>
              <w:pStyle w:val="RTOWorksAssessorGuidanceBullet1"/>
            </w:pPr>
            <w:r w:rsidRPr="00B247AE">
              <w:t xml:space="preserve">Generally suited to smaller businesses that mostly handle transactions in cash, for example a hairdresser's or a grocery store </w:t>
            </w:r>
          </w:p>
          <w:p w14:paraId="0338EAB7" w14:textId="77777777" w:rsidR="00B247AE" w:rsidRPr="00B247AE" w:rsidRDefault="00B247AE" w:rsidP="00B247AE">
            <w:pPr>
              <w:pStyle w:val="RTOWorksAssessorGuidanceBullet1"/>
            </w:pPr>
            <w:r w:rsidRPr="00B247AE">
              <w:t xml:space="preserve">Gives a picture of how much money there is in the till and in bank accounts. </w:t>
            </w:r>
          </w:p>
          <w:p w14:paraId="39912900" w14:textId="2E9A99F0" w:rsidR="00B247AE" w:rsidRPr="00B247AE" w:rsidRDefault="00B247AE" w:rsidP="00B247AE">
            <w:pPr>
              <w:pStyle w:val="RTOWorksAssessorGuidance"/>
            </w:pPr>
            <w:r>
              <w:t>Disadvantage</w:t>
            </w:r>
          </w:p>
          <w:p w14:paraId="10DEB986" w14:textId="77777777" w:rsidR="00B247AE" w:rsidRPr="00B247AE" w:rsidRDefault="00B247AE" w:rsidP="00B247AE">
            <w:pPr>
              <w:pStyle w:val="RTOWorksAssessorGuidanceBullet1"/>
            </w:pPr>
            <w:r w:rsidRPr="00B247AE">
              <w:t xml:space="preserve">It does not capture money that is owed, or money owed to others. </w:t>
            </w:r>
          </w:p>
          <w:p w14:paraId="1C985338" w14:textId="622AA194" w:rsidR="0064394D" w:rsidRDefault="00B247AE" w:rsidP="00B247AE">
            <w:pPr>
              <w:pStyle w:val="RTOWorksAssessorGuidanceBullet1"/>
            </w:pPr>
            <w:r w:rsidRPr="00B247AE">
              <w:t>The simplicity of the system is also a disadvantage as there is less control over transaction posting.</w:t>
            </w:r>
          </w:p>
        </w:tc>
      </w:tr>
      <w:tr w:rsidR="0064394D" w14:paraId="0A4B1228" w14:textId="77777777" w:rsidTr="00B247AE">
        <w:tc>
          <w:tcPr>
            <w:tcW w:w="2122" w:type="dxa"/>
          </w:tcPr>
          <w:p w14:paraId="69566D80" w14:textId="22619BA8" w:rsidR="0064394D" w:rsidRDefault="00B247AE" w:rsidP="00B247AE">
            <w:pPr>
              <w:pStyle w:val="RTOWorksBodyText"/>
            </w:pPr>
            <w:r>
              <w:t>Accrual accounting</w:t>
            </w:r>
          </w:p>
        </w:tc>
        <w:tc>
          <w:tcPr>
            <w:tcW w:w="2835" w:type="dxa"/>
          </w:tcPr>
          <w:p w14:paraId="7C9983BB" w14:textId="77777777" w:rsidR="00B247AE" w:rsidRDefault="00B247AE" w:rsidP="00B247AE">
            <w:pPr>
              <w:pStyle w:val="RTOWorksAssessorGuidance"/>
            </w:pPr>
            <w:r>
              <w:t xml:space="preserve">Accrual accounting is when you record expenses and sales when they take place </w:t>
            </w:r>
            <w:r>
              <w:lastRenderedPageBreak/>
              <w:t>instead of when cash changes hands.</w:t>
            </w:r>
          </w:p>
          <w:p w14:paraId="33B3C5AE" w14:textId="77777777" w:rsidR="0064394D" w:rsidRDefault="0064394D" w:rsidP="00B247AE">
            <w:pPr>
              <w:pStyle w:val="RTOWorksAssessorGuidance"/>
            </w:pPr>
          </w:p>
        </w:tc>
        <w:tc>
          <w:tcPr>
            <w:tcW w:w="3396" w:type="dxa"/>
          </w:tcPr>
          <w:p w14:paraId="63E6F32C" w14:textId="77777777" w:rsidR="00B247AE" w:rsidRPr="00B247AE" w:rsidRDefault="00B247AE" w:rsidP="00B247AE">
            <w:pPr>
              <w:pStyle w:val="RTOWorksAssessorGuidance"/>
            </w:pPr>
            <w:r>
              <w:lastRenderedPageBreak/>
              <w:t>Advantage:</w:t>
            </w:r>
          </w:p>
          <w:p w14:paraId="679A1F00" w14:textId="77777777" w:rsidR="00B247AE" w:rsidRDefault="00B247AE" w:rsidP="00AA015C">
            <w:pPr>
              <w:pStyle w:val="RTOWorksAssessorGuidanceBullet1"/>
            </w:pPr>
            <w:r>
              <w:lastRenderedPageBreak/>
              <w:t xml:space="preserve">Better suited to businesses that don't get paid straight away </w:t>
            </w:r>
          </w:p>
          <w:p w14:paraId="1EA43E56" w14:textId="77777777" w:rsidR="00B247AE" w:rsidRDefault="00B247AE" w:rsidP="00AA015C">
            <w:pPr>
              <w:pStyle w:val="RTOWorksAssessorGuidanceBullet1"/>
            </w:pPr>
            <w:r>
              <w:t xml:space="preserve">A system that tracks true financial position as it captures money owed and money owed to others </w:t>
            </w:r>
          </w:p>
          <w:p w14:paraId="1DF81BF9" w14:textId="77777777" w:rsidR="00B247AE" w:rsidRDefault="00B247AE" w:rsidP="00AA015C">
            <w:pPr>
              <w:pStyle w:val="RTOWorksAssessorGuidanceBullet1"/>
            </w:pPr>
            <w:r>
              <w:t xml:space="preserve">Helpful if dealing with lots of contracts or large amounts of money. </w:t>
            </w:r>
          </w:p>
          <w:p w14:paraId="0D8D1D52" w14:textId="2E0BC39D" w:rsidR="00B247AE" w:rsidRDefault="00B247AE" w:rsidP="00B247AE">
            <w:pPr>
              <w:pStyle w:val="RTOWorksAssessorGuidanceIndented"/>
              <w:ind w:left="0"/>
            </w:pPr>
            <w:r>
              <w:t>Disadvantage:</w:t>
            </w:r>
          </w:p>
          <w:p w14:paraId="12B3798F" w14:textId="3B8B061B" w:rsidR="0064394D" w:rsidRDefault="00B247AE" w:rsidP="00AA015C">
            <w:pPr>
              <w:pStyle w:val="RTOWorksAssessorGuidanceBullet1"/>
            </w:pPr>
            <w:r>
              <w:t>More complicated than cash accounting  </w:t>
            </w:r>
          </w:p>
        </w:tc>
      </w:tr>
    </w:tbl>
    <w:p w14:paraId="45EBDD6C" w14:textId="791957E2" w:rsidR="00E00490" w:rsidRDefault="00E00490" w:rsidP="00E00490">
      <w:pPr>
        <w:pStyle w:val="RTOWorksAssessmentNumbers"/>
      </w:pPr>
      <w:r>
        <w:lastRenderedPageBreak/>
        <w:t>Explain the two accounting principles on which the calculation and reporting of deprec</w:t>
      </w:r>
      <w:r w:rsidR="00A249A0">
        <w:t>i</w:t>
      </w:r>
      <w:r>
        <w:t>ation is based.</w:t>
      </w:r>
    </w:p>
    <w:p w14:paraId="2A6643F9" w14:textId="2B239418" w:rsidR="004E04C5" w:rsidRDefault="004E04C5" w:rsidP="0012014A">
      <w:pPr>
        <w:pStyle w:val="RTOWorksAssessorGuidanceIndented"/>
      </w:pPr>
      <w:r w:rsidRPr="00081758">
        <w:t>Their response may include but is not limited to:</w:t>
      </w:r>
    </w:p>
    <w:p w14:paraId="311D1FA0" w14:textId="0D512752" w:rsidR="00E00490" w:rsidRDefault="00E00490" w:rsidP="00E00490">
      <w:pPr>
        <w:pStyle w:val="RTOWorksAssessorGuidanceIndented"/>
      </w:pPr>
      <w:r>
        <w:t>The Cost Principle requires that the Depreciation Expense reported on the income statement, and the asset amount that is reported on the balance sheet, should be based on the historical (original) cost of the asset and not on the amounts based on the cost to replace the asset, or on the current market value of the asset.</w:t>
      </w:r>
    </w:p>
    <w:p w14:paraId="45530714" w14:textId="77777777" w:rsidR="00E00490" w:rsidRDefault="00E00490" w:rsidP="00E00490">
      <w:pPr>
        <w:pStyle w:val="RTOWorksAssessorGuidanceIndented"/>
      </w:pPr>
      <w:r>
        <w:t>The Matching Principle requires that an asset's cost be allocated to the depreciation expense over the life of the asset. This means that the cost of the asset is divided up with some of the cost being reported on each of the income statements issued during the life of the asset. By assigning a portion of the asset's cost to various income statements, the accountant is matching a portion of the asset's cost with each period in which the asset is used. This will also ensure that the asset's cost is being matched with revenues earned by using the asset.</w:t>
      </w:r>
    </w:p>
    <w:p w14:paraId="020A7F5B" w14:textId="77777777" w:rsidR="00F90B78" w:rsidRDefault="00F90B78" w:rsidP="00F90B78">
      <w:pPr>
        <w:pStyle w:val="RTOWorksAssessmentNumbers"/>
      </w:pPr>
      <w:r>
        <w:t>List three types of budgets.</w:t>
      </w:r>
    </w:p>
    <w:p w14:paraId="67C48213" w14:textId="4E25D766" w:rsidR="00F90B78" w:rsidRDefault="00F90B78" w:rsidP="00F90B78">
      <w:pPr>
        <w:pStyle w:val="RTOWorksAssessorGuidanceIndented"/>
      </w:pPr>
      <w:r>
        <w:t xml:space="preserve">The </w:t>
      </w:r>
      <w:r w:rsidRPr="00F90B78">
        <w:t>student</w:t>
      </w:r>
      <w:r>
        <w:t xml:space="preserve"> must list three types of </w:t>
      </w:r>
      <w:proofErr w:type="gramStart"/>
      <w:r>
        <w:t>budget</w:t>
      </w:r>
      <w:proofErr w:type="gramEnd"/>
      <w:r>
        <w:t xml:space="preserve">. </w:t>
      </w:r>
      <w:r w:rsidRPr="00081758">
        <w:t>Their response may include but is not limited to:</w:t>
      </w:r>
    </w:p>
    <w:p w14:paraId="1CC5556C" w14:textId="03CA9619" w:rsidR="0072179E" w:rsidRPr="0072179E" w:rsidRDefault="0072179E" w:rsidP="009A1626">
      <w:pPr>
        <w:pStyle w:val="RTOWorksAssessorGuidanceBulletInd1"/>
      </w:pPr>
      <w:r w:rsidRPr="0072179E">
        <w:t>Master budget</w:t>
      </w:r>
    </w:p>
    <w:p w14:paraId="0DECF535" w14:textId="761D4097" w:rsidR="0072179E" w:rsidRPr="0072179E" w:rsidRDefault="0072179E" w:rsidP="009A1626">
      <w:pPr>
        <w:pStyle w:val="RTOWorksAssessorGuidanceBulletInd1"/>
      </w:pPr>
      <w:r w:rsidRPr="0072179E">
        <w:t>Sales budget</w:t>
      </w:r>
    </w:p>
    <w:p w14:paraId="5B43E195" w14:textId="560541C3" w:rsidR="0072179E" w:rsidRPr="0072179E" w:rsidRDefault="0072179E" w:rsidP="009A1626">
      <w:pPr>
        <w:pStyle w:val="RTOWorksAssessorGuidanceBulletInd1"/>
      </w:pPr>
      <w:r w:rsidRPr="0072179E">
        <w:t>Cost of sales budget</w:t>
      </w:r>
    </w:p>
    <w:p w14:paraId="22B8BD78" w14:textId="509333D7" w:rsidR="0072179E" w:rsidRPr="0072179E" w:rsidRDefault="0072179E" w:rsidP="009A1626">
      <w:pPr>
        <w:pStyle w:val="RTOWorksAssessorGuidanceBulletInd1"/>
      </w:pPr>
      <w:r w:rsidRPr="0072179E">
        <w:t>Purchasing budget</w:t>
      </w:r>
    </w:p>
    <w:p w14:paraId="1D436ED2" w14:textId="0B221C81" w:rsidR="00E00490" w:rsidRDefault="00BA3982" w:rsidP="00E00490">
      <w:pPr>
        <w:pStyle w:val="RTOWorksAssessmentNumbers"/>
      </w:pPr>
      <w:r>
        <w:t>List</w:t>
      </w:r>
      <w:r w:rsidR="00E00490">
        <w:t xml:space="preserve"> three key features of A New Tax System (GST) Act 1999.</w:t>
      </w:r>
    </w:p>
    <w:p w14:paraId="3EFF3EFD" w14:textId="1EB04102" w:rsidR="00E00490" w:rsidRDefault="009A1626" w:rsidP="00DC3EF5">
      <w:pPr>
        <w:pStyle w:val="RTOWorksAssessorGuidanceIndented"/>
      </w:pPr>
      <w:r>
        <w:lastRenderedPageBreak/>
        <w:t xml:space="preserve">The </w:t>
      </w:r>
      <w:r w:rsidRPr="00F90B78">
        <w:t>student</w:t>
      </w:r>
      <w:r>
        <w:t xml:space="preserve"> must </w:t>
      </w:r>
      <w:r w:rsidR="00DC3EF5">
        <w:t>three key features of A New Tax System (GST) Act 1999</w:t>
      </w:r>
      <w:r>
        <w:t xml:space="preserve">. </w:t>
      </w:r>
      <w:r w:rsidRPr="00081758">
        <w:t xml:space="preserve">Their response may include but is </w:t>
      </w:r>
      <w:r w:rsidRPr="00DC3EF5">
        <w:t>not</w:t>
      </w:r>
      <w:r w:rsidRPr="00081758">
        <w:t xml:space="preserve"> limited to:</w:t>
      </w:r>
    </w:p>
    <w:p w14:paraId="61203B70" w14:textId="77777777" w:rsidR="00E00490" w:rsidRDefault="00E00490" w:rsidP="00E00490">
      <w:pPr>
        <w:pStyle w:val="RTOWorksAssessorGuidanceBulletInd1"/>
        <w:numPr>
          <w:ilvl w:val="0"/>
          <w:numId w:val="6"/>
        </w:numPr>
      </w:pPr>
      <w:r>
        <w:t>The GST Act sets out how, and from whom GST is to be collected. It is the end consumer who is meant to pay the tax, so when a business buys a product from a manufacturer, they pay tax on it, then claim credit on that from the GST they collect from the final sale.</w:t>
      </w:r>
    </w:p>
    <w:p w14:paraId="2C951520" w14:textId="77777777" w:rsidR="00E00490" w:rsidRDefault="00E00490" w:rsidP="00E00490">
      <w:pPr>
        <w:pStyle w:val="RTOWorksAssessorGuidanceBulletInd1"/>
        <w:numPr>
          <w:ilvl w:val="0"/>
          <w:numId w:val="6"/>
        </w:numPr>
      </w:pPr>
      <w:r>
        <w:t>It describes what goods and services attract GST, and which not. For instance, fresh food and bread is GST free, as are medical services.</w:t>
      </w:r>
    </w:p>
    <w:p w14:paraId="6E583381" w14:textId="77777777" w:rsidR="00E00490" w:rsidRDefault="00E00490" w:rsidP="00E00490">
      <w:pPr>
        <w:pStyle w:val="RTOWorksAssessorGuidanceBulletInd1"/>
        <w:numPr>
          <w:ilvl w:val="0"/>
          <w:numId w:val="6"/>
        </w:numPr>
      </w:pPr>
      <w:r>
        <w:t xml:space="preserve">Companies and individuals </w:t>
      </w:r>
      <w:proofErr w:type="gramStart"/>
      <w:r>
        <w:t>have to</w:t>
      </w:r>
      <w:proofErr w:type="gramEnd"/>
      <w:r>
        <w:t xml:space="preserve"> register for GST if they have a GST turnover (gross income minus GST) of $75 000 or more.</w:t>
      </w:r>
    </w:p>
    <w:p w14:paraId="48BCD59F" w14:textId="1EA0F168" w:rsidR="00E00490" w:rsidRDefault="00E00490" w:rsidP="00E00490">
      <w:pPr>
        <w:pStyle w:val="RTOWorksAssessorGuidanceBulletInd1"/>
        <w:numPr>
          <w:ilvl w:val="0"/>
          <w:numId w:val="6"/>
        </w:numPr>
      </w:pPr>
      <w:r>
        <w:t xml:space="preserve">The Act describes how GST is to be reported, and how often. For instance, most businesses need to submit quarterly or monthly Business </w:t>
      </w:r>
      <w:r w:rsidR="00920CAB">
        <w:t xml:space="preserve">Activity </w:t>
      </w:r>
      <w:r>
        <w:t>Statements to the ATO.</w:t>
      </w:r>
    </w:p>
    <w:p w14:paraId="6F1197A8" w14:textId="0735AC05" w:rsidR="00895FCD" w:rsidRDefault="008D2809" w:rsidP="00DA04DE">
      <w:pPr>
        <w:pStyle w:val="RTOWorksAssessmentNumbers"/>
        <w:spacing w:before="240"/>
      </w:pPr>
      <w:r>
        <w:t>Outline</w:t>
      </w:r>
      <w:r w:rsidR="00E00490">
        <w:t xml:space="preserve"> the four main taxation and superannuation obligations for a business. </w:t>
      </w:r>
    </w:p>
    <w:p w14:paraId="5C46375F" w14:textId="41A6197B" w:rsidR="009A1626" w:rsidRDefault="009A1626" w:rsidP="00895FCD">
      <w:pPr>
        <w:pStyle w:val="RTOWorksAssessorGuidanceIndented"/>
      </w:pPr>
      <w:r>
        <w:t xml:space="preserve">The </w:t>
      </w:r>
      <w:r w:rsidRPr="00F90B78">
        <w:t>student</w:t>
      </w:r>
      <w:r>
        <w:t xml:space="preserve"> must </w:t>
      </w:r>
      <w:r w:rsidR="00895FCD">
        <w:t>outline the four main taxation and superannuation obligations for a business</w:t>
      </w:r>
      <w:r>
        <w:t xml:space="preserve">. </w:t>
      </w:r>
      <w:r w:rsidRPr="00081758">
        <w:t>Their response may include but is not limited to:</w:t>
      </w:r>
    </w:p>
    <w:p w14:paraId="4E714862" w14:textId="77777777" w:rsidR="00E00490" w:rsidRDefault="00E00490" w:rsidP="00E00490">
      <w:pPr>
        <w:pStyle w:val="RTOWorksAssessorGuidanceBulletInd1"/>
        <w:numPr>
          <w:ilvl w:val="0"/>
          <w:numId w:val="6"/>
        </w:numPr>
      </w:pPr>
      <w:r>
        <w:t xml:space="preserve">Goods and Services Tax (GST): a broad-based tax of 10% levied on most goods and services sold or consumed in or imported into Australia. </w:t>
      </w:r>
    </w:p>
    <w:p w14:paraId="6AF2C60B" w14:textId="77777777" w:rsidR="00E00490" w:rsidRDefault="00E00490" w:rsidP="00E00490">
      <w:pPr>
        <w:pStyle w:val="RTOWorksAssessorGuidanceBulletInd1"/>
        <w:numPr>
          <w:ilvl w:val="0"/>
          <w:numId w:val="6"/>
        </w:numPr>
      </w:pPr>
      <w:r>
        <w:t xml:space="preserve">Pay As You Go (PAYG): system of withholding income tax from salary and wage payments to employees and remitting those amounts to the ATO. The system is also used to collect the Medicare levy and Higher Education Contribution Scheme (HECS) debts. </w:t>
      </w:r>
    </w:p>
    <w:p w14:paraId="7EA48A28" w14:textId="77777777" w:rsidR="00E00490" w:rsidRDefault="00E00490" w:rsidP="00E00490">
      <w:pPr>
        <w:pStyle w:val="RTOWorksAssessorGuidanceBulletInd1"/>
        <w:numPr>
          <w:ilvl w:val="0"/>
          <w:numId w:val="6"/>
        </w:numPr>
      </w:pPr>
      <w:r>
        <w:t xml:space="preserve">Fringe Benefits Tax (FBT): tax paid on certain benefits provided by employers to their employees or an employee’s associates in place of part of their salary or wages. This can include voluntary agreements between employers and employees known as salary sacrifice agreements. </w:t>
      </w:r>
    </w:p>
    <w:p w14:paraId="09550B9C" w14:textId="76DA69B3" w:rsidR="00E00490" w:rsidRDefault="00E00490" w:rsidP="00E00490">
      <w:pPr>
        <w:pStyle w:val="RTOWorksAssessorGuidanceBulletInd1"/>
        <w:numPr>
          <w:ilvl w:val="0"/>
          <w:numId w:val="6"/>
        </w:numPr>
      </w:pPr>
      <w:r>
        <w:t xml:space="preserve">Superannuation Guarantee: a levy applied to employers to provide superannuation contributions on behalf of employees, with contributions paid to a complying superannuation fund, retirement savings account, or to the ATO. </w:t>
      </w:r>
    </w:p>
    <w:p w14:paraId="3415F60F" w14:textId="1FF82638" w:rsidR="008B6643" w:rsidRDefault="009A1626" w:rsidP="00DA04DE">
      <w:pPr>
        <w:pStyle w:val="RTOWorksAssessmentNumbers"/>
        <w:spacing w:before="240"/>
      </w:pPr>
      <w:r>
        <w:t xml:space="preserve">List three types of </w:t>
      </w:r>
      <w:r w:rsidR="009F0840">
        <w:t xml:space="preserve">records </w:t>
      </w:r>
      <w:r>
        <w:t xml:space="preserve">that </w:t>
      </w:r>
      <w:r w:rsidR="009F0840">
        <w:t>a company</w:t>
      </w:r>
      <w:r w:rsidR="00BD234F">
        <w:t xml:space="preserve"> must</w:t>
      </w:r>
      <w:r w:rsidR="009F0840">
        <w:t xml:space="preserve"> keep for tax purposes. </w:t>
      </w:r>
    </w:p>
    <w:p w14:paraId="51E90569" w14:textId="394AFEBB" w:rsidR="009A1626" w:rsidRDefault="009A1626" w:rsidP="009A1626">
      <w:pPr>
        <w:pStyle w:val="RTOWorksAssessorGuidanceIndented"/>
      </w:pPr>
      <w:r>
        <w:t xml:space="preserve">The </w:t>
      </w:r>
      <w:r w:rsidRPr="00F90B78">
        <w:t>student</w:t>
      </w:r>
      <w:r>
        <w:t xml:space="preserve"> must list three types of records. </w:t>
      </w:r>
      <w:r w:rsidRPr="00081758">
        <w:t>Their response may include but is not limited to</w:t>
      </w:r>
    </w:p>
    <w:p w14:paraId="0D1B30CA" w14:textId="2C9E60D5" w:rsidR="0094212A" w:rsidRPr="0094212A" w:rsidRDefault="0094212A" w:rsidP="0094212A">
      <w:pPr>
        <w:pStyle w:val="RTOWorksAssessorGuidanceBulletInd1"/>
      </w:pPr>
      <w:r>
        <w:t xml:space="preserve">Records of payments </w:t>
      </w:r>
      <w:r w:rsidRPr="0094212A">
        <w:t>received</w:t>
      </w:r>
    </w:p>
    <w:p w14:paraId="29B280CD" w14:textId="4B330864" w:rsidR="0094212A" w:rsidRPr="0094212A" w:rsidRDefault="0094212A" w:rsidP="0094212A">
      <w:pPr>
        <w:pStyle w:val="RTOWorksAssessorGuidanceBulletInd1"/>
      </w:pPr>
      <w:r w:rsidRPr="0094212A">
        <w:t>Records of expenses related to payments received</w:t>
      </w:r>
    </w:p>
    <w:p w14:paraId="7FD5BFE3" w14:textId="664760B5" w:rsidR="0094212A" w:rsidRPr="0094212A" w:rsidRDefault="0094212A" w:rsidP="0094212A">
      <w:pPr>
        <w:pStyle w:val="RTOWorksAssessorGuidanceBulletInd1"/>
      </w:pPr>
      <w:r w:rsidRPr="0094212A">
        <w:t>Records of tax-deductible gifts.</w:t>
      </w:r>
    </w:p>
    <w:p w14:paraId="04276324" w14:textId="1F93B1C5" w:rsidR="00646D06" w:rsidRPr="00646D06" w:rsidRDefault="00CD1B3D" w:rsidP="00DA04DE">
      <w:pPr>
        <w:pStyle w:val="RTOWorksAssessmentNumbers"/>
        <w:spacing w:before="240"/>
      </w:pPr>
      <w:r w:rsidRPr="00646D06">
        <w:t>Explain why the ATO conducts audits.</w:t>
      </w:r>
    </w:p>
    <w:p w14:paraId="00665B9C" w14:textId="218F64E5" w:rsidR="00646D06" w:rsidRPr="00646D06" w:rsidRDefault="00646D06" w:rsidP="00646D06">
      <w:pPr>
        <w:pStyle w:val="RTOWorksAssessorGuidanceIndented"/>
      </w:pPr>
      <w:r w:rsidRPr="00646D06">
        <w:rPr>
          <w:shd w:val="clear" w:color="auto" w:fill="FFFFFF"/>
        </w:rPr>
        <w:t xml:space="preserve">The student must </w:t>
      </w:r>
      <w:r>
        <w:t>e</w:t>
      </w:r>
      <w:r w:rsidRPr="00646D06">
        <w:t>xplain why the ATO conducts audits. Their response may include but is not limited to</w:t>
      </w:r>
      <w:r>
        <w:t>:</w:t>
      </w:r>
    </w:p>
    <w:p w14:paraId="009AEC55" w14:textId="37AB4110" w:rsidR="00B123A5" w:rsidRDefault="00B123A5" w:rsidP="00646D06">
      <w:pPr>
        <w:pStyle w:val="RTOWorksAssessorGuidanceIndented"/>
        <w:rPr>
          <w:shd w:val="clear" w:color="auto" w:fill="FFFFFF"/>
        </w:rPr>
      </w:pPr>
      <w:r w:rsidRPr="00646D06">
        <w:rPr>
          <w:shd w:val="clear" w:color="auto" w:fill="FFFFFF"/>
        </w:rPr>
        <w:t xml:space="preserve">ATO conduct audits when they consider </w:t>
      </w:r>
      <w:r w:rsidR="00646D06" w:rsidRPr="00646D06">
        <w:rPr>
          <w:shd w:val="clear" w:color="auto" w:fill="FFFFFF"/>
        </w:rPr>
        <w:t>that a business may be trying to evade taxes or fraud is suspected.</w:t>
      </w:r>
      <w:r w:rsidR="00646D06">
        <w:rPr>
          <w:shd w:val="clear" w:color="auto" w:fill="FFFFFF"/>
        </w:rPr>
        <w:t xml:space="preserve"> </w:t>
      </w:r>
    </w:p>
    <w:p w14:paraId="3FEBC2BA" w14:textId="529A3116" w:rsidR="00400AC0" w:rsidRDefault="00400AC0" w:rsidP="00646D06">
      <w:pPr>
        <w:pStyle w:val="RTOWorksAssessorGuidanceIndented"/>
        <w:rPr>
          <w:shd w:val="clear" w:color="auto" w:fill="FFFFFF"/>
        </w:rPr>
      </w:pPr>
    </w:p>
    <w:p w14:paraId="32B44FE7" w14:textId="00B44296" w:rsidR="00CD1B3D" w:rsidRDefault="00FE4ADF" w:rsidP="00397D18">
      <w:pPr>
        <w:pStyle w:val="RTOWorksAssessmentNumbers"/>
      </w:pPr>
      <w:r w:rsidRPr="008D4430">
        <w:lastRenderedPageBreak/>
        <w:t>List three key principles that should be followed when managing a work team.</w:t>
      </w:r>
    </w:p>
    <w:p w14:paraId="1E6B1C95" w14:textId="448AF84B" w:rsidR="008D4430" w:rsidRPr="008D4430" w:rsidRDefault="00DC3EF5" w:rsidP="00DC3EF5">
      <w:pPr>
        <w:pStyle w:val="RTOWorksAssessorGuidanceIndented"/>
      </w:pPr>
      <w:r w:rsidRPr="00646D06">
        <w:rPr>
          <w:shd w:val="clear" w:color="auto" w:fill="FFFFFF"/>
        </w:rPr>
        <w:t xml:space="preserve">The student must </w:t>
      </w:r>
      <w:r>
        <w:t>e</w:t>
      </w:r>
      <w:r w:rsidRPr="00646D06">
        <w:t xml:space="preserve">xplain </w:t>
      </w:r>
      <w:r>
        <w:t>l</w:t>
      </w:r>
      <w:r w:rsidRPr="008D4430">
        <w:t>ist three key principles that should be followed when managing a work team</w:t>
      </w:r>
      <w:r w:rsidRPr="00646D06">
        <w:t>. Their response may include but is not limited to</w:t>
      </w:r>
      <w:r>
        <w:t>:</w:t>
      </w:r>
    </w:p>
    <w:p w14:paraId="0D376D8C" w14:textId="26C2C90C" w:rsidR="00FE4ADF" w:rsidRPr="008D4430" w:rsidRDefault="008D4430" w:rsidP="008D4430">
      <w:pPr>
        <w:pStyle w:val="RTOWorksAssessorGuidanceBulletInd1"/>
      </w:pPr>
      <w:r w:rsidRPr="008D4430">
        <w:t>Providing a common purpose</w:t>
      </w:r>
    </w:p>
    <w:p w14:paraId="19A7A774" w14:textId="7D86FFF8" w:rsidR="008D4430" w:rsidRPr="008D4430" w:rsidRDefault="008D4430" w:rsidP="008D4430">
      <w:pPr>
        <w:pStyle w:val="RTOWorksAssessorGuidanceBulletInd1"/>
      </w:pPr>
      <w:r w:rsidRPr="008D4430">
        <w:t>Providing clear expectations</w:t>
      </w:r>
    </w:p>
    <w:p w14:paraId="3F16DAA2" w14:textId="45E518C5" w:rsidR="008D4430" w:rsidRPr="008D4430" w:rsidRDefault="008D4430" w:rsidP="008D4430">
      <w:pPr>
        <w:pStyle w:val="RTOWorksAssessorGuidanceBulletInd1"/>
      </w:pPr>
      <w:r w:rsidRPr="008D4430">
        <w:t>Communicating</w:t>
      </w:r>
    </w:p>
    <w:p w14:paraId="00F4269F" w14:textId="1655244F" w:rsidR="008D4430" w:rsidRPr="008D4430" w:rsidRDefault="008D4430" w:rsidP="008D4430">
      <w:pPr>
        <w:pStyle w:val="RTOWorksAssessorGuidanceBulletInd1"/>
      </w:pPr>
      <w:r w:rsidRPr="008D4430">
        <w:t xml:space="preserve">Collaborating </w:t>
      </w:r>
    </w:p>
    <w:p w14:paraId="04B232B8" w14:textId="2A87B6E2" w:rsidR="008D4430" w:rsidRDefault="008D4430" w:rsidP="00DA04DE">
      <w:pPr>
        <w:pStyle w:val="RTOWorksAssessorGuidanceBulletInd1"/>
      </w:pPr>
      <w:r w:rsidRPr="008D4430">
        <w:t>Being transparent</w:t>
      </w:r>
    </w:p>
    <w:p w14:paraId="007994B7" w14:textId="2C645969" w:rsidR="0056181F" w:rsidRDefault="005F6A08" w:rsidP="0056181F">
      <w:pPr>
        <w:pStyle w:val="RTOWorksAssessmentNumbers"/>
      </w:pPr>
      <w:r>
        <w:t>Describe the difference between a static and a flexible budget.</w:t>
      </w:r>
    </w:p>
    <w:p w14:paraId="20C6CB5E" w14:textId="441A8898" w:rsidR="0072503A" w:rsidRDefault="0072503A" w:rsidP="00DA04DE">
      <w:pPr>
        <w:pStyle w:val="RTOWorksAssessorGuidanceIndented"/>
      </w:pPr>
      <w:r w:rsidRPr="00646D06">
        <w:rPr>
          <w:shd w:val="clear" w:color="auto" w:fill="FFFFFF"/>
        </w:rPr>
        <w:t xml:space="preserve">The student must </w:t>
      </w:r>
      <w:r>
        <w:t>describe the difference between a static and a flexible budget</w:t>
      </w:r>
      <w:r w:rsidRPr="00646D06">
        <w:t>. Their response may include but is not limited to</w:t>
      </w:r>
      <w:r>
        <w:t>:</w:t>
      </w:r>
    </w:p>
    <w:p w14:paraId="48F71618" w14:textId="62278909" w:rsidR="00F8543A" w:rsidRDefault="00F8543A" w:rsidP="00DA04DE">
      <w:pPr>
        <w:pStyle w:val="RTOWorksAssessorGuidanceIndented"/>
      </w:pPr>
      <w:r>
        <w:t>A static budget is one that remains unchanged during its life.  A flexible budget takes account of changes in, for example, sales so that budget amounts can be varied according to sales and expenses.</w:t>
      </w:r>
    </w:p>
    <w:p w14:paraId="563B4709" w14:textId="370CDC04" w:rsidR="005F6A08" w:rsidRDefault="005F6A08" w:rsidP="005F6A08">
      <w:pPr>
        <w:pStyle w:val="RTOWorksAssessmentNumbers"/>
      </w:pPr>
      <w:r>
        <w:t xml:space="preserve">Explain the </w:t>
      </w:r>
      <w:r w:rsidR="00F865E8">
        <w:t xml:space="preserve">relevance </w:t>
      </w:r>
      <w:r>
        <w:t>of electronic spreadsheets to budgeting.</w:t>
      </w:r>
    </w:p>
    <w:p w14:paraId="3F87D4A8" w14:textId="77777777" w:rsidR="00DC3EF5" w:rsidRPr="008D4430" w:rsidRDefault="00DC3EF5" w:rsidP="00DC3EF5">
      <w:pPr>
        <w:pStyle w:val="RTOWorksAssessorGuidanceIndented"/>
      </w:pPr>
      <w:r w:rsidRPr="00646D06">
        <w:rPr>
          <w:shd w:val="clear" w:color="auto" w:fill="FFFFFF"/>
        </w:rPr>
        <w:t xml:space="preserve">The student must </w:t>
      </w:r>
      <w:r>
        <w:t>e</w:t>
      </w:r>
      <w:r w:rsidRPr="00646D06">
        <w:t xml:space="preserve">xplain </w:t>
      </w:r>
      <w:r>
        <w:t>l</w:t>
      </w:r>
      <w:r w:rsidRPr="008D4430">
        <w:t>ist three key principles that should be followed when managing a work team</w:t>
      </w:r>
      <w:r w:rsidRPr="00646D06">
        <w:t>. Their response may include but is not limited to</w:t>
      </w:r>
      <w:r>
        <w:t>:</w:t>
      </w:r>
    </w:p>
    <w:p w14:paraId="0472DDC2" w14:textId="77777777" w:rsidR="005F6A08" w:rsidRPr="005F6A08" w:rsidRDefault="005F6A08" w:rsidP="005F6A08">
      <w:pPr>
        <w:pStyle w:val="RTOWorksAssessorGuidanceIndented"/>
      </w:pPr>
      <w:r w:rsidRPr="00041CA6">
        <w:t xml:space="preserve">Electronic spreadsheets provide an automated way of inputting and calculating data which </w:t>
      </w:r>
      <w:r w:rsidRPr="005F6A08">
        <w:t xml:space="preserve">assists with analysis. </w:t>
      </w:r>
    </w:p>
    <w:p w14:paraId="45B21BB1" w14:textId="77777777" w:rsidR="005F6A08" w:rsidRPr="005F6A08" w:rsidRDefault="005F6A08" w:rsidP="005F6A08">
      <w:pPr>
        <w:pStyle w:val="RTOWorksAssessorGuidanceIndented"/>
      </w:pPr>
      <w:r w:rsidRPr="005F6A08">
        <w:t>Electronic spreadsheets can be customised to suit the needs of the user and can be easily adapted over time.</w:t>
      </w:r>
    </w:p>
    <w:p w14:paraId="5ED442A6" w14:textId="76E05F7F" w:rsidR="005F6A08" w:rsidRDefault="005F6A08" w:rsidP="005F6A08">
      <w:pPr>
        <w:pStyle w:val="RTOWorksAssessorGuidanceIndented"/>
      </w:pPr>
      <w:r w:rsidRPr="005F6A08">
        <w:t xml:space="preserve">Electronic spreadsheets are easy for </w:t>
      </w:r>
      <w:proofErr w:type="gramStart"/>
      <w:r w:rsidRPr="005F6A08">
        <w:t>a number of</w:t>
      </w:r>
      <w:proofErr w:type="gramEnd"/>
      <w:r w:rsidRPr="005F6A08">
        <w:t xml:space="preserve"> users to share. They can be uploaded to Google Drive for example and then the information viewed and updated by all.</w:t>
      </w:r>
    </w:p>
    <w:p w14:paraId="652DD8E5" w14:textId="1EEFFFD0" w:rsidR="005F6A08" w:rsidRDefault="007D25C6" w:rsidP="005F6A08">
      <w:pPr>
        <w:pStyle w:val="RTOWorksAssessmentNumbers"/>
      </w:pPr>
      <w:r>
        <w:t xml:space="preserve">Outline how often </w:t>
      </w:r>
      <w:proofErr w:type="gramStart"/>
      <w:r>
        <w:t>business’</w:t>
      </w:r>
      <w:proofErr w:type="gramEnd"/>
      <w:r>
        <w:t xml:space="preserve"> must report GST.</w:t>
      </w:r>
    </w:p>
    <w:p w14:paraId="4A5B7782" w14:textId="62219E5F" w:rsidR="0072503A" w:rsidRDefault="0072503A" w:rsidP="0072503A">
      <w:pPr>
        <w:pStyle w:val="RTOWorksAssessorGuidanceIndented"/>
      </w:pPr>
      <w:r w:rsidRPr="00646D06">
        <w:rPr>
          <w:shd w:val="clear" w:color="auto" w:fill="FFFFFF"/>
        </w:rPr>
        <w:t xml:space="preserve">The student must </w:t>
      </w:r>
      <w:r>
        <w:t>indicate how often must businesses report GST</w:t>
      </w:r>
      <w:r w:rsidRPr="00646D06">
        <w:t xml:space="preserve">. Their </w:t>
      </w:r>
      <w:r w:rsidRPr="0072503A">
        <w:t>response</w:t>
      </w:r>
      <w:r w:rsidRPr="00646D06">
        <w:t xml:space="preserve"> </w:t>
      </w:r>
      <w:r>
        <w:t>must include:</w:t>
      </w:r>
    </w:p>
    <w:p w14:paraId="4F9B6E70" w14:textId="128CCA6D" w:rsidR="0072503A" w:rsidRDefault="0072503A" w:rsidP="00F91EC7">
      <w:pPr>
        <w:pStyle w:val="RTOWorksAssessorGuidanceIndented"/>
      </w:pPr>
      <w:r>
        <w:t>Every month or every quarter depending on the turnover of the business.</w:t>
      </w:r>
    </w:p>
    <w:p w14:paraId="28E2F5F6" w14:textId="0F7A9E4B" w:rsidR="005F6A08" w:rsidRDefault="005F6A08" w:rsidP="005F6A08">
      <w:pPr>
        <w:pStyle w:val="RTOWorksAssessmentNumbers"/>
      </w:pPr>
      <w:r>
        <w:t>Describe the following terms associated with financial statements.</w:t>
      </w:r>
    </w:p>
    <w:p w14:paraId="6E175239" w14:textId="712C76C5" w:rsidR="002F15B4" w:rsidRPr="005F6A08" w:rsidRDefault="002F15B4" w:rsidP="002F15B4">
      <w:pPr>
        <w:pStyle w:val="RTOWorksAssessorGuidanceIndented"/>
      </w:pPr>
      <w:r w:rsidRPr="00646D06">
        <w:rPr>
          <w:shd w:val="clear" w:color="auto" w:fill="FFFFFF"/>
        </w:rPr>
        <w:t xml:space="preserve">The </w:t>
      </w:r>
      <w:r w:rsidRPr="002F15B4">
        <w:t>student</w:t>
      </w:r>
      <w:r w:rsidRPr="00646D06">
        <w:rPr>
          <w:shd w:val="clear" w:color="auto" w:fill="FFFFFF"/>
        </w:rPr>
        <w:t xml:space="preserve"> must </w:t>
      </w:r>
      <w:r w:rsidRPr="002F15B4">
        <w:t>describe</w:t>
      </w:r>
      <w:r>
        <w:t xml:space="preserve"> the following terms associated with financial statements</w:t>
      </w:r>
      <w:r w:rsidRPr="00646D06">
        <w:t xml:space="preserve">. Their </w:t>
      </w:r>
      <w:r w:rsidRPr="0072503A">
        <w:t>response</w:t>
      </w:r>
      <w:r w:rsidRPr="00646D06">
        <w:t xml:space="preserve"> </w:t>
      </w:r>
      <w:r>
        <w:t>may include but is not limited to</w:t>
      </w:r>
      <w:r w:rsidR="002D7161">
        <w:t>:</w:t>
      </w:r>
    </w:p>
    <w:tbl>
      <w:tblPr>
        <w:tblStyle w:val="TableGrid"/>
        <w:tblW w:w="0" w:type="auto"/>
        <w:tblInd w:w="425" w:type="dxa"/>
        <w:tblLook w:val="04A0" w:firstRow="1" w:lastRow="0" w:firstColumn="1" w:lastColumn="0" w:noHBand="0" w:noVBand="1"/>
      </w:tblPr>
      <w:tblGrid>
        <w:gridCol w:w="3256"/>
        <w:gridCol w:w="5097"/>
      </w:tblGrid>
      <w:tr w:rsidR="0072503A" w14:paraId="11B9A46F" w14:textId="77777777" w:rsidTr="0045586E">
        <w:tc>
          <w:tcPr>
            <w:tcW w:w="3256" w:type="dxa"/>
          </w:tcPr>
          <w:p w14:paraId="11FC7AA9" w14:textId="77777777" w:rsidR="0072503A" w:rsidRPr="0072503A" w:rsidRDefault="0072503A" w:rsidP="0072503A">
            <w:pPr>
              <w:pStyle w:val="RTOWorksBodyText"/>
            </w:pPr>
            <w:r w:rsidRPr="0072503A">
              <w:t>Cash flow statements</w:t>
            </w:r>
          </w:p>
          <w:p w14:paraId="1414632F" w14:textId="77777777" w:rsidR="0072503A" w:rsidRPr="0072503A" w:rsidRDefault="0072503A" w:rsidP="0072503A">
            <w:pPr>
              <w:pStyle w:val="RTOWorksBodyText"/>
            </w:pPr>
          </w:p>
        </w:tc>
        <w:tc>
          <w:tcPr>
            <w:tcW w:w="5097" w:type="dxa"/>
          </w:tcPr>
          <w:p w14:paraId="6D2DD10C" w14:textId="16B1116F" w:rsidR="0072503A" w:rsidRPr="004A043C" w:rsidRDefault="0072503A" w:rsidP="004A043C">
            <w:pPr>
              <w:pStyle w:val="RTOWorksAssessorGuidance"/>
            </w:pPr>
            <w:r w:rsidRPr="004A043C">
              <w:t xml:space="preserve">Cash flow statement </w:t>
            </w:r>
            <w:proofErr w:type="gramStart"/>
            <w:r w:rsidRPr="004A043C">
              <w:t>are</w:t>
            </w:r>
            <w:proofErr w:type="gramEnd"/>
            <w:r w:rsidRPr="004A043C">
              <w:t xml:space="preserve"> used to provide information about a company's gross receipts and gross payments for a specified period of time.</w:t>
            </w:r>
          </w:p>
        </w:tc>
      </w:tr>
      <w:tr w:rsidR="0072503A" w14:paraId="0C50F8FF" w14:textId="77777777" w:rsidTr="0045586E">
        <w:tc>
          <w:tcPr>
            <w:tcW w:w="3256" w:type="dxa"/>
          </w:tcPr>
          <w:p w14:paraId="361FB050" w14:textId="77777777" w:rsidR="0072503A" w:rsidRPr="0072503A" w:rsidRDefault="0072503A" w:rsidP="0072503A">
            <w:pPr>
              <w:pStyle w:val="RTOWorksBodyText"/>
            </w:pPr>
            <w:r w:rsidRPr="0072503A">
              <w:lastRenderedPageBreak/>
              <w:t>Balance sheets</w:t>
            </w:r>
          </w:p>
          <w:p w14:paraId="184E563B" w14:textId="196D10F3" w:rsidR="0072503A" w:rsidRPr="0072503A" w:rsidRDefault="0072503A" w:rsidP="0072503A">
            <w:pPr>
              <w:pStyle w:val="RTOWorksBodyText"/>
            </w:pPr>
          </w:p>
        </w:tc>
        <w:tc>
          <w:tcPr>
            <w:tcW w:w="5097" w:type="dxa"/>
          </w:tcPr>
          <w:p w14:paraId="396CF2C9" w14:textId="77777777" w:rsidR="004A043C" w:rsidRPr="004A043C" w:rsidRDefault="004A043C" w:rsidP="004A043C">
            <w:pPr>
              <w:pStyle w:val="RTOWorksAssessorGuidance"/>
            </w:pPr>
            <w:r w:rsidRPr="004A043C">
              <w:t xml:space="preserve">A balance sheet lists </w:t>
            </w:r>
            <w:proofErr w:type="gramStart"/>
            <w:r w:rsidRPr="004A043C">
              <w:t>all of</w:t>
            </w:r>
            <w:proofErr w:type="gramEnd"/>
            <w:r w:rsidRPr="004A043C">
              <w:t xml:space="preserve"> a business's assets and liabilities and works out the net assets. </w:t>
            </w:r>
          </w:p>
          <w:p w14:paraId="23AACEA1" w14:textId="77777777" w:rsidR="004A043C" w:rsidRPr="004A043C" w:rsidRDefault="004A043C" w:rsidP="004A043C">
            <w:pPr>
              <w:pStyle w:val="RTOWorksAssessorGuidance"/>
            </w:pPr>
            <w:r w:rsidRPr="004A043C">
              <w:t xml:space="preserve">It communicates information about the financial position of a business at a specific point in time. </w:t>
            </w:r>
          </w:p>
          <w:p w14:paraId="66A969E9" w14:textId="6AC5C682" w:rsidR="0072503A" w:rsidRPr="004A043C" w:rsidRDefault="004A043C" w:rsidP="004A043C">
            <w:pPr>
              <w:pStyle w:val="RTOWorksAssessorGuidance"/>
            </w:pPr>
            <w:r w:rsidRPr="004A043C">
              <w:t>It is essential to understand that balance sheets are only one part of users' information. It should be read in conjunction with other relevant financial information such as profit and loss statements.</w:t>
            </w:r>
          </w:p>
        </w:tc>
      </w:tr>
      <w:tr w:rsidR="002A34FA" w14:paraId="38E39249" w14:textId="77777777" w:rsidTr="00C904B8">
        <w:tc>
          <w:tcPr>
            <w:tcW w:w="3256" w:type="dxa"/>
          </w:tcPr>
          <w:p w14:paraId="0F6A57F0" w14:textId="218F1F70" w:rsidR="002A34FA" w:rsidRPr="002A34FA" w:rsidRDefault="00E97F53" w:rsidP="002A34FA">
            <w:pPr>
              <w:pStyle w:val="RTOWorksBodyText"/>
            </w:pPr>
            <w:r>
              <w:t>L</w:t>
            </w:r>
            <w:r w:rsidR="002A34FA" w:rsidRPr="002A34FA">
              <w:t xml:space="preserve">edgers </w:t>
            </w:r>
          </w:p>
        </w:tc>
        <w:tc>
          <w:tcPr>
            <w:tcW w:w="5097" w:type="dxa"/>
          </w:tcPr>
          <w:p w14:paraId="7DBC38FF" w14:textId="373DCBA8" w:rsidR="002A34FA" w:rsidRDefault="00743D62" w:rsidP="0072503A">
            <w:pPr>
              <w:pStyle w:val="RTOWorksAssessorGuidance"/>
            </w:pPr>
            <w:r w:rsidRPr="00E1381C">
              <w:t xml:space="preserve">There are typically two types of ledgers: general ledger where all accounts are </w:t>
            </w:r>
            <w:proofErr w:type="gramStart"/>
            <w:r w:rsidRPr="00E1381C">
              <w:t>maintained</w:t>
            </w:r>
            <w:proofErr w:type="gramEnd"/>
            <w:r w:rsidRPr="00E1381C">
              <w:t xml:space="preserve"> and subsidiary ledger consists of specific account information</w:t>
            </w:r>
          </w:p>
        </w:tc>
      </w:tr>
      <w:tr w:rsidR="002A34FA" w14:paraId="79E4F00D" w14:textId="77777777" w:rsidTr="00C904B8">
        <w:tc>
          <w:tcPr>
            <w:tcW w:w="3256" w:type="dxa"/>
          </w:tcPr>
          <w:p w14:paraId="411F8F86" w14:textId="5B2CBBE9" w:rsidR="002A34FA" w:rsidRPr="002A34FA" w:rsidRDefault="00E97F53" w:rsidP="00D23F68">
            <w:pPr>
              <w:pStyle w:val="RTOWorksBodyText"/>
            </w:pPr>
            <w:r>
              <w:t>P</w:t>
            </w:r>
            <w:r w:rsidR="002A34FA" w:rsidRPr="002A34FA">
              <w:t>rofit and loss statements</w:t>
            </w:r>
          </w:p>
        </w:tc>
        <w:tc>
          <w:tcPr>
            <w:tcW w:w="5097" w:type="dxa"/>
          </w:tcPr>
          <w:p w14:paraId="72D1E902" w14:textId="0E84BCFE" w:rsidR="002A34FA" w:rsidRDefault="006A3445" w:rsidP="008A2DE9">
            <w:pPr>
              <w:pStyle w:val="RTOWorksAssessorGuidance"/>
            </w:pPr>
            <w:r w:rsidRPr="00E1381C">
              <w:t>This measures the profit or loss by subtracting the expenses from revenues to arrive at the profit or loss.</w:t>
            </w:r>
          </w:p>
        </w:tc>
      </w:tr>
    </w:tbl>
    <w:p w14:paraId="4721A310" w14:textId="345E2CBC" w:rsidR="002A34FA" w:rsidRDefault="00DC3EF5" w:rsidP="005F6A08">
      <w:pPr>
        <w:pStyle w:val="RTOWorksAssessmentNumbers"/>
      </w:pPr>
      <w:r>
        <w:t>Describe a method that can be used to evaluate a budget or financial plan.</w:t>
      </w:r>
    </w:p>
    <w:p w14:paraId="0193EBA6" w14:textId="77777777" w:rsidR="00C6446E" w:rsidRDefault="002F15B4" w:rsidP="00AC4068">
      <w:pPr>
        <w:pStyle w:val="RTOWorksAssessorGuidanceIndented"/>
      </w:pPr>
      <w:r w:rsidRPr="00646D06">
        <w:rPr>
          <w:shd w:val="clear" w:color="auto" w:fill="FFFFFF"/>
        </w:rPr>
        <w:t xml:space="preserve">The </w:t>
      </w:r>
      <w:r w:rsidRPr="002F15B4">
        <w:t>student</w:t>
      </w:r>
      <w:r w:rsidRPr="00646D06">
        <w:rPr>
          <w:shd w:val="clear" w:color="auto" w:fill="FFFFFF"/>
        </w:rPr>
        <w:t xml:space="preserve"> must </w:t>
      </w:r>
      <w:r>
        <w:t>describe a method that can be used to evaluate a budget or financial plan</w:t>
      </w:r>
      <w:r w:rsidRPr="00646D06">
        <w:t xml:space="preserve">. Their </w:t>
      </w:r>
      <w:r w:rsidRPr="0072503A">
        <w:t>response</w:t>
      </w:r>
      <w:r w:rsidRPr="00646D06">
        <w:t xml:space="preserve"> </w:t>
      </w:r>
      <w:r>
        <w:t>may include but is not limited to:</w:t>
      </w:r>
    </w:p>
    <w:p w14:paraId="6E76CB88" w14:textId="4B98BDD8" w:rsidR="00DC3EF5" w:rsidRPr="00AC4068" w:rsidRDefault="00C6446E" w:rsidP="00AC4068">
      <w:pPr>
        <w:pStyle w:val="RTOWorksAssessorGuidanceIndented"/>
      </w:pPr>
      <w:r>
        <w:t xml:space="preserve">A budget or financial plan can </w:t>
      </w:r>
      <w:r w:rsidR="004A074C">
        <w:t xml:space="preserve">be evaluated by assessing its effectiveness in achieving objectives. </w:t>
      </w:r>
      <w:r>
        <w:t xml:space="preserve"> </w:t>
      </w:r>
      <w:r w:rsidR="00DC3EF5">
        <w:br w:type="page"/>
      </w:r>
    </w:p>
    <w:p w14:paraId="73075A8E" w14:textId="190EF918" w:rsidR="00A932F6" w:rsidRPr="003704AC" w:rsidRDefault="00A932F6" w:rsidP="00E10CDA">
      <w:pPr>
        <w:pStyle w:val="RTOWorksHeading1"/>
        <w:spacing w:after="360"/>
      </w:pPr>
      <w:bookmarkStart w:id="14" w:name="_Toc66433774"/>
      <w:bookmarkStart w:id="15" w:name="_Toc66440767"/>
      <w:r w:rsidRPr="003704AC">
        <w:lastRenderedPageBreak/>
        <w:t>Assessment Task 1</w:t>
      </w:r>
      <w:r w:rsidR="00DC565C">
        <w:t>:</w:t>
      </w:r>
      <w:r w:rsidRPr="003704AC">
        <w:t xml:space="preserve"> Checklist</w:t>
      </w:r>
      <w:bookmarkEnd w:id="14"/>
      <w:bookmarkEnd w:id="15"/>
      <w:r w:rsidRPr="003704AC">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6"/>
        <w:gridCol w:w="907"/>
        <w:gridCol w:w="883"/>
        <w:gridCol w:w="1223"/>
        <w:gridCol w:w="3009"/>
      </w:tblGrid>
      <w:tr w:rsidR="00E10CDA" w:rsidRPr="003704AC" w14:paraId="3C6C0782" w14:textId="77777777" w:rsidTr="00466379">
        <w:tc>
          <w:tcPr>
            <w:tcW w:w="8778" w:type="dxa"/>
            <w:gridSpan w:val="5"/>
          </w:tcPr>
          <w:p w14:paraId="0FFB72B3" w14:textId="3C7ADB76" w:rsidR="00E10CDA" w:rsidRPr="003704AC" w:rsidRDefault="00E10CDA" w:rsidP="002766A0">
            <w:pPr>
              <w:pStyle w:val="RTOWorksBodyText"/>
            </w:pPr>
            <w:r w:rsidRPr="003704AC">
              <w:t>Student’s name:</w:t>
            </w:r>
          </w:p>
        </w:tc>
      </w:tr>
      <w:tr w:rsidR="00E10CDA" w:rsidRPr="002F15B4" w14:paraId="1D3894B6" w14:textId="77777777" w:rsidTr="00466379">
        <w:tc>
          <w:tcPr>
            <w:tcW w:w="2756" w:type="dxa"/>
            <w:vMerge w:val="restart"/>
            <w:vAlign w:val="bottom"/>
          </w:tcPr>
          <w:p w14:paraId="1768CED6" w14:textId="6C082A56" w:rsidR="00E10CDA" w:rsidRPr="002F15B4" w:rsidRDefault="00E10CDA" w:rsidP="002766A0">
            <w:pPr>
              <w:pStyle w:val="RTOWorksBodyText"/>
            </w:pPr>
            <w:r w:rsidRPr="002F15B4">
              <w:t>Did the student provide a sufficient and clear answer that addresses the suggested answer for the following?</w:t>
            </w:r>
          </w:p>
        </w:tc>
        <w:tc>
          <w:tcPr>
            <w:tcW w:w="1790" w:type="dxa"/>
            <w:gridSpan w:val="2"/>
            <w:vAlign w:val="bottom"/>
          </w:tcPr>
          <w:p w14:paraId="1304E45F" w14:textId="00387202" w:rsidR="00E10CDA" w:rsidRPr="002F15B4" w:rsidRDefault="00E10CDA" w:rsidP="002766A0">
            <w:pPr>
              <w:pStyle w:val="RTOWorksBodyText"/>
              <w:rPr>
                <w:b/>
                <w:bCs/>
              </w:rPr>
            </w:pPr>
            <w:r w:rsidRPr="002F15B4">
              <w:t>Completed successfully?</w:t>
            </w:r>
          </w:p>
        </w:tc>
        <w:tc>
          <w:tcPr>
            <w:tcW w:w="4232" w:type="dxa"/>
            <w:gridSpan w:val="2"/>
            <w:vAlign w:val="bottom"/>
          </w:tcPr>
          <w:p w14:paraId="3DB9D54C" w14:textId="27280A57" w:rsidR="00E10CDA" w:rsidRPr="002F15B4" w:rsidRDefault="00E10CDA" w:rsidP="002766A0">
            <w:pPr>
              <w:pStyle w:val="RTOWorksBodyText"/>
            </w:pPr>
            <w:r w:rsidRPr="002F15B4">
              <w:t>Comments</w:t>
            </w:r>
          </w:p>
        </w:tc>
      </w:tr>
      <w:tr w:rsidR="00E10CDA" w:rsidRPr="002F15B4" w14:paraId="0A7EEB7C" w14:textId="77777777" w:rsidTr="00466379">
        <w:tc>
          <w:tcPr>
            <w:tcW w:w="2756" w:type="dxa"/>
            <w:vMerge/>
          </w:tcPr>
          <w:p w14:paraId="757F29BF" w14:textId="77777777" w:rsidR="00E10CDA" w:rsidRPr="002F15B4" w:rsidRDefault="00E10CDA" w:rsidP="002766A0">
            <w:pPr>
              <w:pStyle w:val="RTOWorksBodyText"/>
            </w:pPr>
          </w:p>
        </w:tc>
        <w:tc>
          <w:tcPr>
            <w:tcW w:w="907" w:type="dxa"/>
          </w:tcPr>
          <w:p w14:paraId="2A717575" w14:textId="6D1D4EB2" w:rsidR="00E10CDA" w:rsidRPr="002F15B4" w:rsidRDefault="00E10CDA" w:rsidP="002766A0">
            <w:pPr>
              <w:pStyle w:val="RTOWorksBodyText"/>
            </w:pPr>
            <w:r w:rsidRPr="002F15B4">
              <w:t>Yes</w:t>
            </w:r>
          </w:p>
        </w:tc>
        <w:tc>
          <w:tcPr>
            <w:tcW w:w="883" w:type="dxa"/>
          </w:tcPr>
          <w:p w14:paraId="5DB3C0B9" w14:textId="5A8FE939" w:rsidR="00E10CDA" w:rsidRPr="002F15B4" w:rsidRDefault="00E10CDA" w:rsidP="002766A0">
            <w:pPr>
              <w:pStyle w:val="RTOWorksBodyText"/>
            </w:pPr>
            <w:r w:rsidRPr="002F15B4">
              <w:t>No</w:t>
            </w:r>
          </w:p>
        </w:tc>
        <w:tc>
          <w:tcPr>
            <w:tcW w:w="4232" w:type="dxa"/>
            <w:gridSpan w:val="2"/>
          </w:tcPr>
          <w:p w14:paraId="53F57463" w14:textId="77777777" w:rsidR="00E10CDA" w:rsidRPr="002F15B4" w:rsidRDefault="00E10CDA" w:rsidP="002766A0">
            <w:pPr>
              <w:pStyle w:val="RTOWorksBodyText"/>
            </w:pPr>
          </w:p>
        </w:tc>
      </w:tr>
      <w:tr w:rsidR="00E10CDA" w:rsidRPr="002F15B4" w14:paraId="7DF5736B" w14:textId="77777777" w:rsidTr="00466379">
        <w:tc>
          <w:tcPr>
            <w:tcW w:w="2756" w:type="dxa"/>
          </w:tcPr>
          <w:p w14:paraId="3BADB837" w14:textId="77777777" w:rsidR="00E10CDA" w:rsidRPr="002F15B4" w:rsidRDefault="00E10CDA" w:rsidP="002766A0">
            <w:pPr>
              <w:pStyle w:val="RTOWorksBodyText"/>
            </w:pPr>
            <w:r w:rsidRPr="002F15B4">
              <w:t>Question 1</w:t>
            </w:r>
          </w:p>
        </w:tc>
        <w:tc>
          <w:tcPr>
            <w:tcW w:w="907" w:type="dxa"/>
          </w:tcPr>
          <w:p w14:paraId="1280F30B" w14:textId="77777777" w:rsidR="00E10CDA" w:rsidRPr="002F15B4" w:rsidRDefault="00E10CDA" w:rsidP="002766A0">
            <w:pPr>
              <w:pStyle w:val="RTOWorksBodyText"/>
            </w:pPr>
          </w:p>
        </w:tc>
        <w:tc>
          <w:tcPr>
            <w:tcW w:w="883" w:type="dxa"/>
          </w:tcPr>
          <w:p w14:paraId="77F8B766" w14:textId="77777777" w:rsidR="00E10CDA" w:rsidRPr="002F15B4" w:rsidRDefault="00E10CDA" w:rsidP="002766A0">
            <w:pPr>
              <w:pStyle w:val="RTOWorksBodyText"/>
            </w:pPr>
          </w:p>
        </w:tc>
        <w:tc>
          <w:tcPr>
            <w:tcW w:w="4232" w:type="dxa"/>
            <w:gridSpan w:val="2"/>
          </w:tcPr>
          <w:p w14:paraId="1BA0AC0F" w14:textId="77777777" w:rsidR="00E10CDA" w:rsidRPr="002F15B4" w:rsidRDefault="00E10CDA" w:rsidP="002766A0">
            <w:pPr>
              <w:pStyle w:val="RTOWorksBodyText"/>
            </w:pPr>
          </w:p>
        </w:tc>
      </w:tr>
      <w:tr w:rsidR="00E10CDA" w:rsidRPr="002F15B4" w14:paraId="47B00135" w14:textId="77777777" w:rsidTr="00466379">
        <w:tc>
          <w:tcPr>
            <w:tcW w:w="2756" w:type="dxa"/>
          </w:tcPr>
          <w:p w14:paraId="4C59C402" w14:textId="02B53372" w:rsidR="00E10CDA" w:rsidRPr="002F15B4" w:rsidRDefault="00E10CDA" w:rsidP="002766A0">
            <w:pPr>
              <w:pStyle w:val="RTOWorksBodyText"/>
            </w:pPr>
            <w:r w:rsidRPr="002F15B4">
              <w:t>Question 2</w:t>
            </w:r>
          </w:p>
        </w:tc>
        <w:tc>
          <w:tcPr>
            <w:tcW w:w="907" w:type="dxa"/>
          </w:tcPr>
          <w:p w14:paraId="2AC16F8C" w14:textId="77777777" w:rsidR="00E10CDA" w:rsidRPr="002F15B4" w:rsidRDefault="00E10CDA" w:rsidP="002766A0">
            <w:pPr>
              <w:pStyle w:val="RTOWorksBodyText"/>
            </w:pPr>
          </w:p>
        </w:tc>
        <w:tc>
          <w:tcPr>
            <w:tcW w:w="883" w:type="dxa"/>
          </w:tcPr>
          <w:p w14:paraId="59E11A23" w14:textId="77777777" w:rsidR="00E10CDA" w:rsidRPr="002F15B4" w:rsidRDefault="00E10CDA" w:rsidP="002766A0">
            <w:pPr>
              <w:pStyle w:val="RTOWorksBodyText"/>
            </w:pPr>
          </w:p>
        </w:tc>
        <w:tc>
          <w:tcPr>
            <w:tcW w:w="4232" w:type="dxa"/>
            <w:gridSpan w:val="2"/>
          </w:tcPr>
          <w:p w14:paraId="2BB4871C" w14:textId="77777777" w:rsidR="00E10CDA" w:rsidRPr="002F15B4" w:rsidRDefault="00E10CDA" w:rsidP="002766A0">
            <w:pPr>
              <w:pStyle w:val="RTOWorksBodyText"/>
            </w:pPr>
          </w:p>
        </w:tc>
      </w:tr>
      <w:tr w:rsidR="00E10CDA" w:rsidRPr="002F15B4" w14:paraId="27137765" w14:textId="77777777" w:rsidTr="00466379">
        <w:tc>
          <w:tcPr>
            <w:tcW w:w="2756" w:type="dxa"/>
          </w:tcPr>
          <w:p w14:paraId="462B2565" w14:textId="5631FD44" w:rsidR="00E10CDA" w:rsidRPr="002F15B4" w:rsidRDefault="00E10CDA" w:rsidP="002766A0">
            <w:pPr>
              <w:pStyle w:val="RTOWorksBodyText"/>
            </w:pPr>
            <w:r w:rsidRPr="002F15B4">
              <w:t>Question 3</w:t>
            </w:r>
          </w:p>
        </w:tc>
        <w:tc>
          <w:tcPr>
            <w:tcW w:w="907" w:type="dxa"/>
          </w:tcPr>
          <w:p w14:paraId="0046770D" w14:textId="77777777" w:rsidR="00E10CDA" w:rsidRPr="002F15B4" w:rsidRDefault="00E10CDA" w:rsidP="002766A0">
            <w:pPr>
              <w:pStyle w:val="RTOWorksBodyText"/>
            </w:pPr>
          </w:p>
        </w:tc>
        <w:tc>
          <w:tcPr>
            <w:tcW w:w="883" w:type="dxa"/>
          </w:tcPr>
          <w:p w14:paraId="2A51DBA8" w14:textId="77777777" w:rsidR="00E10CDA" w:rsidRPr="002F15B4" w:rsidRDefault="00E10CDA" w:rsidP="002766A0">
            <w:pPr>
              <w:pStyle w:val="RTOWorksBodyText"/>
            </w:pPr>
          </w:p>
        </w:tc>
        <w:tc>
          <w:tcPr>
            <w:tcW w:w="4232" w:type="dxa"/>
            <w:gridSpan w:val="2"/>
          </w:tcPr>
          <w:p w14:paraId="21647CC6" w14:textId="77777777" w:rsidR="00E10CDA" w:rsidRPr="002F15B4" w:rsidRDefault="00E10CDA" w:rsidP="002766A0">
            <w:pPr>
              <w:pStyle w:val="RTOWorksBodyText"/>
            </w:pPr>
          </w:p>
        </w:tc>
      </w:tr>
      <w:tr w:rsidR="00E10CDA" w:rsidRPr="002F15B4" w14:paraId="75D09550" w14:textId="77777777" w:rsidTr="00466379">
        <w:tc>
          <w:tcPr>
            <w:tcW w:w="2756" w:type="dxa"/>
          </w:tcPr>
          <w:p w14:paraId="30D831C3" w14:textId="388E8FF1" w:rsidR="00E10CDA" w:rsidRPr="002F15B4" w:rsidRDefault="00E10CDA" w:rsidP="002766A0">
            <w:pPr>
              <w:pStyle w:val="RTOWorksBodyText"/>
            </w:pPr>
            <w:r w:rsidRPr="002F15B4">
              <w:t>Question 4</w:t>
            </w:r>
          </w:p>
        </w:tc>
        <w:tc>
          <w:tcPr>
            <w:tcW w:w="907" w:type="dxa"/>
          </w:tcPr>
          <w:p w14:paraId="70F9D809" w14:textId="77777777" w:rsidR="00E10CDA" w:rsidRPr="002F15B4" w:rsidRDefault="00E10CDA" w:rsidP="002766A0">
            <w:pPr>
              <w:pStyle w:val="RTOWorksBodyText"/>
            </w:pPr>
          </w:p>
        </w:tc>
        <w:tc>
          <w:tcPr>
            <w:tcW w:w="883" w:type="dxa"/>
          </w:tcPr>
          <w:p w14:paraId="3BE1B513" w14:textId="77777777" w:rsidR="00E10CDA" w:rsidRPr="002F15B4" w:rsidRDefault="00E10CDA" w:rsidP="002766A0">
            <w:pPr>
              <w:pStyle w:val="RTOWorksBodyText"/>
            </w:pPr>
          </w:p>
        </w:tc>
        <w:tc>
          <w:tcPr>
            <w:tcW w:w="4232" w:type="dxa"/>
            <w:gridSpan w:val="2"/>
          </w:tcPr>
          <w:p w14:paraId="5CEC71A4" w14:textId="77777777" w:rsidR="00E10CDA" w:rsidRPr="002F15B4" w:rsidRDefault="00E10CDA" w:rsidP="002766A0">
            <w:pPr>
              <w:pStyle w:val="RTOWorksBodyText"/>
            </w:pPr>
          </w:p>
        </w:tc>
      </w:tr>
      <w:tr w:rsidR="00E10CDA" w:rsidRPr="002F15B4" w14:paraId="73B201AD" w14:textId="77777777" w:rsidTr="00466379">
        <w:tc>
          <w:tcPr>
            <w:tcW w:w="2756" w:type="dxa"/>
          </w:tcPr>
          <w:p w14:paraId="5DFD1E1D" w14:textId="17676325" w:rsidR="00E10CDA" w:rsidRPr="002F15B4" w:rsidRDefault="00E10CDA" w:rsidP="002766A0">
            <w:pPr>
              <w:pStyle w:val="RTOWorksBodyText"/>
            </w:pPr>
            <w:r w:rsidRPr="002F15B4">
              <w:t>Question 5</w:t>
            </w:r>
          </w:p>
        </w:tc>
        <w:tc>
          <w:tcPr>
            <w:tcW w:w="907" w:type="dxa"/>
          </w:tcPr>
          <w:p w14:paraId="527928B5" w14:textId="77777777" w:rsidR="00E10CDA" w:rsidRPr="002F15B4" w:rsidRDefault="00E10CDA" w:rsidP="002766A0">
            <w:pPr>
              <w:pStyle w:val="RTOWorksBodyText"/>
            </w:pPr>
          </w:p>
        </w:tc>
        <w:tc>
          <w:tcPr>
            <w:tcW w:w="883" w:type="dxa"/>
          </w:tcPr>
          <w:p w14:paraId="0D1B905B" w14:textId="77777777" w:rsidR="00E10CDA" w:rsidRPr="002F15B4" w:rsidRDefault="00E10CDA" w:rsidP="002766A0">
            <w:pPr>
              <w:pStyle w:val="RTOWorksBodyText"/>
            </w:pPr>
          </w:p>
        </w:tc>
        <w:tc>
          <w:tcPr>
            <w:tcW w:w="4232" w:type="dxa"/>
            <w:gridSpan w:val="2"/>
          </w:tcPr>
          <w:p w14:paraId="757DBC69" w14:textId="77777777" w:rsidR="00E10CDA" w:rsidRPr="002F15B4" w:rsidRDefault="00E10CDA" w:rsidP="002766A0">
            <w:pPr>
              <w:pStyle w:val="RTOWorksBodyText"/>
            </w:pPr>
          </w:p>
        </w:tc>
      </w:tr>
      <w:tr w:rsidR="00E10CDA" w:rsidRPr="002F15B4" w14:paraId="61CDC7BD" w14:textId="77777777" w:rsidTr="00466379">
        <w:tc>
          <w:tcPr>
            <w:tcW w:w="2756" w:type="dxa"/>
          </w:tcPr>
          <w:p w14:paraId="0EF73BAB" w14:textId="36A1918B" w:rsidR="00E10CDA" w:rsidRPr="002F15B4" w:rsidRDefault="00E10CDA" w:rsidP="002766A0">
            <w:pPr>
              <w:pStyle w:val="RTOWorksBodyText"/>
            </w:pPr>
            <w:r w:rsidRPr="002F15B4">
              <w:t>Question 6</w:t>
            </w:r>
          </w:p>
        </w:tc>
        <w:tc>
          <w:tcPr>
            <w:tcW w:w="907" w:type="dxa"/>
          </w:tcPr>
          <w:p w14:paraId="3DB8BF4D" w14:textId="77777777" w:rsidR="00E10CDA" w:rsidRPr="002F15B4" w:rsidRDefault="00E10CDA" w:rsidP="002766A0">
            <w:pPr>
              <w:pStyle w:val="RTOWorksBodyText"/>
            </w:pPr>
          </w:p>
        </w:tc>
        <w:tc>
          <w:tcPr>
            <w:tcW w:w="883" w:type="dxa"/>
          </w:tcPr>
          <w:p w14:paraId="738FBEF1" w14:textId="77777777" w:rsidR="00E10CDA" w:rsidRPr="002F15B4" w:rsidRDefault="00E10CDA" w:rsidP="002766A0">
            <w:pPr>
              <w:pStyle w:val="RTOWorksBodyText"/>
            </w:pPr>
          </w:p>
        </w:tc>
        <w:tc>
          <w:tcPr>
            <w:tcW w:w="4232" w:type="dxa"/>
            <w:gridSpan w:val="2"/>
          </w:tcPr>
          <w:p w14:paraId="6C9D18D0" w14:textId="77777777" w:rsidR="00E10CDA" w:rsidRPr="002F15B4" w:rsidRDefault="00E10CDA" w:rsidP="002766A0">
            <w:pPr>
              <w:pStyle w:val="RTOWorksBodyText"/>
            </w:pPr>
          </w:p>
        </w:tc>
      </w:tr>
      <w:tr w:rsidR="00E10CDA" w:rsidRPr="002F15B4" w14:paraId="70AED9D1" w14:textId="77777777" w:rsidTr="00466379">
        <w:tc>
          <w:tcPr>
            <w:tcW w:w="2756" w:type="dxa"/>
          </w:tcPr>
          <w:p w14:paraId="2E749852" w14:textId="5353B56E" w:rsidR="00E10CDA" w:rsidRPr="002F15B4" w:rsidRDefault="00E10CDA" w:rsidP="002766A0">
            <w:pPr>
              <w:pStyle w:val="RTOWorksBodyText"/>
            </w:pPr>
            <w:r w:rsidRPr="002F15B4">
              <w:t>Question 7</w:t>
            </w:r>
          </w:p>
        </w:tc>
        <w:tc>
          <w:tcPr>
            <w:tcW w:w="907" w:type="dxa"/>
          </w:tcPr>
          <w:p w14:paraId="4A044287" w14:textId="77777777" w:rsidR="00E10CDA" w:rsidRPr="002F15B4" w:rsidRDefault="00E10CDA" w:rsidP="002766A0">
            <w:pPr>
              <w:pStyle w:val="RTOWorksBodyText"/>
            </w:pPr>
          </w:p>
        </w:tc>
        <w:tc>
          <w:tcPr>
            <w:tcW w:w="883" w:type="dxa"/>
          </w:tcPr>
          <w:p w14:paraId="20790C7D" w14:textId="77777777" w:rsidR="00E10CDA" w:rsidRPr="002F15B4" w:rsidRDefault="00E10CDA" w:rsidP="002766A0">
            <w:pPr>
              <w:pStyle w:val="RTOWorksBodyText"/>
            </w:pPr>
          </w:p>
        </w:tc>
        <w:tc>
          <w:tcPr>
            <w:tcW w:w="4232" w:type="dxa"/>
            <w:gridSpan w:val="2"/>
          </w:tcPr>
          <w:p w14:paraId="5EE0C9E9" w14:textId="77777777" w:rsidR="00E10CDA" w:rsidRPr="002F15B4" w:rsidRDefault="00E10CDA" w:rsidP="002766A0">
            <w:pPr>
              <w:pStyle w:val="RTOWorksBodyText"/>
            </w:pPr>
          </w:p>
        </w:tc>
      </w:tr>
      <w:tr w:rsidR="002F15B4" w:rsidRPr="002F15B4" w14:paraId="124BA6C0" w14:textId="77777777" w:rsidTr="0045586E">
        <w:tc>
          <w:tcPr>
            <w:tcW w:w="2756" w:type="dxa"/>
          </w:tcPr>
          <w:p w14:paraId="2B7C1DB7" w14:textId="77777777" w:rsidR="002F15B4" w:rsidRPr="002F15B4" w:rsidRDefault="002F15B4" w:rsidP="0045586E">
            <w:pPr>
              <w:pStyle w:val="RTOWorksBodyText"/>
            </w:pPr>
            <w:r w:rsidRPr="002F15B4">
              <w:t>Question 8</w:t>
            </w:r>
          </w:p>
        </w:tc>
        <w:tc>
          <w:tcPr>
            <w:tcW w:w="907" w:type="dxa"/>
          </w:tcPr>
          <w:p w14:paraId="538CC2F5" w14:textId="77777777" w:rsidR="002F15B4" w:rsidRPr="002F15B4" w:rsidRDefault="002F15B4" w:rsidP="0045586E">
            <w:pPr>
              <w:pStyle w:val="RTOWorksBodyText"/>
            </w:pPr>
          </w:p>
        </w:tc>
        <w:tc>
          <w:tcPr>
            <w:tcW w:w="883" w:type="dxa"/>
          </w:tcPr>
          <w:p w14:paraId="5A2003CC" w14:textId="77777777" w:rsidR="002F15B4" w:rsidRPr="002F15B4" w:rsidRDefault="002F15B4" w:rsidP="0045586E">
            <w:pPr>
              <w:pStyle w:val="RTOWorksBodyText"/>
            </w:pPr>
          </w:p>
        </w:tc>
        <w:tc>
          <w:tcPr>
            <w:tcW w:w="4232" w:type="dxa"/>
            <w:gridSpan w:val="2"/>
          </w:tcPr>
          <w:p w14:paraId="193E9E4D" w14:textId="77777777" w:rsidR="002F15B4" w:rsidRPr="002F15B4" w:rsidRDefault="002F15B4" w:rsidP="0045586E">
            <w:pPr>
              <w:pStyle w:val="RTOWorksBodyText"/>
            </w:pPr>
          </w:p>
        </w:tc>
      </w:tr>
      <w:tr w:rsidR="002F15B4" w:rsidRPr="002F15B4" w14:paraId="046EA43F" w14:textId="77777777" w:rsidTr="0045586E">
        <w:tc>
          <w:tcPr>
            <w:tcW w:w="2756" w:type="dxa"/>
          </w:tcPr>
          <w:p w14:paraId="7B48BEC1" w14:textId="63D2F2FA" w:rsidR="002F15B4" w:rsidRPr="002F15B4" w:rsidRDefault="002F15B4" w:rsidP="0045586E">
            <w:pPr>
              <w:pStyle w:val="RTOWorksBodyText"/>
            </w:pPr>
            <w:r w:rsidRPr="002F15B4">
              <w:t xml:space="preserve">Question </w:t>
            </w:r>
            <w:r>
              <w:t>9</w:t>
            </w:r>
          </w:p>
        </w:tc>
        <w:tc>
          <w:tcPr>
            <w:tcW w:w="907" w:type="dxa"/>
          </w:tcPr>
          <w:p w14:paraId="30CAFC5B" w14:textId="77777777" w:rsidR="002F15B4" w:rsidRPr="002F15B4" w:rsidRDefault="002F15B4" w:rsidP="0045586E">
            <w:pPr>
              <w:pStyle w:val="RTOWorksBodyText"/>
            </w:pPr>
          </w:p>
        </w:tc>
        <w:tc>
          <w:tcPr>
            <w:tcW w:w="883" w:type="dxa"/>
          </w:tcPr>
          <w:p w14:paraId="76400DD7" w14:textId="77777777" w:rsidR="002F15B4" w:rsidRPr="002F15B4" w:rsidRDefault="002F15B4" w:rsidP="0045586E">
            <w:pPr>
              <w:pStyle w:val="RTOWorksBodyText"/>
            </w:pPr>
          </w:p>
        </w:tc>
        <w:tc>
          <w:tcPr>
            <w:tcW w:w="4232" w:type="dxa"/>
            <w:gridSpan w:val="2"/>
          </w:tcPr>
          <w:p w14:paraId="125FE8B2" w14:textId="77777777" w:rsidR="002F15B4" w:rsidRPr="002F15B4" w:rsidRDefault="002F15B4" w:rsidP="0045586E">
            <w:pPr>
              <w:pStyle w:val="RTOWorksBodyText"/>
            </w:pPr>
          </w:p>
        </w:tc>
      </w:tr>
      <w:tr w:rsidR="002F15B4" w:rsidRPr="002F15B4" w14:paraId="72FA7745" w14:textId="77777777" w:rsidTr="0045586E">
        <w:tc>
          <w:tcPr>
            <w:tcW w:w="2756" w:type="dxa"/>
          </w:tcPr>
          <w:p w14:paraId="239FC57A" w14:textId="7162C81D" w:rsidR="002F15B4" w:rsidRPr="002F15B4" w:rsidRDefault="002F15B4" w:rsidP="0045586E">
            <w:pPr>
              <w:pStyle w:val="RTOWorksBodyText"/>
            </w:pPr>
            <w:r w:rsidRPr="002F15B4">
              <w:t xml:space="preserve">Question </w:t>
            </w:r>
            <w:r>
              <w:t>10</w:t>
            </w:r>
          </w:p>
        </w:tc>
        <w:tc>
          <w:tcPr>
            <w:tcW w:w="907" w:type="dxa"/>
          </w:tcPr>
          <w:p w14:paraId="4367A2D3" w14:textId="77777777" w:rsidR="002F15B4" w:rsidRPr="002F15B4" w:rsidRDefault="002F15B4" w:rsidP="0045586E">
            <w:pPr>
              <w:pStyle w:val="RTOWorksBodyText"/>
            </w:pPr>
          </w:p>
        </w:tc>
        <w:tc>
          <w:tcPr>
            <w:tcW w:w="883" w:type="dxa"/>
          </w:tcPr>
          <w:p w14:paraId="79DE59C2" w14:textId="77777777" w:rsidR="002F15B4" w:rsidRPr="002F15B4" w:rsidRDefault="002F15B4" w:rsidP="0045586E">
            <w:pPr>
              <w:pStyle w:val="RTOWorksBodyText"/>
            </w:pPr>
          </w:p>
        </w:tc>
        <w:tc>
          <w:tcPr>
            <w:tcW w:w="4232" w:type="dxa"/>
            <w:gridSpan w:val="2"/>
          </w:tcPr>
          <w:p w14:paraId="622650E6" w14:textId="77777777" w:rsidR="002F15B4" w:rsidRPr="002F15B4" w:rsidRDefault="002F15B4" w:rsidP="0045586E">
            <w:pPr>
              <w:pStyle w:val="RTOWorksBodyText"/>
            </w:pPr>
          </w:p>
        </w:tc>
      </w:tr>
      <w:tr w:rsidR="002F15B4" w:rsidRPr="002F15B4" w14:paraId="21913CAC" w14:textId="77777777" w:rsidTr="0045586E">
        <w:tc>
          <w:tcPr>
            <w:tcW w:w="2756" w:type="dxa"/>
          </w:tcPr>
          <w:p w14:paraId="0DBE8B9A" w14:textId="47D8AAE3" w:rsidR="002F15B4" w:rsidRPr="002F15B4" w:rsidRDefault="002F15B4" w:rsidP="0045586E">
            <w:pPr>
              <w:pStyle w:val="RTOWorksBodyText"/>
            </w:pPr>
            <w:r w:rsidRPr="002F15B4">
              <w:t xml:space="preserve">Question </w:t>
            </w:r>
            <w:r>
              <w:t>11</w:t>
            </w:r>
          </w:p>
        </w:tc>
        <w:tc>
          <w:tcPr>
            <w:tcW w:w="907" w:type="dxa"/>
          </w:tcPr>
          <w:p w14:paraId="61FE5E65" w14:textId="77777777" w:rsidR="002F15B4" w:rsidRPr="002F15B4" w:rsidRDefault="002F15B4" w:rsidP="0045586E">
            <w:pPr>
              <w:pStyle w:val="RTOWorksBodyText"/>
            </w:pPr>
          </w:p>
        </w:tc>
        <w:tc>
          <w:tcPr>
            <w:tcW w:w="883" w:type="dxa"/>
          </w:tcPr>
          <w:p w14:paraId="76784585" w14:textId="77777777" w:rsidR="002F15B4" w:rsidRPr="002F15B4" w:rsidRDefault="002F15B4" w:rsidP="0045586E">
            <w:pPr>
              <w:pStyle w:val="RTOWorksBodyText"/>
            </w:pPr>
          </w:p>
        </w:tc>
        <w:tc>
          <w:tcPr>
            <w:tcW w:w="4232" w:type="dxa"/>
            <w:gridSpan w:val="2"/>
          </w:tcPr>
          <w:p w14:paraId="7F0FF0AE" w14:textId="77777777" w:rsidR="002F15B4" w:rsidRPr="002F15B4" w:rsidRDefault="002F15B4" w:rsidP="0045586E">
            <w:pPr>
              <w:pStyle w:val="RTOWorksBodyText"/>
            </w:pPr>
          </w:p>
        </w:tc>
      </w:tr>
      <w:tr w:rsidR="002F15B4" w:rsidRPr="002F15B4" w14:paraId="6D1287ED" w14:textId="77777777" w:rsidTr="0045586E">
        <w:tc>
          <w:tcPr>
            <w:tcW w:w="2756" w:type="dxa"/>
          </w:tcPr>
          <w:p w14:paraId="5BD156E4" w14:textId="09855E5B" w:rsidR="002F15B4" w:rsidRPr="002F15B4" w:rsidRDefault="002F15B4" w:rsidP="0045586E">
            <w:pPr>
              <w:pStyle w:val="RTOWorksBodyText"/>
            </w:pPr>
            <w:r w:rsidRPr="002F15B4">
              <w:t xml:space="preserve">Question </w:t>
            </w:r>
            <w:r>
              <w:t>12</w:t>
            </w:r>
          </w:p>
        </w:tc>
        <w:tc>
          <w:tcPr>
            <w:tcW w:w="907" w:type="dxa"/>
          </w:tcPr>
          <w:p w14:paraId="08FF62D1" w14:textId="77777777" w:rsidR="002F15B4" w:rsidRPr="002F15B4" w:rsidRDefault="002F15B4" w:rsidP="0045586E">
            <w:pPr>
              <w:pStyle w:val="RTOWorksBodyText"/>
            </w:pPr>
          </w:p>
        </w:tc>
        <w:tc>
          <w:tcPr>
            <w:tcW w:w="883" w:type="dxa"/>
          </w:tcPr>
          <w:p w14:paraId="487E9450" w14:textId="77777777" w:rsidR="002F15B4" w:rsidRPr="002F15B4" w:rsidRDefault="002F15B4" w:rsidP="0045586E">
            <w:pPr>
              <w:pStyle w:val="RTOWorksBodyText"/>
            </w:pPr>
          </w:p>
        </w:tc>
        <w:tc>
          <w:tcPr>
            <w:tcW w:w="4232" w:type="dxa"/>
            <w:gridSpan w:val="2"/>
          </w:tcPr>
          <w:p w14:paraId="3B0C973B" w14:textId="77777777" w:rsidR="002F15B4" w:rsidRPr="002F15B4" w:rsidRDefault="002F15B4" w:rsidP="0045586E">
            <w:pPr>
              <w:pStyle w:val="RTOWorksBodyText"/>
            </w:pPr>
          </w:p>
        </w:tc>
      </w:tr>
      <w:tr w:rsidR="002F15B4" w:rsidRPr="002F15B4" w14:paraId="1B3A7B21" w14:textId="77777777" w:rsidTr="0045586E">
        <w:tc>
          <w:tcPr>
            <w:tcW w:w="2756" w:type="dxa"/>
          </w:tcPr>
          <w:p w14:paraId="7AF57299" w14:textId="465D9BA2" w:rsidR="002F15B4" w:rsidRPr="002F15B4" w:rsidRDefault="002F15B4" w:rsidP="0045586E">
            <w:pPr>
              <w:pStyle w:val="RTOWorksBodyText"/>
            </w:pPr>
            <w:r w:rsidRPr="002F15B4">
              <w:t xml:space="preserve">Question </w:t>
            </w:r>
            <w:r>
              <w:t>13</w:t>
            </w:r>
          </w:p>
        </w:tc>
        <w:tc>
          <w:tcPr>
            <w:tcW w:w="907" w:type="dxa"/>
          </w:tcPr>
          <w:p w14:paraId="353A602D" w14:textId="77777777" w:rsidR="002F15B4" w:rsidRPr="002F15B4" w:rsidRDefault="002F15B4" w:rsidP="0045586E">
            <w:pPr>
              <w:pStyle w:val="RTOWorksBodyText"/>
            </w:pPr>
          </w:p>
        </w:tc>
        <w:tc>
          <w:tcPr>
            <w:tcW w:w="883" w:type="dxa"/>
          </w:tcPr>
          <w:p w14:paraId="1B887D49" w14:textId="77777777" w:rsidR="002F15B4" w:rsidRPr="002F15B4" w:rsidRDefault="002F15B4" w:rsidP="0045586E">
            <w:pPr>
              <w:pStyle w:val="RTOWorksBodyText"/>
            </w:pPr>
          </w:p>
        </w:tc>
        <w:tc>
          <w:tcPr>
            <w:tcW w:w="4232" w:type="dxa"/>
            <w:gridSpan w:val="2"/>
          </w:tcPr>
          <w:p w14:paraId="5E3B1250" w14:textId="77777777" w:rsidR="002F15B4" w:rsidRPr="002F15B4" w:rsidRDefault="002F15B4" w:rsidP="0045586E">
            <w:pPr>
              <w:pStyle w:val="RTOWorksBodyText"/>
            </w:pPr>
          </w:p>
        </w:tc>
      </w:tr>
      <w:tr w:rsidR="002F15B4" w:rsidRPr="002F15B4" w14:paraId="667906F4" w14:textId="77777777" w:rsidTr="0045586E">
        <w:tc>
          <w:tcPr>
            <w:tcW w:w="2756" w:type="dxa"/>
          </w:tcPr>
          <w:p w14:paraId="70BD8FD7" w14:textId="77777777" w:rsidR="002F15B4" w:rsidRPr="002F15B4" w:rsidRDefault="002F15B4" w:rsidP="0045586E">
            <w:pPr>
              <w:pStyle w:val="RTOWorksBodyText"/>
            </w:pPr>
            <w:r w:rsidRPr="002F15B4">
              <w:t xml:space="preserve">Question </w:t>
            </w:r>
            <w:r>
              <w:t>14</w:t>
            </w:r>
          </w:p>
        </w:tc>
        <w:tc>
          <w:tcPr>
            <w:tcW w:w="907" w:type="dxa"/>
          </w:tcPr>
          <w:p w14:paraId="33440E16" w14:textId="77777777" w:rsidR="002F15B4" w:rsidRPr="002F15B4" w:rsidRDefault="002F15B4" w:rsidP="0045586E">
            <w:pPr>
              <w:pStyle w:val="RTOWorksBodyText"/>
            </w:pPr>
          </w:p>
        </w:tc>
        <w:tc>
          <w:tcPr>
            <w:tcW w:w="883" w:type="dxa"/>
          </w:tcPr>
          <w:p w14:paraId="54DD39E2" w14:textId="77777777" w:rsidR="002F15B4" w:rsidRPr="002F15B4" w:rsidRDefault="002F15B4" w:rsidP="0045586E">
            <w:pPr>
              <w:pStyle w:val="RTOWorksBodyText"/>
            </w:pPr>
          </w:p>
        </w:tc>
        <w:tc>
          <w:tcPr>
            <w:tcW w:w="4232" w:type="dxa"/>
            <w:gridSpan w:val="2"/>
          </w:tcPr>
          <w:p w14:paraId="46026F6A" w14:textId="77777777" w:rsidR="002F15B4" w:rsidRPr="002F15B4" w:rsidRDefault="002F15B4" w:rsidP="0045586E">
            <w:pPr>
              <w:pStyle w:val="RTOWorksBodyText"/>
            </w:pPr>
          </w:p>
        </w:tc>
      </w:tr>
      <w:tr w:rsidR="00E10CDA" w:rsidRPr="002F15B4" w14:paraId="692DF332" w14:textId="77777777" w:rsidTr="00957134">
        <w:tc>
          <w:tcPr>
            <w:tcW w:w="2756" w:type="dxa"/>
          </w:tcPr>
          <w:p w14:paraId="3D9F58CD" w14:textId="1EE903F3" w:rsidR="00E10CDA" w:rsidRPr="002F15B4" w:rsidRDefault="00E10CDA" w:rsidP="002766A0">
            <w:pPr>
              <w:pStyle w:val="RTOWorksBodyText"/>
            </w:pPr>
            <w:r w:rsidRPr="002F15B4">
              <w:t>Task outcome:</w:t>
            </w:r>
          </w:p>
        </w:tc>
        <w:tc>
          <w:tcPr>
            <w:tcW w:w="3013" w:type="dxa"/>
            <w:gridSpan w:val="3"/>
            <w:tcBorders>
              <w:right w:val="nil"/>
            </w:tcBorders>
          </w:tcPr>
          <w:p w14:paraId="4EC3BCBF" w14:textId="77777777" w:rsidR="00E10CDA" w:rsidRPr="002F15B4" w:rsidRDefault="00E10CDA" w:rsidP="00E10CDA">
            <w:pPr>
              <w:pStyle w:val="RTOWorksCheckBox"/>
            </w:pPr>
            <w:r w:rsidRPr="002F15B4">
              <w:t xml:space="preserve">Satisfactory </w:t>
            </w:r>
          </w:p>
        </w:tc>
        <w:tc>
          <w:tcPr>
            <w:tcW w:w="3009" w:type="dxa"/>
            <w:tcBorders>
              <w:left w:val="nil"/>
            </w:tcBorders>
          </w:tcPr>
          <w:p w14:paraId="5E61CE23" w14:textId="10A96CE8" w:rsidR="00E10CDA" w:rsidRPr="002F15B4" w:rsidRDefault="00E10CDA" w:rsidP="00E10CDA">
            <w:pPr>
              <w:pStyle w:val="RTOWorksCheckBox"/>
            </w:pPr>
            <w:r w:rsidRPr="002F15B4">
              <w:t xml:space="preserve">Not satisfactory </w:t>
            </w:r>
          </w:p>
        </w:tc>
      </w:tr>
      <w:tr w:rsidR="00E10CDA" w:rsidRPr="002F15B4" w14:paraId="11DD7C23" w14:textId="77777777" w:rsidTr="00466379">
        <w:tc>
          <w:tcPr>
            <w:tcW w:w="2756" w:type="dxa"/>
          </w:tcPr>
          <w:p w14:paraId="2032D31E" w14:textId="6AEED102" w:rsidR="00E10CDA" w:rsidRPr="002F15B4" w:rsidRDefault="00E10CDA" w:rsidP="002766A0">
            <w:pPr>
              <w:pStyle w:val="RTOWorksBodyText"/>
            </w:pPr>
            <w:r w:rsidRPr="002F15B4">
              <w:t>Assessor signature:</w:t>
            </w:r>
          </w:p>
        </w:tc>
        <w:tc>
          <w:tcPr>
            <w:tcW w:w="6022" w:type="dxa"/>
            <w:gridSpan w:val="4"/>
          </w:tcPr>
          <w:p w14:paraId="7EA4C318" w14:textId="77777777" w:rsidR="00E10CDA" w:rsidRPr="002F15B4" w:rsidRDefault="00E10CDA" w:rsidP="002766A0">
            <w:pPr>
              <w:pStyle w:val="RTOWorksBodyText"/>
            </w:pPr>
          </w:p>
        </w:tc>
      </w:tr>
      <w:tr w:rsidR="00E10CDA" w:rsidRPr="003704AC" w14:paraId="23A180F8" w14:textId="77777777" w:rsidTr="00466379">
        <w:tc>
          <w:tcPr>
            <w:tcW w:w="2756" w:type="dxa"/>
          </w:tcPr>
          <w:p w14:paraId="210AFD5F" w14:textId="032E653A" w:rsidR="00E10CDA" w:rsidRPr="003704AC" w:rsidRDefault="00E10CDA" w:rsidP="002766A0">
            <w:pPr>
              <w:pStyle w:val="RTOWorksBodyText"/>
            </w:pPr>
            <w:r w:rsidRPr="002F15B4">
              <w:t>Assessor name:</w:t>
            </w:r>
          </w:p>
        </w:tc>
        <w:tc>
          <w:tcPr>
            <w:tcW w:w="6022" w:type="dxa"/>
            <w:gridSpan w:val="4"/>
          </w:tcPr>
          <w:p w14:paraId="261235AA" w14:textId="77777777" w:rsidR="00E10CDA" w:rsidRPr="003704AC" w:rsidRDefault="00E10CDA" w:rsidP="002766A0">
            <w:pPr>
              <w:pStyle w:val="RTOWorksBodyText"/>
            </w:pPr>
          </w:p>
        </w:tc>
      </w:tr>
      <w:tr w:rsidR="00E10CDA" w:rsidRPr="003704AC" w14:paraId="5E2453BC" w14:textId="77777777" w:rsidTr="00466379">
        <w:tc>
          <w:tcPr>
            <w:tcW w:w="2756" w:type="dxa"/>
          </w:tcPr>
          <w:p w14:paraId="18EF2F58" w14:textId="76CA2AA9" w:rsidR="00E10CDA" w:rsidRPr="003704AC" w:rsidRDefault="00E10CDA" w:rsidP="002766A0">
            <w:pPr>
              <w:pStyle w:val="RTOWorksBodyText"/>
            </w:pPr>
            <w:r w:rsidRPr="003704AC">
              <w:t>Date:</w:t>
            </w:r>
          </w:p>
        </w:tc>
        <w:tc>
          <w:tcPr>
            <w:tcW w:w="6022" w:type="dxa"/>
            <w:gridSpan w:val="4"/>
          </w:tcPr>
          <w:p w14:paraId="093F581F" w14:textId="77777777" w:rsidR="00E10CDA" w:rsidRPr="003704AC" w:rsidRDefault="00E10CDA" w:rsidP="002766A0">
            <w:pPr>
              <w:pStyle w:val="RTOWorksBodyText"/>
            </w:pPr>
          </w:p>
        </w:tc>
      </w:tr>
    </w:tbl>
    <w:p w14:paraId="704FFE72" w14:textId="77777777" w:rsidR="00A932F6" w:rsidRPr="003704AC" w:rsidRDefault="00A932F6" w:rsidP="002766A0">
      <w:pPr>
        <w:pStyle w:val="RTOWorks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966"/>
        <w:gridCol w:w="7822"/>
      </w:tblGrid>
      <w:tr w:rsidR="00657E4A" w:rsidRPr="002F15B4" w14:paraId="4DA8C451" w14:textId="77777777" w:rsidTr="00BB1965">
        <w:tc>
          <w:tcPr>
            <w:tcW w:w="966" w:type="dxa"/>
          </w:tcPr>
          <w:p w14:paraId="042AA732" w14:textId="21057B33" w:rsidR="00657E4A" w:rsidRPr="002F15B4" w:rsidRDefault="00E10CDA" w:rsidP="00BB1965">
            <w:pPr>
              <w:pStyle w:val="RTOWorksBodyText"/>
              <w:ind w:left="-112"/>
            </w:pPr>
            <w:r w:rsidRPr="003704AC">
              <w:rPr>
                <w:b/>
                <w:bCs/>
              </w:rPr>
              <w:lastRenderedPageBreak/>
              <w:br w:type="page"/>
            </w:r>
            <w:r w:rsidR="00657E4A" w:rsidRPr="002F15B4">
              <w:rPr>
                <w:noProof/>
              </w:rPr>
              <w:drawing>
                <wp:inline distT="0" distB="0" distL="0" distR="0" wp14:anchorId="5E803ADB" wp14:editId="785EBED1">
                  <wp:extent cx="616367" cy="449272"/>
                  <wp:effectExtent l="0" t="0" r="0" b="825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10" cstate="print">
                            <a:extLst>
                              <a:ext uri="{28A0092B-C50C-407E-A947-70E740481C1C}">
                                <a14:useLocalDpi xmlns:a14="http://schemas.microsoft.com/office/drawing/2010/main" val="0"/>
                              </a:ext>
                            </a:extLst>
                          </a:blip>
                          <a:srcRect l="2776" t="15934" r="14561" b="41583"/>
                          <a:stretch/>
                        </pic:blipFill>
                        <pic:spPr bwMode="auto">
                          <a:xfrm>
                            <a:off x="0" y="0"/>
                            <a:ext cx="624460" cy="455171"/>
                          </a:xfrm>
                          <a:prstGeom prst="rect">
                            <a:avLst/>
                          </a:prstGeom>
                          <a:ln>
                            <a:noFill/>
                          </a:ln>
                          <a:extLst>
                            <a:ext uri="{53640926-AAD7-44D8-BBD7-CCE9431645EC}">
                              <a14:shadowObscured xmlns:a14="http://schemas.microsoft.com/office/drawing/2010/main"/>
                            </a:ext>
                          </a:extLst>
                        </pic:spPr>
                      </pic:pic>
                    </a:graphicData>
                  </a:graphic>
                </wp:inline>
              </w:drawing>
            </w:r>
          </w:p>
        </w:tc>
        <w:tc>
          <w:tcPr>
            <w:tcW w:w="7822" w:type="dxa"/>
            <w:vAlign w:val="center"/>
          </w:tcPr>
          <w:p w14:paraId="735CE421" w14:textId="77777777" w:rsidR="00657E4A" w:rsidRPr="002F15B4" w:rsidRDefault="00657E4A" w:rsidP="00BB1965">
            <w:pPr>
              <w:pStyle w:val="RTOWorksHeading1"/>
            </w:pPr>
            <w:bookmarkStart w:id="16" w:name="_Toc46424949"/>
            <w:bookmarkStart w:id="17" w:name="_Toc46494815"/>
            <w:bookmarkStart w:id="18" w:name="_Toc66433775"/>
            <w:bookmarkStart w:id="19" w:name="_Toc66440768"/>
            <w:r w:rsidRPr="002F15B4">
              <w:t>Assessment Task 2: Project Portfolio</w:t>
            </w:r>
            <w:bookmarkEnd w:id="16"/>
            <w:bookmarkEnd w:id="17"/>
            <w:bookmarkEnd w:id="18"/>
            <w:bookmarkEnd w:id="19"/>
          </w:p>
        </w:tc>
      </w:tr>
    </w:tbl>
    <w:p w14:paraId="5DDF8C7A" w14:textId="308866E2" w:rsidR="00E10CDA" w:rsidRPr="002F15B4" w:rsidRDefault="00DC565C" w:rsidP="002F2FF8">
      <w:pPr>
        <w:pStyle w:val="RTOWorksHeading2"/>
        <w:spacing w:before="240"/>
      </w:pPr>
      <w:r w:rsidRPr="002F15B4">
        <w:t>Information for assessors</w:t>
      </w:r>
    </w:p>
    <w:p w14:paraId="0F9AB490" w14:textId="68ED537A" w:rsidR="00DC565C" w:rsidRPr="002F15B4" w:rsidRDefault="00DC565C" w:rsidP="00292806">
      <w:pPr>
        <w:pStyle w:val="RTOWorksBodyText"/>
      </w:pPr>
      <w:r w:rsidRPr="002F15B4">
        <w:t xml:space="preserve">In this task, students are required to demonstrate their skills and knowledge by working through </w:t>
      </w:r>
      <w:proofErr w:type="gramStart"/>
      <w:r w:rsidRPr="002F15B4">
        <w:t>a number of</w:t>
      </w:r>
      <w:proofErr w:type="gramEnd"/>
      <w:r w:rsidRPr="002F15B4">
        <w:t xml:space="preserve"> activities and completing and submitting a project portfolio.</w:t>
      </w:r>
    </w:p>
    <w:p w14:paraId="3D0DBD79" w14:textId="7FDE8EE9" w:rsidR="00DC565C" w:rsidRPr="002F15B4" w:rsidRDefault="00DC565C" w:rsidP="00292806">
      <w:pPr>
        <w:pStyle w:val="RTOWorksBodyText"/>
      </w:pPr>
      <w:r w:rsidRPr="002F15B4">
        <w:t>You will also observe students participating in interactions. This can be in person or via a video recording.</w:t>
      </w:r>
    </w:p>
    <w:p w14:paraId="532A9788" w14:textId="77777777" w:rsidR="00DC565C" w:rsidRPr="002F15B4" w:rsidRDefault="00DC565C" w:rsidP="00292806">
      <w:pPr>
        <w:pStyle w:val="RTOWorksBodyText"/>
      </w:pPr>
      <w:r w:rsidRPr="002F15B4">
        <w:t>Students will need access to:</w:t>
      </w:r>
    </w:p>
    <w:p w14:paraId="24042EAD" w14:textId="6393AD09" w:rsidR="00DC565C" w:rsidRPr="002F15B4" w:rsidRDefault="00DC565C" w:rsidP="00292806">
      <w:pPr>
        <w:pStyle w:val="RTOWorksBullet1"/>
      </w:pPr>
      <w:r w:rsidRPr="002F15B4">
        <w:t>a suitable place to complete activities that replicates a business environment including a meeting space and computer and internet access</w:t>
      </w:r>
    </w:p>
    <w:p w14:paraId="58654712" w14:textId="77777777" w:rsidR="005B3157" w:rsidRPr="002F15B4" w:rsidRDefault="005B3157" w:rsidP="005B3157">
      <w:pPr>
        <w:pStyle w:val="RTOWorksBullet1"/>
      </w:pPr>
      <w:r w:rsidRPr="002F15B4">
        <w:t>workplace policies and procedures relating to financial management (included in the BSBFIN501 Simulation Pack for students completing this assessment for the case study organisation).</w:t>
      </w:r>
    </w:p>
    <w:p w14:paraId="33622D01" w14:textId="6F067804" w:rsidR="005B3157" w:rsidRPr="002F15B4" w:rsidRDefault="005B3157" w:rsidP="005B3157">
      <w:pPr>
        <w:pStyle w:val="RTOWorksBullet1"/>
      </w:pPr>
      <w:r w:rsidRPr="002F15B4">
        <w:t>workplace budgets and financial plans (included in the BSBFIN501 Simulation Pack for students completing this assessment for the case study organisation).</w:t>
      </w:r>
    </w:p>
    <w:p w14:paraId="4F7F5666" w14:textId="77777777" w:rsidR="00DC565C" w:rsidRPr="002F15B4" w:rsidRDefault="00DC565C" w:rsidP="00292806">
      <w:pPr>
        <w:pStyle w:val="RTOWorksBullet1"/>
      </w:pPr>
      <w:r w:rsidRPr="002F15B4">
        <w:t xml:space="preserve">their </w:t>
      </w:r>
      <w:r w:rsidRPr="002F15B4">
        <w:rPr>
          <w:i/>
          <w:iCs/>
        </w:rPr>
        <w:t>Student Assessment Tasks</w:t>
      </w:r>
      <w:r w:rsidRPr="002F15B4">
        <w:t xml:space="preserve"> </w:t>
      </w:r>
    </w:p>
    <w:p w14:paraId="63225FB1" w14:textId="77777777" w:rsidR="00DC565C" w:rsidRPr="002F15B4" w:rsidRDefault="00DC565C" w:rsidP="00292806">
      <w:pPr>
        <w:pStyle w:val="RTOWorksBullet1"/>
      </w:pPr>
      <w:r w:rsidRPr="002F15B4">
        <w:t xml:space="preserve">their learning resources and other information for reference </w:t>
      </w:r>
    </w:p>
    <w:p w14:paraId="38BE04EF" w14:textId="2149DD08" w:rsidR="00DC565C" w:rsidRPr="002F15B4" w:rsidRDefault="00DC565C" w:rsidP="00292806">
      <w:pPr>
        <w:pStyle w:val="RTOWorksBullet1"/>
      </w:pPr>
      <w:r w:rsidRPr="002F15B4">
        <w:rPr>
          <w:i/>
          <w:iCs/>
        </w:rPr>
        <w:t xml:space="preserve">Project Portfolio </w:t>
      </w:r>
      <w:r w:rsidRPr="002F15B4">
        <w:t>template.</w:t>
      </w:r>
    </w:p>
    <w:p w14:paraId="6CD0136C" w14:textId="77777777" w:rsidR="00DC565C" w:rsidRPr="00DC565C" w:rsidRDefault="00DC565C" w:rsidP="00292806">
      <w:pPr>
        <w:pStyle w:val="RTOWorksBodyText"/>
      </w:pPr>
      <w:r w:rsidRPr="00DC565C">
        <w:t>Ensure that you:</w:t>
      </w:r>
    </w:p>
    <w:p w14:paraId="058604D5" w14:textId="35B0217C" w:rsidR="00DC565C" w:rsidRPr="00DC565C" w:rsidRDefault="00DC565C" w:rsidP="00292806">
      <w:pPr>
        <w:pStyle w:val="RTOWorksBullet1"/>
      </w:pPr>
      <w:r w:rsidRPr="00DC565C">
        <w:t xml:space="preserve">review the advice to assessors regarding administering practical assessment in the </w:t>
      </w:r>
      <w:r>
        <w:rPr>
          <w:i/>
          <w:iCs/>
        </w:rPr>
        <w:t>Business</w:t>
      </w:r>
      <w:r w:rsidRPr="00DC565C">
        <w:rPr>
          <w:i/>
          <w:iCs/>
        </w:rPr>
        <w:t xml:space="preserve"> Works Assessor User Guide</w:t>
      </w:r>
    </w:p>
    <w:p w14:paraId="017416C1" w14:textId="77777777" w:rsidR="00DC565C" w:rsidRPr="00DC565C" w:rsidRDefault="00DC565C" w:rsidP="00292806">
      <w:pPr>
        <w:pStyle w:val="RTOWorksBullet1"/>
      </w:pPr>
      <w:r w:rsidRPr="00DC565C">
        <w:t>provide students with a due date for assessment</w:t>
      </w:r>
    </w:p>
    <w:p w14:paraId="5D99A681" w14:textId="77777777" w:rsidR="00DC565C" w:rsidRPr="00DC565C" w:rsidRDefault="00DC565C" w:rsidP="00292806">
      <w:pPr>
        <w:pStyle w:val="RTOWorksBullet1"/>
      </w:pPr>
      <w:r w:rsidRPr="00DC565C">
        <w:t>follow your organisation’s policies and procedures</w:t>
      </w:r>
    </w:p>
    <w:p w14:paraId="6A958C23" w14:textId="77777777" w:rsidR="00DC565C" w:rsidRPr="00DC565C" w:rsidRDefault="00DC565C" w:rsidP="00292806">
      <w:pPr>
        <w:pStyle w:val="RTOWorksBullet1"/>
      </w:pPr>
      <w:r w:rsidRPr="00DC565C">
        <w:t>refer to your organisation’s Training and Assessment Strategy</w:t>
      </w:r>
    </w:p>
    <w:p w14:paraId="062E07E4" w14:textId="77777777" w:rsidR="00DC565C" w:rsidRPr="00DC565C" w:rsidRDefault="00DC565C" w:rsidP="00292806">
      <w:pPr>
        <w:pStyle w:val="RTOWorksBullet1"/>
      </w:pPr>
      <w:r w:rsidRPr="00DC565C">
        <w:t>provide written feedback to each student</w:t>
      </w:r>
    </w:p>
    <w:p w14:paraId="2EF15BE5" w14:textId="77777777" w:rsidR="00DC565C" w:rsidRPr="00DC565C" w:rsidRDefault="00DC565C" w:rsidP="00292806">
      <w:pPr>
        <w:pStyle w:val="RTOWorksBullet1"/>
      </w:pPr>
      <w:r w:rsidRPr="00DC565C">
        <w:t>provide resubmission guidance to students (including a timeline) who do not complete the task satisfactorily</w:t>
      </w:r>
    </w:p>
    <w:p w14:paraId="7C5F1E27" w14:textId="77777777" w:rsidR="00DC565C" w:rsidRPr="00DC565C" w:rsidRDefault="00DC565C" w:rsidP="00292806">
      <w:pPr>
        <w:pStyle w:val="RTOWorksBullet1"/>
      </w:pPr>
      <w:r w:rsidRPr="00DC565C">
        <w:t>complete the Assessment Task 2 Checklist which can be found at the end of this task</w:t>
      </w:r>
    </w:p>
    <w:p w14:paraId="7962AAA9" w14:textId="3F53C8B4" w:rsidR="00DC565C" w:rsidRPr="00292806" w:rsidRDefault="00DC565C" w:rsidP="00292806">
      <w:pPr>
        <w:pStyle w:val="RTOWorksBullet1"/>
      </w:pPr>
      <w:r w:rsidRPr="00DC565C">
        <w:t>complete the Final Results Record which can be found at the end of this Assessment Marking Guide.</w:t>
      </w:r>
      <w:r w:rsidRPr="00292806">
        <w:br w:type="page"/>
      </w:r>
    </w:p>
    <w:tbl>
      <w:tblPr>
        <w:tblStyle w:val="TableGrid"/>
        <w:tblW w:w="0" w:type="auto"/>
        <w:tblLook w:val="04A0" w:firstRow="1" w:lastRow="0" w:firstColumn="1" w:lastColumn="0" w:noHBand="0" w:noVBand="1"/>
      </w:tblPr>
      <w:tblGrid>
        <w:gridCol w:w="846"/>
        <w:gridCol w:w="7932"/>
      </w:tblGrid>
      <w:tr w:rsidR="00DC565C" w:rsidRPr="002F15B4" w14:paraId="3E838973" w14:textId="77777777" w:rsidTr="00A12416">
        <w:tc>
          <w:tcPr>
            <w:tcW w:w="846" w:type="dxa"/>
            <w:vMerge w:val="restart"/>
          </w:tcPr>
          <w:p w14:paraId="5E4F621C" w14:textId="77777777" w:rsidR="00DC565C" w:rsidRPr="002F15B4" w:rsidRDefault="00DC565C" w:rsidP="00DC565C">
            <w:pPr>
              <w:spacing w:before="120" w:after="120" w:line="288" w:lineRule="auto"/>
              <w:jc w:val="center"/>
              <w:rPr>
                <w:rFonts w:ascii="Arial" w:hAnsi="Arial" w:cs="Arial"/>
                <w:sz w:val="20"/>
                <w:szCs w:val="20"/>
              </w:rPr>
            </w:pPr>
            <w:r w:rsidRPr="002F15B4">
              <w:rPr>
                <w:rFonts w:ascii="Arial" w:hAnsi="Arial" w:cs="Arial"/>
                <w:noProof/>
                <w:sz w:val="20"/>
                <w:szCs w:val="20"/>
              </w:rPr>
              <w:lastRenderedPageBreak/>
              <mc:AlternateContent>
                <mc:Choice Requires="wps">
                  <w:drawing>
                    <wp:inline distT="0" distB="0" distL="0" distR="0" wp14:anchorId="38573F71" wp14:editId="0629A2C1">
                      <wp:extent cx="329979" cy="286247"/>
                      <wp:effectExtent l="0" t="0" r="13335" b="95250"/>
                      <wp:docPr id="2" name="Speech Bubble: Rectangle 2"/>
                      <wp:cNvGraphicFramePr/>
                      <a:graphic xmlns:a="http://schemas.openxmlformats.org/drawingml/2006/main">
                        <a:graphicData uri="http://schemas.microsoft.com/office/word/2010/wordprocessingShape">
                          <wps:wsp>
                            <wps:cNvSpPr/>
                            <wps:spPr>
                              <a:xfrm>
                                <a:off x="0" y="0"/>
                                <a:ext cx="329979" cy="286247"/>
                              </a:xfrm>
                              <a:prstGeom prst="wedgeRectCallout">
                                <a:avLst>
                                  <a:gd name="adj1" fmla="val -34124"/>
                                  <a:gd name="adj2" fmla="val 72935"/>
                                </a:avLst>
                              </a:prstGeom>
                              <a:solidFill>
                                <a:sysClr val="window" lastClr="FFFFFF"/>
                              </a:solidFill>
                              <a:ln w="12700" cap="flat" cmpd="sng" algn="ctr">
                                <a:solidFill>
                                  <a:sysClr val="windowText" lastClr="000000"/>
                                </a:solidFill>
                                <a:prstDash val="solid"/>
                                <a:miter lim="800000"/>
                              </a:ln>
                              <a:effectLst/>
                            </wps:spPr>
                            <wps:txbx>
                              <w:txbxContent>
                                <w:p w14:paraId="2B008934" w14:textId="77777777" w:rsidR="00DC565C" w:rsidRPr="00E00A1D" w:rsidRDefault="00DC565C" w:rsidP="00DC565C">
                                  <w:pPr>
                                    <w:spacing w:after="40"/>
                                    <w:jc w:val="center"/>
                                    <w:rPr>
                                      <w:rFonts w:ascii="Arial" w:hAnsi="Arial" w:cs="Arial"/>
                                      <w:b/>
                                      <w:bCs/>
                                      <w:color w:val="000000" w:themeColor="text1"/>
                                    </w:rPr>
                                  </w:pPr>
                                  <w:proofErr w:type="spellStart"/>
                                  <w:r w:rsidRPr="00E00A1D">
                                    <w:rPr>
                                      <w:rFonts w:ascii="Arial" w:hAnsi="Arial" w:cs="Arial"/>
                                      <w:b/>
                                      <w:bCs/>
                                      <w:color w:val="000000" w:themeColor="text1"/>
                                    </w:rPr>
                                    <w: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8573F71" id="Speech Bubble: Rectangle 2" o:spid="_x0000_s1031" type="#_x0000_t61" style="width:26pt;height:2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" adj="3429,26554" fillcolor="window" strokecolor="windowText" strokeweight="1pt">
                      <v:textbox>
                        <w:txbxContent>
                          <w:p w14:paraId="2B008934" w14:textId="77777777" w:rsidR="00DC565C" w:rsidRPr="00E00A1D" w:rsidRDefault="00DC565C" w:rsidP="00DC565C">
                            <w:pPr>
                              <w:spacing w:after="40"/>
                              <w:jc w:val="center"/>
                              <w:rPr>
                                <w:rFonts w:ascii="Arial" w:hAnsi="Arial" w:cs="Arial"/>
                                <w:b/>
                                <w:bCs/>
                                <w:color w:val="000000" w:themeColor="text1"/>
                              </w:rPr>
                            </w:pPr>
                            <w:proofErr w:type="spellStart"/>
                            <w:r w:rsidRPr="00E00A1D">
                              <w:rPr>
                                <w:rFonts w:ascii="Arial" w:hAnsi="Arial" w:cs="Arial"/>
                                <w:b/>
                                <w:bCs/>
                                <w:color w:val="000000" w:themeColor="text1"/>
                              </w:rPr>
                              <w:t>i</w:t>
                            </w:r>
                            <w:proofErr w:type="spellEnd"/>
                          </w:p>
                        </w:txbxContent>
                      </v:textbox>
                      <w10:anchorlock/>
                    </v:shape>
                  </w:pict>
                </mc:Fallback>
              </mc:AlternateContent>
            </w:r>
          </w:p>
        </w:tc>
        <w:tc>
          <w:tcPr>
            <w:tcW w:w="7932" w:type="dxa"/>
            <w:tcBorders>
              <w:bottom w:val="nil"/>
            </w:tcBorders>
            <w:vAlign w:val="center"/>
          </w:tcPr>
          <w:p w14:paraId="2673AB68" w14:textId="77777777" w:rsidR="00DC565C" w:rsidRPr="002F15B4" w:rsidRDefault="00DC565C" w:rsidP="00073C27">
            <w:pPr>
              <w:pStyle w:val="RTOWorksBodyText"/>
              <w:rPr>
                <w:b/>
                <w:bCs/>
              </w:rPr>
            </w:pPr>
            <w:r w:rsidRPr="002F15B4">
              <w:rPr>
                <w:b/>
                <w:bCs/>
              </w:rPr>
              <w:t>Assessment delivery information</w:t>
            </w:r>
          </w:p>
        </w:tc>
      </w:tr>
      <w:tr w:rsidR="00DC565C" w:rsidRPr="00DC565C" w14:paraId="3321F240" w14:textId="77777777" w:rsidTr="00A12416">
        <w:tc>
          <w:tcPr>
            <w:tcW w:w="846" w:type="dxa"/>
            <w:vMerge/>
          </w:tcPr>
          <w:p w14:paraId="573CE45B" w14:textId="77777777" w:rsidR="00DC565C" w:rsidRPr="002F15B4" w:rsidRDefault="00DC565C" w:rsidP="00DC565C">
            <w:pPr>
              <w:spacing w:before="120" w:after="120" w:line="288" w:lineRule="auto"/>
              <w:jc w:val="center"/>
              <w:rPr>
                <w:rFonts w:ascii="Arial" w:hAnsi="Arial" w:cs="Arial"/>
                <w:noProof/>
                <w:sz w:val="20"/>
                <w:szCs w:val="20"/>
              </w:rPr>
            </w:pPr>
          </w:p>
        </w:tc>
        <w:tc>
          <w:tcPr>
            <w:tcW w:w="7932" w:type="dxa"/>
            <w:tcBorders>
              <w:top w:val="nil"/>
            </w:tcBorders>
            <w:vAlign w:val="center"/>
          </w:tcPr>
          <w:p w14:paraId="56116042" w14:textId="7FC5DE5B" w:rsidR="00DC565C" w:rsidRPr="002F15B4" w:rsidRDefault="00DC565C" w:rsidP="00073C27">
            <w:pPr>
              <w:pStyle w:val="RTOWorksBodyText"/>
            </w:pPr>
            <w:r w:rsidRPr="002F15B4">
              <w:t xml:space="preserve">Assessment delivery information which has been contextualised to your RTO’s student cohort can be found in Appendix A of the </w:t>
            </w:r>
            <w:r w:rsidRPr="002F15B4">
              <w:rPr>
                <w:i/>
                <w:iCs/>
              </w:rPr>
              <w:t>Business Works Assessor User Guide</w:t>
            </w:r>
            <w:r w:rsidRPr="002F15B4">
              <w:t>.</w:t>
            </w:r>
            <w:r w:rsidRPr="002F15B4">
              <w:rPr>
                <w:i/>
                <w:iCs/>
              </w:rPr>
              <w:t xml:space="preserve"> </w:t>
            </w:r>
            <w:r w:rsidRPr="002F15B4">
              <w:softHyphen/>
              <w:t>Use this information to advise students of:</w:t>
            </w:r>
          </w:p>
          <w:p w14:paraId="73A69EB6" w14:textId="77777777" w:rsidR="00DC565C" w:rsidRPr="002F15B4" w:rsidRDefault="00DC565C" w:rsidP="00073C27">
            <w:pPr>
              <w:pStyle w:val="RTOWorksBullet1"/>
            </w:pPr>
            <w:r w:rsidRPr="002F15B4">
              <w:t>where this task should be completed</w:t>
            </w:r>
          </w:p>
          <w:p w14:paraId="5A23AB0B" w14:textId="77777777" w:rsidR="00DC565C" w:rsidRPr="002F15B4" w:rsidRDefault="00DC565C" w:rsidP="00073C27">
            <w:pPr>
              <w:pStyle w:val="RTOWorksBullet1"/>
            </w:pPr>
            <w:r w:rsidRPr="002F15B4">
              <w:t>the maximum time allowed for completing this assessment task</w:t>
            </w:r>
          </w:p>
          <w:p w14:paraId="2565B9D0" w14:textId="77777777" w:rsidR="00DC565C" w:rsidRPr="002F15B4" w:rsidRDefault="00DC565C" w:rsidP="00073C27">
            <w:pPr>
              <w:pStyle w:val="RTOWorksBullet1"/>
            </w:pPr>
            <w:r w:rsidRPr="002F15B4">
              <w:t xml:space="preserve">whether or not this task is </w:t>
            </w:r>
            <w:proofErr w:type="gramStart"/>
            <w:r w:rsidRPr="002F15B4">
              <w:t>open-book</w:t>
            </w:r>
            <w:proofErr w:type="gramEnd"/>
            <w:r w:rsidRPr="002F15B4">
              <w:t xml:space="preserve">. </w:t>
            </w:r>
          </w:p>
          <w:p w14:paraId="4A961ADB" w14:textId="77777777" w:rsidR="00DC565C" w:rsidRPr="002F15B4" w:rsidRDefault="00DC565C" w:rsidP="00073C27">
            <w:pPr>
              <w:pStyle w:val="RTOWorksBodyText"/>
            </w:pPr>
            <w:r w:rsidRPr="002F15B4">
              <w:rPr>
                <w:i/>
                <w:iCs/>
              </w:rPr>
              <w:t>Note</w:t>
            </w:r>
            <w:r w:rsidRPr="002F15B4">
              <w:t xml:space="preserve">: Students should complete and submit an assessment cover sheet with their work. A template is provided in Appendix C of the Assessor User </w:t>
            </w:r>
            <w:proofErr w:type="gramStart"/>
            <w:r w:rsidRPr="002F15B4">
              <w:t>Guide</w:t>
            </w:r>
            <w:proofErr w:type="gramEnd"/>
            <w:r w:rsidRPr="002F15B4">
              <w:t xml:space="preserve"> but you should refer to your organisation’s policies and procedures.</w:t>
            </w:r>
          </w:p>
          <w:p w14:paraId="7B912988" w14:textId="77777777" w:rsidR="00DC565C" w:rsidRPr="002F15B4" w:rsidRDefault="00DC565C" w:rsidP="00073C27">
            <w:pPr>
              <w:pStyle w:val="RTOWorksBullet1"/>
            </w:pPr>
            <w:r w:rsidRPr="002F15B4">
              <w:t>Students must submit:</w:t>
            </w:r>
          </w:p>
          <w:p w14:paraId="0AF34EC8" w14:textId="6AD1B0A8" w:rsidR="00DC565C" w:rsidRPr="002F15B4" w:rsidRDefault="00DC565C" w:rsidP="00073C27">
            <w:pPr>
              <w:pStyle w:val="RTOWorksBullet2"/>
            </w:pPr>
            <w:r w:rsidRPr="002F15B4">
              <w:t xml:space="preserve">a completed </w:t>
            </w:r>
            <w:r w:rsidRPr="002F15B4">
              <w:rPr>
                <w:i/>
                <w:iCs/>
              </w:rPr>
              <w:t>Project Portfolio</w:t>
            </w:r>
            <w:r w:rsidRPr="002F15B4">
              <w:t>.</w:t>
            </w:r>
          </w:p>
        </w:tc>
      </w:tr>
    </w:tbl>
    <w:p w14:paraId="1ED0DDD2" w14:textId="77777777" w:rsidR="00DC565C" w:rsidRDefault="00DC565C">
      <w:pPr>
        <w:rPr>
          <w:rFonts w:ascii="Arial" w:hAnsi="Arial" w:cs="Arial"/>
          <w:b/>
          <w:bCs/>
        </w:rPr>
      </w:pPr>
      <w:r>
        <w:br w:type="page"/>
      </w:r>
    </w:p>
    <w:p w14:paraId="2489EAFC" w14:textId="77777777" w:rsidR="000C3EB4" w:rsidRPr="002F15B4" w:rsidRDefault="000C3EB4" w:rsidP="000C3EB4">
      <w:pPr>
        <w:pStyle w:val="RTOWorksHeading2"/>
      </w:pPr>
      <w:r w:rsidRPr="002F15B4">
        <w:lastRenderedPageBreak/>
        <w:t>Information for students</w:t>
      </w:r>
    </w:p>
    <w:p w14:paraId="5A0899C4" w14:textId="77777777" w:rsidR="000C3EB4" w:rsidRPr="002F15B4" w:rsidRDefault="000C3EB4" w:rsidP="000C3EB4">
      <w:pPr>
        <w:pStyle w:val="RTOWorksBodyText"/>
      </w:pPr>
      <w:r w:rsidRPr="002F15B4">
        <w:t xml:space="preserve">In this task, you are required to demonstrate your skills and knowledge by working through </w:t>
      </w:r>
      <w:proofErr w:type="gramStart"/>
      <w:r w:rsidRPr="002F15B4">
        <w:t>a number of</w:t>
      </w:r>
      <w:proofErr w:type="gramEnd"/>
      <w:r w:rsidRPr="002F15B4">
        <w:t xml:space="preserve"> activities and completing and submitting a project portfolio.</w:t>
      </w:r>
    </w:p>
    <w:p w14:paraId="16FFD457" w14:textId="77777777" w:rsidR="000C3EB4" w:rsidRPr="002F15B4" w:rsidRDefault="000C3EB4" w:rsidP="000C3EB4">
      <w:pPr>
        <w:pStyle w:val="RTOWorksBodyText"/>
      </w:pPr>
      <w:r w:rsidRPr="002F15B4">
        <w:t>You will need access to:</w:t>
      </w:r>
    </w:p>
    <w:p w14:paraId="4B192D45" w14:textId="097FC1C1" w:rsidR="00F703BF" w:rsidRPr="002F15B4" w:rsidRDefault="00F703BF" w:rsidP="000C3EB4">
      <w:pPr>
        <w:pStyle w:val="RTOWorksBullet1"/>
      </w:pPr>
      <w:r w:rsidRPr="002F15B4">
        <w:t xml:space="preserve">a suitable place to complete activities that replicates a business environment including a meeting space and computer and internet access </w:t>
      </w:r>
    </w:p>
    <w:p w14:paraId="0538AEA8" w14:textId="4CBED9FA" w:rsidR="005B3157" w:rsidRPr="002F15B4" w:rsidRDefault="005B3157" w:rsidP="000C3EB4">
      <w:pPr>
        <w:pStyle w:val="RTOWorksBullet1"/>
      </w:pPr>
      <w:r w:rsidRPr="002F15B4">
        <w:t xml:space="preserve">workplace policies and procedures relating to financial management (included in the </w:t>
      </w:r>
      <w:r w:rsidRPr="00112E27">
        <w:rPr>
          <w:i/>
          <w:iCs/>
        </w:rPr>
        <w:t>BSBFIN501 Simulation Pack</w:t>
      </w:r>
      <w:r w:rsidRPr="002F15B4">
        <w:t xml:space="preserve"> for students completing this assessment for the case study organisation)</w:t>
      </w:r>
    </w:p>
    <w:p w14:paraId="4F394C2A" w14:textId="50BD311F" w:rsidR="005B3157" w:rsidRPr="002F15B4" w:rsidRDefault="005B3157" w:rsidP="000C3EB4">
      <w:pPr>
        <w:pStyle w:val="RTOWorksBullet1"/>
      </w:pPr>
      <w:r w:rsidRPr="002F15B4">
        <w:t xml:space="preserve">workplace budgets and financial plans (included in the </w:t>
      </w:r>
      <w:r w:rsidRPr="00112E27">
        <w:rPr>
          <w:i/>
          <w:iCs/>
        </w:rPr>
        <w:t>BSBFIN501 Simulation Pack</w:t>
      </w:r>
      <w:r w:rsidRPr="002F15B4">
        <w:t xml:space="preserve"> for students completing this assessment for the case study organisation)</w:t>
      </w:r>
    </w:p>
    <w:p w14:paraId="6F81C2CD" w14:textId="1A83BDE8" w:rsidR="000C3EB4" w:rsidRPr="002F15B4" w:rsidRDefault="000C3EB4" w:rsidP="000C3EB4">
      <w:pPr>
        <w:pStyle w:val="RTOWorksBullet1"/>
      </w:pPr>
      <w:r w:rsidRPr="002F15B4">
        <w:t xml:space="preserve">your learning resources and other information for reference </w:t>
      </w:r>
    </w:p>
    <w:p w14:paraId="601B3153" w14:textId="77777777" w:rsidR="000C3EB4" w:rsidRPr="002F15B4" w:rsidRDefault="000C3EB4" w:rsidP="000C3EB4">
      <w:pPr>
        <w:pStyle w:val="RTOWorksBullet1"/>
      </w:pPr>
      <w:r w:rsidRPr="002F15B4">
        <w:rPr>
          <w:i/>
          <w:iCs/>
        </w:rPr>
        <w:t xml:space="preserve">Project Portfolio </w:t>
      </w:r>
      <w:r w:rsidRPr="002F15B4">
        <w:t>template.</w:t>
      </w:r>
    </w:p>
    <w:p w14:paraId="0E402AED" w14:textId="77777777" w:rsidR="000C3EB4" w:rsidRPr="002F15B4" w:rsidRDefault="000C3EB4" w:rsidP="000C3EB4">
      <w:pPr>
        <w:pStyle w:val="RTOWorksBodyText"/>
      </w:pPr>
      <w:r w:rsidRPr="002F15B4">
        <w:t>Ensure that you:</w:t>
      </w:r>
    </w:p>
    <w:p w14:paraId="4EBB7D8B" w14:textId="77777777" w:rsidR="000C3EB4" w:rsidRPr="002F15B4" w:rsidRDefault="000C3EB4" w:rsidP="000C3EB4">
      <w:pPr>
        <w:pStyle w:val="RTOWorksBullet1"/>
      </w:pPr>
      <w:r w:rsidRPr="002F15B4">
        <w:t xml:space="preserve">review the advice to students regarding responding to written tasks in the </w:t>
      </w:r>
      <w:r w:rsidRPr="002F15B4">
        <w:rPr>
          <w:i/>
          <w:iCs/>
        </w:rPr>
        <w:t>Business Works Student User Guide</w:t>
      </w:r>
    </w:p>
    <w:p w14:paraId="09CC2739" w14:textId="77777777" w:rsidR="000C3EB4" w:rsidRPr="002F15B4" w:rsidRDefault="000C3EB4" w:rsidP="000C3EB4">
      <w:pPr>
        <w:pStyle w:val="RTOWorksBullet1"/>
      </w:pPr>
      <w:r w:rsidRPr="002F15B4">
        <w:t>comply with the due date for assessment which your assessor will provide</w:t>
      </w:r>
    </w:p>
    <w:p w14:paraId="7809747E" w14:textId="77777777" w:rsidR="000C3EB4" w:rsidRPr="0060453E" w:rsidRDefault="000C3EB4" w:rsidP="000C3EB4">
      <w:pPr>
        <w:pStyle w:val="RTOWorksBullet1"/>
      </w:pPr>
      <w:r w:rsidRPr="0060453E">
        <w:t>adhere with your RTO’s submission guidelines</w:t>
      </w:r>
    </w:p>
    <w:p w14:paraId="1DC70E38" w14:textId="77777777" w:rsidR="000C3EB4" w:rsidRPr="0060453E" w:rsidRDefault="000C3EB4" w:rsidP="000C3EB4">
      <w:pPr>
        <w:pStyle w:val="RTOWorksBullet1"/>
      </w:pPr>
      <w:r w:rsidRPr="0060453E">
        <w:t xml:space="preserve">answer all questions completely and correctly </w:t>
      </w:r>
    </w:p>
    <w:p w14:paraId="78794B57" w14:textId="77777777" w:rsidR="000C3EB4" w:rsidRPr="0060453E" w:rsidRDefault="000C3EB4" w:rsidP="000C3EB4">
      <w:pPr>
        <w:pStyle w:val="RTOWorksBullet1"/>
      </w:pPr>
      <w:r w:rsidRPr="0060453E">
        <w:t xml:space="preserve">submit </w:t>
      </w:r>
      <w:proofErr w:type="gramStart"/>
      <w:r w:rsidRPr="0060453E">
        <w:t>work</w:t>
      </w:r>
      <w:proofErr w:type="gramEnd"/>
      <w:r w:rsidRPr="0060453E">
        <w:t xml:space="preserve"> which is original and, where necessary, properly referenced</w:t>
      </w:r>
    </w:p>
    <w:p w14:paraId="604C3001" w14:textId="77777777" w:rsidR="000C3EB4" w:rsidRPr="0060453E" w:rsidRDefault="000C3EB4" w:rsidP="000C3EB4">
      <w:pPr>
        <w:pStyle w:val="RTOWorksBullet1"/>
      </w:pPr>
      <w:r w:rsidRPr="0060453E">
        <w:t>submit a completed cover sheet with your work</w:t>
      </w:r>
    </w:p>
    <w:p w14:paraId="65DA89AD" w14:textId="77777777" w:rsidR="000C3EB4" w:rsidRPr="0060453E" w:rsidRDefault="000C3EB4" w:rsidP="000C3EB4">
      <w:pPr>
        <w:pStyle w:val="RTOWorksBullet1"/>
      </w:pPr>
      <w:r w:rsidRPr="0060453E">
        <w:t>avoid sharing your answers with other students.</w:t>
      </w:r>
    </w:p>
    <w:p w14:paraId="0BE0A098" w14:textId="77777777" w:rsidR="000C3EB4" w:rsidRPr="0060453E" w:rsidRDefault="000C3EB4" w:rsidP="000C3EB4">
      <w:pPr>
        <w:pStyle w:val="RTOWorksImprint"/>
      </w:pPr>
    </w:p>
    <w:tbl>
      <w:tblPr>
        <w:tblStyle w:val="TableGrid"/>
        <w:tblW w:w="0" w:type="auto"/>
        <w:tblLook w:val="04A0" w:firstRow="1" w:lastRow="0" w:firstColumn="1" w:lastColumn="0" w:noHBand="0" w:noVBand="1"/>
      </w:tblPr>
      <w:tblGrid>
        <w:gridCol w:w="846"/>
        <w:gridCol w:w="7932"/>
      </w:tblGrid>
      <w:tr w:rsidR="000C3EB4" w:rsidRPr="0060453E" w14:paraId="78ECDE9B" w14:textId="77777777" w:rsidTr="002E3DF3">
        <w:tc>
          <w:tcPr>
            <w:tcW w:w="846" w:type="dxa"/>
            <w:vMerge w:val="restart"/>
          </w:tcPr>
          <w:p w14:paraId="437DAC87" w14:textId="77777777" w:rsidR="000C3EB4" w:rsidRPr="0060453E" w:rsidRDefault="000C3EB4" w:rsidP="002E3DF3">
            <w:pPr>
              <w:pStyle w:val="RTOWorksBodyText"/>
              <w:jc w:val="center"/>
            </w:pPr>
            <w:r w:rsidRPr="0060453E">
              <w:rPr>
                <w:noProof/>
              </w:rPr>
              <mc:AlternateContent>
                <mc:Choice Requires="wps">
                  <w:drawing>
                    <wp:inline distT="0" distB="0" distL="0" distR="0" wp14:anchorId="6A972C8C" wp14:editId="4494F39D">
                      <wp:extent cx="329979" cy="286247"/>
                      <wp:effectExtent l="0" t="0" r="13335" b="95250"/>
                      <wp:docPr id="32" name="Speech Bubble: Rectangle 3"/>
                      <wp:cNvGraphicFramePr/>
                      <a:graphic xmlns:a="http://schemas.openxmlformats.org/drawingml/2006/main">
                        <a:graphicData uri="http://schemas.microsoft.com/office/word/2010/wordprocessingShape">
                          <wps:wsp>
                            <wps:cNvSpPr/>
                            <wps:spPr>
                              <a:xfrm>
                                <a:off x="0" y="0"/>
                                <a:ext cx="329979" cy="286247"/>
                              </a:xfrm>
                              <a:prstGeom prst="wedgeRectCallout">
                                <a:avLst>
                                  <a:gd name="adj1" fmla="val -34124"/>
                                  <a:gd name="adj2" fmla="val 72935"/>
                                </a:avLst>
                              </a:prstGeom>
                              <a:solidFill>
                                <a:sysClr val="window" lastClr="FFFFFF"/>
                              </a:solidFill>
                              <a:ln w="12700" cap="flat" cmpd="sng" algn="ctr">
                                <a:solidFill>
                                  <a:sysClr val="windowText" lastClr="000000"/>
                                </a:solidFill>
                                <a:prstDash val="solid"/>
                                <a:miter lim="800000"/>
                              </a:ln>
                              <a:effectLst/>
                            </wps:spPr>
                            <wps:txbx>
                              <w:txbxContent>
                                <w:p w14:paraId="586F802E" w14:textId="77777777" w:rsidR="000C3EB4" w:rsidRPr="00E00A1D" w:rsidRDefault="000C3EB4" w:rsidP="000C3EB4">
                                  <w:pPr>
                                    <w:spacing w:after="40"/>
                                    <w:jc w:val="center"/>
                                    <w:rPr>
                                      <w:rFonts w:ascii="Arial" w:hAnsi="Arial" w:cs="Arial"/>
                                      <w:b/>
                                      <w:bCs/>
                                      <w:color w:val="000000" w:themeColor="text1"/>
                                    </w:rPr>
                                  </w:pPr>
                                  <w:proofErr w:type="spellStart"/>
                                  <w:r w:rsidRPr="00E00A1D">
                                    <w:rPr>
                                      <w:rFonts w:ascii="Arial" w:hAnsi="Arial" w:cs="Arial"/>
                                      <w:b/>
                                      <w:bCs/>
                                      <w:color w:val="000000" w:themeColor="text1"/>
                                    </w:rPr>
                                    <w: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A972C8C" id="Speech Bubble: Rectangle 3" o:spid="_x0000_s1032" type="#_x0000_t61" style="width:26pt;height:2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" adj="3429,26554" fillcolor="window" strokecolor="windowText" strokeweight="1pt">
                      <v:textbox>
                        <w:txbxContent>
                          <w:p w14:paraId="586F802E" w14:textId="77777777" w:rsidR="000C3EB4" w:rsidRPr="00E00A1D" w:rsidRDefault="000C3EB4" w:rsidP="000C3EB4">
                            <w:pPr>
                              <w:spacing w:after="40"/>
                              <w:jc w:val="center"/>
                              <w:rPr>
                                <w:rFonts w:ascii="Arial" w:hAnsi="Arial" w:cs="Arial"/>
                                <w:b/>
                                <w:bCs/>
                                <w:color w:val="000000" w:themeColor="text1"/>
                              </w:rPr>
                            </w:pPr>
                            <w:proofErr w:type="spellStart"/>
                            <w:r w:rsidRPr="00E00A1D">
                              <w:rPr>
                                <w:rFonts w:ascii="Arial" w:hAnsi="Arial" w:cs="Arial"/>
                                <w:b/>
                                <w:bCs/>
                                <w:color w:val="000000" w:themeColor="text1"/>
                              </w:rPr>
                              <w:t>i</w:t>
                            </w:r>
                            <w:proofErr w:type="spellEnd"/>
                          </w:p>
                        </w:txbxContent>
                      </v:textbox>
                      <w10:anchorlock/>
                    </v:shape>
                  </w:pict>
                </mc:Fallback>
              </mc:AlternateContent>
            </w:r>
          </w:p>
        </w:tc>
        <w:tc>
          <w:tcPr>
            <w:tcW w:w="7932" w:type="dxa"/>
            <w:tcBorders>
              <w:bottom w:val="nil"/>
            </w:tcBorders>
            <w:vAlign w:val="center"/>
          </w:tcPr>
          <w:p w14:paraId="4750918E" w14:textId="77777777" w:rsidR="000C3EB4" w:rsidRPr="0060453E" w:rsidRDefault="000C3EB4" w:rsidP="002E3DF3">
            <w:pPr>
              <w:pStyle w:val="RTOWorksBodyText"/>
              <w:rPr>
                <w:b/>
                <w:bCs/>
              </w:rPr>
            </w:pPr>
            <w:r w:rsidRPr="0060453E">
              <w:rPr>
                <w:b/>
                <w:bCs/>
              </w:rPr>
              <w:t>Assessment information</w:t>
            </w:r>
          </w:p>
        </w:tc>
      </w:tr>
      <w:tr w:rsidR="000C3EB4" w:rsidRPr="00A44CED" w14:paraId="641090FD" w14:textId="77777777" w:rsidTr="002E3DF3">
        <w:tc>
          <w:tcPr>
            <w:tcW w:w="846" w:type="dxa"/>
            <w:vMerge/>
          </w:tcPr>
          <w:p w14:paraId="3224E156" w14:textId="77777777" w:rsidR="000C3EB4" w:rsidRPr="0060453E" w:rsidRDefault="000C3EB4" w:rsidP="002E3DF3">
            <w:pPr>
              <w:pStyle w:val="RTOWorksBodyText"/>
              <w:jc w:val="center"/>
              <w:rPr>
                <w:noProof/>
              </w:rPr>
            </w:pPr>
          </w:p>
        </w:tc>
        <w:tc>
          <w:tcPr>
            <w:tcW w:w="7932" w:type="dxa"/>
            <w:tcBorders>
              <w:top w:val="nil"/>
            </w:tcBorders>
            <w:vAlign w:val="center"/>
          </w:tcPr>
          <w:p w14:paraId="4BE571FD" w14:textId="77777777" w:rsidR="000C3EB4" w:rsidRPr="0060453E" w:rsidRDefault="000C3EB4" w:rsidP="002E3DF3">
            <w:pPr>
              <w:pStyle w:val="RTOWorksBodyText"/>
            </w:pPr>
            <w:r w:rsidRPr="0060453E">
              <w:t xml:space="preserve">Information about how you should complete this assessment can be found in Appendix A of the </w:t>
            </w:r>
            <w:r w:rsidRPr="0060453E">
              <w:rPr>
                <w:i/>
                <w:iCs/>
              </w:rPr>
              <w:t>Business Works Student User Guide</w:t>
            </w:r>
            <w:r w:rsidRPr="0060453E">
              <w:t>.</w:t>
            </w:r>
            <w:r w:rsidRPr="0060453E">
              <w:rPr>
                <w:i/>
                <w:iCs/>
              </w:rPr>
              <w:t xml:space="preserve"> </w:t>
            </w:r>
            <w:r w:rsidRPr="0060453E">
              <w:t>Refer to the appendix for information on:</w:t>
            </w:r>
          </w:p>
          <w:p w14:paraId="3C52D745" w14:textId="77777777" w:rsidR="000C3EB4" w:rsidRPr="0060453E" w:rsidRDefault="000C3EB4" w:rsidP="000C3EB4">
            <w:pPr>
              <w:pStyle w:val="RTOWorksBullet1"/>
            </w:pPr>
            <w:r w:rsidRPr="0060453E">
              <w:t>where this task should be completed</w:t>
            </w:r>
          </w:p>
          <w:p w14:paraId="51193C2B" w14:textId="77777777" w:rsidR="000C3EB4" w:rsidRPr="0060453E" w:rsidRDefault="000C3EB4" w:rsidP="000C3EB4">
            <w:pPr>
              <w:pStyle w:val="RTOWorksBullet1"/>
            </w:pPr>
            <w:r w:rsidRPr="0060453E">
              <w:t>how your assessment should be submitted.</w:t>
            </w:r>
          </w:p>
          <w:p w14:paraId="5026301C" w14:textId="77777777" w:rsidR="000C3EB4" w:rsidRPr="00207ADA" w:rsidRDefault="000C3EB4" w:rsidP="002E3DF3">
            <w:pPr>
              <w:pStyle w:val="RTOWorksBodyText"/>
            </w:pPr>
            <w:r w:rsidRPr="0060453E">
              <w:rPr>
                <w:i/>
                <w:iCs/>
              </w:rPr>
              <w:t>Note</w:t>
            </w:r>
            <w:r w:rsidRPr="0060453E">
              <w:t>: You must complete and submit an assessment cover sheet with your work. A template is provided in Appendix B of the Student User Guide. However, if your RTO has provided you with an assessment cover sheet, please ensure that you use that.</w:t>
            </w:r>
          </w:p>
        </w:tc>
      </w:tr>
    </w:tbl>
    <w:p w14:paraId="4C87CCA8" w14:textId="77777777" w:rsidR="000C3EB4" w:rsidRDefault="000C3EB4" w:rsidP="0032644F">
      <w:pPr>
        <w:pStyle w:val="RTOWorksBodyText"/>
      </w:pPr>
    </w:p>
    <w:p w14:paraId="29E6CDA2" w14:textId="77777777" w:rsidR="000C3EB4" w:rsidRDefault="000C3EB4">
      <w:pPr>
        <w:rPr>
          <w:rFonts w:ascii="Arial" w:hAnsi="Arial" w:cs="Arial"/>
          <w:sz w:val="20"/>
          <w:szCs w:val="20"/>
        </w:rPr>
      </w:pPr>
      <w:r>
        <w:br w:type="page"/>
      </w:r>
    </w:p>
    <w:p w14:paraId="35E61026" w14:textId="377CB6A3" w:rsidR="000C3EB4" w:rsidRPr="002F15B4" w:rsidRDefault="000C3EB4" w:rsidP="000C3EB4">
      <w:pPr>
        <w:pStyle w:val="RTOWorksHeading2"/>
      </w:pPr>
      <w:r w:rsidRPr="002F15B4">
        <w:lastRenderedPageBreak/>
        <w:t>Activities</w:t>
      </w:r>
    </w:p>
    <w:p w14:paraId="62421978" w14:textId="166B8550" w:rsidR="00DC565C" w:rsidRPr="002F15B4" w:rsidRDefault="00DC565C" w:rsidP="0032644F">
      <w:pPr>
        <w:pStyle w:val="RTOWorksBodyText"/>
      </w:pPr>
      <w:r w:rsidRPr="002F15B4">
        <w:t>Complete the following activities:</w:t>
      </w:r>
    </w:p>
    <w:p w14:paraId="2F9DCE25" w14:textId="68E9D96A" w:rsidR="00EE577A" w:rsidRPr="002F15B4" w:rsidRDefault="00EE577A" w:rsidP="002F2FF8">
      <w:pPr>
        <w:pStyle w:val="RTOWorksAssessmentNumbers"/>
        <w:numPr>
          <w:ilvl w:val="0"/>
          <w:numId w:val="1"/>
        </w:numPr>
        <w:spacing w:before="240"/>
      </w:pPr>
      <w:r w:rsidRPr="002F15B4">
        <w:t>Carefully read the following:</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625"/>
      </w:tblGrid>
      <w:tr w:rsidR="00EE577A" w14:paraId="183AC9BF" w14:textId="77777777" w:rsidTr="00EE577A">
        <w:trPr>
          <w:trHeight w:val="20"/>
        </w:trPr>
        <w:tc>
          <w:tcPr>
            <w:tcW w:w="737" w:type="dxa"/>
          </w:tcPr>
          <w:p w14:paraId="53FA3223" w14:textId="77777777" w:rsidR="00EE577A" w:rsidRPr="002F15B4" w:rsidRDefault="00EE577A" w:rsidP="00EE577A">
            <w:pPr>
              <w:pStyle w:val="RTOWorksBodyText"/>
            </w:pPr>
            <w:r w:rsidRPr="002F15B4">
              <w:rPr>
                <w:noProof/>
              </w:rPr>
              <w:drawing>
                <wp:inline distT="0" distB="0" distL="0" distR="0" wp14:anchorId="225A6B45" wp14:editId="01D20977">
                  <wp:extent cx="288000" cy="288000"/>
                  <wp:effectExtent l="0" t="0" r="0" b="0"/>
                  <wp:docPr id="19" name="Graphic 19" descr="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om.svg"/>
                          <pic:cNvPicPr/>
                        </pic:nvPicPr>
                        <pic:blipFill>
                          <a:blip r:embed="rId11">
                            <a:extLst>
                              <a:ext uri="{96DAC541-7B7A-43D3-8B79-37D633B846F1}">
                                <asvg:svgBlip xmlns:asvg="http://schemas.microsoft.com/office/drawing/2016/SVG/main" r:embed="rId12"/>
                              </a:ext>
                            </a:extLst>
                          </a:blip>
                          <a:stretch>
                            <a:fillRect/>
                          </a:stretch>
                        </pic:blipFill>
                        <pic:spPr>
                          <a:xfrm>
                            <a:off x="0" y="0"/>
                            <a:ext cx="288000" cy="288000"/>
                          </a:xfrm>
                          <a:prstGeom prst="rect">
                            <a:avLst/>
                          </a:prstGeom>
                        </pic:spPr>
                      </pic:pic>
                    </a:graphicData>
                  </a:graphic>
                </wp:inline>
              </w:drawing>
            </w:r>
          </w:p>
        </w:tc>
        <w:tc>
          <w:tcPr>
            <w:tcW w:w="7625" w:type="dxa"/>
          </w:tcPr>
          <w:p w14:paraId="106A9BC6" w14:textId="77777777" w:rsidR="00EE577A" w:rsidRPr="002F15B4" w:rsidRDefault="00B05517" w:rsidP="00EE577A">
            <w:pPr>
              <w:pStyle w:val="RTOWorksBodyText"/>
            </w:pPr>
            <w:r w:rsidRPr="002F15B4">
              <w:t xml:space="preserve">This assessment requires you to </w:t>
            </w:r>
            <w:r w:rsidR="001F70D4" w:rsidRPr="002F15B4">
              <w:t>demonstrate your skills and knowledge in managing</w:t>
            </w:r>
            <w:r w:rsidRPr="002F15B4">
              <w:t xml:space="preserve"> budget</w:t>
            </w:r>
            <w:r w:rsidR="008B4ABF" w:rsidRPr="002F15B4">
              <w:t>s</w:t>
            </w:r>
            <w:r w:rsidRPr="002F15B4">
              <w:t xml:space="preserve"> and financial plan</w:t>
            </w:r>
            <w:r w:rsidR="008B4ABF" w:rsidRPr="002F15B4">
              <w:t xml:space="preserve">s. </w:t>
            </w:r>
          </w:p>
          <w:p w14:paraId="64E6A20A" w14:textId="49DD3737" w:rsidR="0072399F" w:rsidRPr="002F15B4" w:rsidRDefault="0072399F" w:rsidP="0072399F">
            <w:pPr>
              <w:pStyle w:val="RTOWorksBodyText"/>
            </w:pPr>
            <w:r w:rsidRPr="002F15B4">
              <w:t xml:space="preserve">This project can be based on the case study business in the </w:t>
            </w:r>
            <w:r w:rsidR="00BB49F9">
              <w:t xml:space="preserve">BSBFIN501 </w:t>
            </w:r>
            <w:r w:rsidRPr="002F15B4">
              <w:t xml:space="preserve">Simulation </w:t>
            </w:r>
            <w:proofErr w:type="gramStart"/>
            <w:r w:rsidR="00BB49F9">
              <w:t>P</w:t>
            </w:r>
            <w:r w:rsidRPr="002F15B4">
              <w:t>ack</w:t>
            </w:r>
            <w:proofErr w:type="gramEnd"/>
            <w:r w:rsidRPr="002F15B4">
              <w:t xml:space="preserve"> or you may like to base this on your own business, or a business you are currently working for or are familiar with. Speak to your assessor to get approval if you want to base this on your own business or one you work for. </w:t>
            </w:r>
          </w:p>
          <w:p w14:paraId="40625A9B" w14:textId="71EC0491" w:rsidR="0072399F" w:rsidRPr="008075CE" w:rsidRDefault="0072399F" w:rsidP="0072399F">
            <w:pPr>
              <w:pStyle w:val="RTOWorksBodyText"/>
            </w:pPr>
            <w:r w:rsidRPr="002F15B4">
              <w:t>You will be collecting evidence for this unit in a Project Portfolio. The steps you need to take are outlined below.</w:t>
            </w:r>
          </w:p>
        </w:tc>
      </w:tr>
    </w:tbl>
    <w:p w14:paraId="0A0D128A" w14:textId="77777777" w:rsidR="00030AFE" w:rsidRPr="00562632" w:rsidRDefault="00030AFE" w:rsidP="002F2FF8">
      <w:pPr>
        <w:pStyle w:val="RTOWorksAssessmentNumbers"/>
        <w:spacing w:before="240"/>
      </w:pPr>
      <w:r>
        <w:t>Preparation</w:t>
      </w:r>
    </w:p>
    <w:tbl>
      <w:tblPr>
        <w:tblStyle w:val="TableGrid"/>
        <w:tblW w:w="8364" w:type="dxa"/>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627"/>
      </w:tblGrid>
      <w:tr w:rsidR="00030AFE" w:rsidRPr="007863AC" w14:paraId="5CCBC627" w14:textId="77777777" w:rsidTr="00C80F34">
        <w:tc>
          <w:tcPr>
            <w:tcW w:w="737" w:type="dxa"/>
          </w:tcPr>
          <w:p w14:paraId="328CE983" w14:textId="77777777" w:rsidR="00030AFE" w:rsidRPr="00562632" w:rsidRDefault="00030AFE" w:rsidP="00C80F34">
            <w:pPr>
              <w:pStyle w:val="RTOWorksBodyText"/>
            </w:pPr>
            <w:r w:rsidRPr="00562632">
              <w:rPr>
                <w:noProof/>
              </w:rPr>
              <w:drawing>
                <wp:inline distT="0" distB="0" distL="0" distR="0" wp14:anchorId="107DBB6F" wp14:editId="428C4F11">
                  <wp:extent cx="324000" cy="324000"/>
                  <wp:effectExtent l="0" t="0" r="0" b="0"/>
                  <wp:docPr id="5" name="Graphic 5" descr="Person e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soneating.svg"/>
                          <pic:cNvPicPr/>
                        </pic:nvPicPr>
                        <pic:blipFill>
                          <a:blip r:embed="rId13">
                            <a:extLst>
                              <a:ext uri="{96DAC541-7B7A-43D3-8B79-37D633B846F1}">
                                <asvg:svgBlip xmlns:asvg="http://schemas.microsoft.com/office/drawing/2016/SVG/main" r:embed="rId14"/>
                              </a:ext>
                            </a:extLst>
                          </a:blip>
                          <a:stretch>
                            <a:fillRect/>
                          </a:stretch>
                        </pic:blipFill>
                        <pic:spPr>
                          <a:xfrm>
                            <a:off x="0" y="0"/>
                            <a:ext cx="324000" cy="324000"/>
                          </a:xfrm>
                          <a:prstGeom prst="rect">
                            <a:avLst/>
                          </a:prstGeom>
                        </pic:spPr>
                      </pic:pic>
                    </a:graphicData>
                  </a:graphic>
                </wp:inline>
              </w:drawing>
            </w:r>
          </w:p>
        </w:tc>
        <w:tc>
          <w:tcPr>
            <w:tcW w:w="7627" w:type="dxa"/>
            <w:vAlign w:val="center"/>
          </w:tcPr>
          <w:p w14:paraId="62E714F7" w14:textId="338ED40E" w:rsidR="00030AFE" w:rsidRPr="00C73263" w:rsidRDefault="00030AFE" w:rsidP="00C80F34">
            <w:pPr>
              <w:pStyle w:val="RTOWorksBodyText"/>
            </w:pPr>
            <w:r w:rsidRPr="00562632">
              <w:t>Make sure you are familiar with the business you are basing this assessment on and have read through the necessary background information</w:t>
            </w:r>
            <w:r>
              <w:t xml:space="preserve"> and </w:t>
            </w:r>
            <w:r w:rsidRPr="00562632">
              <w:t xml:space="preserve">policies and procedures. </w:t>
            </w:r>
            <w:r>
              <w:t xml:space="preserve">For the case study business, this is </w:t>
            </w:r>
            <w:proofErr w:type="gramStart"/>
            <w:r>
              <w:t>all of</w:t>
            </w:r>
            <w:proofErr w:type="gramEnd"/>
            <w:r>
              <w:t xml:space="preserve"> the documents included in the </w:t>
            </w:r>
            <w:r w:rsidR="00E020B8">
              <w:t xml:space="preserve">BSBFIN501 </w:t>
            </w:r>
            <w:r w:rsidR="00E020B8" w:rsidRPr="002F15B4">
              <w:t xml:space="preserve">Simulation </w:t>
            </w:r>
            <w:r w:rsidR="00E020B8">
              <w:t>P</w:t>
            </w:r>
            <w:r w:rsidR="00E020B8" w:rsidRPr="002F15B4">
              <w:t>ack</w:t>
            </w:r>
            <w:r>
              <w:t xml:space="preserve">. If it’s your own business or a business where you are working or are familiar with, it’s important at this step that you have your business or case study approved by </w:t>
            </w:r>
            <w:r w:rsidRPr="00C73263">
              <w:t>your assessor.</w:t>
            </w:r>
          </w:p>
          <w:p w14:paraId="561C216B" w14:textId="77777777" w:rsidR="00030AFE" w:rsidRPr="00C73263" w:rsidRDefault="00030AFE" w:rsidP="00C80F34">
            <w:pPr>
              <w:pStyle w:val="RTOWorksBodyText"/>
            </w:pPr>
            <w:r w:rsidRPr="00C73263">
              <w:t xml:space="preserve">Complete </w:t>
            </w:r>
            <w:r w:rsidRPr="00C73263">
              <w:rPr>
                <w:i/>
                <w:iCs/>
              </w:rPr>
              <w:t>Page 4</w:t>
            </w:r>
            <w:r w:rsidRPr="00C73263">
              <w:t xml:space="preserve"> of your Project Portfolio for this unit. </w:t>
            </w:r>
          </w:p>
          <w:p w14:paraId="103AEFF9" w14:textId="6AB777A1" w:rsidR="00030AFE" w:rsidRDefault="00030AFE" w:rsidP="00C80F34">
            <w:pPr>
              <w:pStyle w:val="RTOWorksBodyText"/>
            </w:pPr>
            <w:r w:rsidRPr="00C73263">
              <w:t xml:space="preserve">Read through the requirements of </w:t>
            </w:r>
            <w:r w:rsidRPr="00C73263">
              <w:rPr>
                <w:i/>
                <w:iCs/>
              </w:rPr>
              <w:t>Section 1, 2</w:t>
            </w:r>
            <w:r w:rsidR="00622C7A">
              <w:rPr>
                <w:i/>
                <w:iCs/>
              </w:rPr>
              <w:t xml:space="preserve">, </w:t>
            </w:r>
            <w:r w:rsidRPr="00C73263">
              <w:rPr>
                <w:i/>
                <w:iCs/>
              </w:rPr>
              <w:t xml:space="preserve">3 </w:t>
            </w:r>
            <w:r w:rsidR="00622C7A">
              <w:rPr>
                <w:i/>
                <w:iCs/>
              </w:rPr>
              <w:t xml:space="preserve">and 4 </w:t>
            </w:r>
            <w:r w:rsidRPr="00C73263">
              <w:rPr>
                <w:i/>
                <w:iCs/>
              </w:rPr>
              <w:t xml:space="preserve">of your Project Portfolio </w:t>
            </w:r>
            <w:r w:rsidRPr="00C73263">
              <w:t>which include detailed guidance relevant to all the assessment activities.</w:t>
            </w:r>
          </w:p>
          <w:p w14:paraId="4BE14355" w14:textId="08B0586A" w:rsidR="00B40A3D" w:rsidRPr="00C73263" w:rsidRDefault="00B40A3D" w:rsidP="00C80F34">
            <w:pPr>
              <w:pStyle w:val="RTOWorksBodyText"/>
            </w:pPr>
            <w:r>
              <w:t xml:space="preserve">Remember to create logical folders for </w:t>
            </w:r>
            <w:proofErr w:type="gramStart"/>
            <w:r>
              <w:t>all of</w:t>
            </w:r>
            <w:proofErr w:type="gramEnd"/>
            <w:r>
              <w:t xml:space="preserve"> your work and </w:t>
            </w:r>
            <w:r w:rsidR="007C75F6">
              <w:t xml:space="preserve">in the final assessment task you will submit a screenshot of these folders. This will ensure you follow </w:t>
            </w:r>
            <w:r w:rsidR="0064296F">
              <w:t>record keeping requirements.</w:t>
            </w:r>
            <w:r w:rsidR="007C75F6">
              <w:t xml:space="preserve"> </w:t>
            </w:r>
          </w:p>
          <w:p w14:paraId="4014DEBA" w14:textId="1D7A71B9" w:rsidR="00030AFE" w:rsidRDefault="00030AFE" w:rsidP="00C80F34">
            <w:pPr>
              <w:pStyle w:val="RTOWorksAssessorGuidance"/>
            </w:pPr>
            <w:r w:rsidRPr="00C73263">
              <w:t>Assessor: if the student is using their own business, make sure</w:t>
            </w:r>
            <w:r w:rsidRPr="00B513AF">
              <w:t xml:space="preserve"> that the business is suitable and meets the criteria above</w:t>
            </w:r>
            <w:r w:rsidR="00E020B8">
              <w:t xml:space="preserve"> and the student can access all the documents required</w:t>
            </w:r>
            <w:r w:rsidRPr="00B513AF">
              <w:t>. If using a case study business, refer to the Simulation Pack.</w:t>
            </w:r>
          </w:p>
          <w:p w14:paraId="7BB1530B" w14:textId="77777777" w:rsidR="00030AFE" w:rsidRPr="007863AC" w:rsidRDefault="00030AFE" w:rsidP="00C80F34">
            <w:pPr>
              <w:pStyle w:val="RTOWorksAssessorGuidance"/>
            </w:pPr>
            <w:r>
              <w:t xml:space="preserve">Check </w:t>
            </w:r>
            <w:r w:rsidRPr="004E76AF">
              <w:rPr>
                <w:i/>
                <w:iCs/>
              </w:rPr>
              <w:t>page 4</w:t>
            </w:r>
            <w:r>
              <w:t xml:space="preserve"> of their </w:t>
            </w:r>
            <w:r w:rsidRPr="004E76AF">
              <w:rPr>
                <w:i/>
                <w:iCs/>
              </w:rPr>
              <w:t>Project Portfolio</w:t>
            </w:r>
            <w:r>
              <w:t xml:space="preserve"> prior to proceeding. </w:t>
            </w:r>
          </w:p>
        </w:tc>
      </w:tr>
    </w:tbl>
    <w:p w14:paraId="08FFC548" w14:textId="4FE7444D" w:rsidR="00E35860" w:rsidRPr="00E242FA" w:rsidRDefault="000252F4" w:rsidP="002F2FF8">
      <w:pPr>
        <w:pStyle w:val="RTOWorksAssessmentNumbers"/>
        <w:numPr>
          <w:ilvl w:val="0"/>
          <w:numId w:val="1"/>
        </w:numPr>
        <w:spacing w:before="240"/>
      </w:pPr>
      <w:r w:rsidRPr="00E242FA">
        <w:t xml:space="preserve">Plan financial management approaches. </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625"/>
      </w:tblGrid>
      <w:tr w:rsidR="00E35860" w:rsidRPr="00DC565C" w14:paraId="0791C826" w14:textId="77777777" w:rsidTr="00045B03">
        <w:trPr>
          <w:trHeight w:val="20"/>
        </w:trPr>
        <w:tc>
          <w:tcPr>
            <w:tcW w:w="737" w:type="dxa"/>
          </w:tcPr>
          <w:p w14:paraId="57400D35" w14:textId="49A68B5F" w:rsidR="00E35860" w:rsidRPr="00E242FA" w:rsidRDefault="00A94DEF" w:rsidP="00C56BC1">
            <w:pPr>
              <w:pStyle w:val="RTOWorksBodyText"/>
            </w:pPr>
            <w:r w:rsidRPr="00E242FA">
              <w:rPr>
                <w:noProof/>
              </w:rPr>
              <w:drawing>
                <wp:inline distT="0" distB="0" distL="0" distR="0" wp14:anchorId="153D9162" wp14:editId="75FF1638">
                  <wp:extent cx="324000" cy="324000"/>
                  <wp:effectExtent l="0" t="0" r="0" b="0"/>
                  <wp:docPr id="10" name="Graphic 10" descr="Person e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soneating.svg"/>
                          <pic:cNvPicPr/>
                        </pic:nvPicPr>
                        <pic:blipFill>
                          <a:blip r:embed="rId13">
                            <a:extLst>
                              <a:ext uri="{96DAC541-7B7A-43D3-8B79-37D633B846F1}">
                                <asvg:svgBlip xmlns:asvg="http://schemas.microsoft.com/office/drawing/2016/SVG/main" r:embed="rId14"/>
                              </a:ext>
                            </a:extLst>
                          </a:blip>
                          <a:stretch>
                            <a:fillRect/>
                          </a:stretch>
                        </pic:blipFill>
                        <pic:spPr>
                          <a:xfrm>
                            <a:off x="0" y="0"/>
                            <a:ext cx="324000" cy="324000"/>
                          </a:xfrm>
                          <a:prstGeom prst="rect">
                            <a:avLst/>
                          </a:prstGeom>
                        </pic:spPr>
                      </pic:pic>
                    </a:graphicData>
                  </a:graphic>
                </wp:inline>
              </w:drawing>
            </w:r>
          </w:p>
        </w:tc>
        <w:tc>
          <w:tcPr>
            <w:tcW w:w="7625" w:type="dxa"/>
          </w:tcPr>
          <w:p w14:paraId="20A36F45" w14:textId="36F6CB52" w:rsidR="00A94DEF" w:rsidRPr="00E242FA" w:rsidRDefault="000252F4" w:rsidP="00A94DEF">
            <w:pPr>
              <w:pStyle w:val="RTOWorksBodyText"/>
            </w:pPr>
            <w:r w:rsidRPr="00E242FA">
              <w:t xml:space="preserve">You are required to </w:t>
            </w:r>
            <w:r w:rsidR="00ED06C7" w:rsidRPr="00E242FA">
              <w:t>plan financial management approaches for a business. This involves:</w:t>
            </w:r>
          </w:p>
          <w:p w14:paraId="3E8522FB" w14:textId="14F9B5EE" w:rsidR="00ED06C7" w:rsidRDefault="00ED06C7" w:rsidP="00E242FA">
            <w:pPr>
              <w:pStyle w:val="RTOWorksBullet1"/>
            </w:pPr>
            <w:r w:rsidRPr="00E242FA">
              <w:t>Accessing</w:t>
            </w:r>
            <w:r w:rsidR="00E242FA" w:rsidRPr="00E242FA">
              <w:t xml:space="preserve">, reviewing and then reporting </w:t>
            </w:r>
            <w:r w:rsidRPr="00E242FA">
              <w:t>on the budget and financial plans relevant to your team or department.</w:t>
            </w:r>
          </w:p>
          <w:p w14:paraId="4AC51A4A" w14:textId="56EF71E5" w:rsidR="00E42FB6" w:rsidRDefault="00E42FB6" w:rsidP="00E242FA">
            <w:pPr>
              <w:pStyle w:val="RTOWorksBullet1"/>
            </w:pPr>
            <w:r>
              <w:t xml:space="preserve">Evaluating </w:t>
            </w:r>
            <w:r w:rsidR="00E1596E">
              <w:t>budget and financial plan outcomes.</w:t>
            </w:r>
          </w:p>
          <w:p w14:paraId="3AF142AC" w14:textId="750249BB" w:rsidR="00756A40" w:rsidRDefault="00756A40" w:rsidP="00E242FA">
            <w:pPr>
              <w:pStyle w:val="RTOWorksBullet1"/>
            </w:pPr>
            <w:r>
              <w:t xml:space="preserve">Preparing contingency plans in case </w:t>
            </w:r>
            <w:r w:rsidR="009B23A9">
              <w:t xml:space="preserve">plans need to be varied. </w:t>
            </w:r>
          </w:p>
          <w:p w14:paraId="475440AB" w14:textId="790DE56F" w:rsidR="00E1596E" w:rsidRPr="00E242FA" w:rsidRDefault="00E1596E" w:rsidP="00E242FA">
            <w:pPr>
              <w:pStyle w:val="RTOWorksBullet1"/>
            </w:pPr>
            <w:r>
              <w:lastRenderedPageBreak/>
              <w:t>Identifying if any changes need to be made to the budget and financial plans</w:t>
            </w:r>
            <w:r w:rsidR="00D45D83">
              <w:t xml:space="preserve"> and negotiating these changes</w:t>
            </w:r>
            <w:r>
              <w:t>.</w:t>
            </w:r>
          </w:p>
          <w:p w14:paraId="4F4790FB" w14:textId="5511C118" w:rsidR="00E35860" w:rsidRPr="00E242FA" w:rsidRDefault="00AC5D95" w:rsidP="00045B03">
            <w:pPr>
              <w:pStyle w:val="RTOWorksBodyText"/>
            </w:pPr>
            <w:r>
              <w:t>If you are completing this for the case study business, you wil</w:t>
            </w:r>
            <w:r w:rsidR="00B218C7">
              <w:t>l</w:t>
            </w:r>
            <w:r>
              <w:t xml:space="preserve"> a</w:t>
            </w:r>
            <w:r w:rsidR="009B23A9">
              <w:t xml:space="preserve">nswer all the questions </w:t>
            </w:r>
            <w:r>
              <w:t xml:space="preserve">in your Portfolio based on your Simulation Pack. If it is your own business, you will need to </w:t>
            </w:r>
            <w:r w:rsidR="00D6791F">
              <w:t>access the budgets and financial plans relevant to your team or department</w:t>
            </w:r>
            <w:r w:rsidR="00B628CB">
              <w:t xml:space="preserve">, as well as relevant workplace policies and procedures. </w:t>
            </w:r>
          </w:p>
        </w:tc>
      </w:tr>
      <w:tr w:rsidR="00045B03" w:rsidRPr="00D22B15" w14:paraId="6A69265F" w14:textId="77777777" w:rsidTr="00045B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37" w:type="dxa"/>
            <w:tcBorders>
              <w:top w:val="nil"/>
              <w:left w:val="nil"/>
              <w:bottom w:val="nil"/>
              <w:right w:val="nil"/>
            </w:tcBorders>
          </w:tcPr>
          <w:p w14:paraId="7D956843" w14:textId="77777777" w:rsidR="00045B03" w:rsidRPr="00D22B15" w:rsidRDefault="00045B03" w:rsidP="00C80F34">
            <w:pPr>
              <w:pStyle w:val="RTOWorksBodyText"/>
            </w:pPr>
            <w:r w:rsidRPr="00D22B15">
              <w:rPr>
                <w:noProof/>
              </w:rPr>
              <w:lastRenderedPageBreak/>
              <w:drawing>
                <wp:inline distT="0" distB="0" distL="0" distR="0" wp14:anchorId="5EF1E998" wp14:editId="019B5952">
                  <wp:extent cx="324000" cy="324000"/>
                  <wp:effectExtent l="0" t="0" r="0" b="0"/>
                  <wp:docPr id="26" name="Graphic 26"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svg"/>
                          <pic:cNvPicPr/>
                        </pic:nvPicPr>
                        <pic:blipFill>
                          <a:blip r:embed="rId15">
                            <a:extLst>
                              <a:ext uri="{96DAC541-7B7A-43D3-8B79-37D633B846F1}">
                                <asvg:svgBlip xmlns:asvg="http://schemas.microsoft.com/office/drawing/2016/SVG/main" r:embed="rId16"/>
                              </a:ext>
                            </a:extLst>
                          </a:blip>
                          <a:stretch>
                            <a:fillRect/>
                          </a:stretch>
                        </pic:blipFill>
                        <pic:spPr>
                          <a:xfrm>
                            <a:off x="0" y="0"/>
                            <a:ext cx="324000" cy="324000"/>
                          </a:xfrm>
                          <a:prstGeom prst="rect">
                            <a:avLst/>
                          </a:prstGeom>
                        </pic:spPr>
                      </pic:pic>
                    </a:graphicData>
                  </a:graphic>
                </wp:inline>
              </w:drawing>
            </w:r>
          </w:p>
        </w:tc>
        <w:tc>
          <w:tcPr>
            <w:tcW w:w="7625" w:type="dxa"/>
            <w:tcBorders>
              <w:top w:val="nil"/>
              <w:left w:val="nil"/>
              <w:bottom w:val="nil"/>
              <w:right w:val="nil"/>
            </w:tcBorders>
          </w:tcPr>
          <w:p w14:paraId="67CDD709" w14:textId="77777777" w:rsidR="00045B03" w:rsidRPr="00D22B15" w:rsidRDefault="00045B03" w:rsidP="00C80F34">
            <w:pPr>
              <w:pStyle w:val="RTOWorksBodyText"/>
            </w:pPr>
            <w:r w:rsidRPr="00D22B15">
              <w:t>Complete Section 1 of your Project Portfolio.</w:t>
            </w:r>
          </w:p>
          <w:p w14:paraId="5EBF687B" w14:textId="77777777" w:rsidR="00045B03" w:rsidRPr="00D22B15" w:rsidRDefault="00045B03" w:rsidP="00C80F34">
            <w:pPr>
              <w:pStyle w:val="RTOWorksBodyText"/>
            </w:pPr>
            <w:r w:rsidRPr="00D22B15">
              <w:t>Submit your Portfolio to your assessor.</w:t>
            </w:r>
          </w:p>
          <w:p w14:paraId="70182C52" w14:textId="39524B8A" w:rsidR="00045B03" w:rsidRPr="00D22B15" w:rsidRDefault="00045B03" w:rsidP="00C80F34">
            <w:pPr>
              <w:pStyle w:val="RTOWorksAssessorGuidance"/>
            </w:pPr>
            <w:r w:rsidRPr="00D22B15">
              <w:t>Assessor: see Section 1</w:t>
            </w:r>
            <w:r>
              <w:t xml:space="preserve"> of the </w:t>
            </w:r>
            <w:r w:rsidRPr="00D22B15">
              <w:t>Project Portfolio Assessor for guidance with marking. Approve to continue to the next step or provide feedback and request a resubmission.</w:t>
            </w:r>
          </w:p>
        </w:tc>
      </w:tr>
    </w:tbl>
    <w:p w14:paraId="015367E6" w14:textId="417461AD" w:rsidR="00B70A73" w:rsidRPr="00762371" w:rsidRDefault="00A052B0" w:rsidP="002F2FF8">
      <w:pPr>
        <w:pStyle w:val="RTOWorksAssessmentNumbers"/>
        <w:spacing w:before="240"/>
      </w:pPr>
      <w:r>
        <w:t>Preparing to implement financial management plans</w:t>
      </w:r>
    </w:p>
    <w:tbl>
      <w:tblPr>
        <w:tblW w:w="8362" w:type="dxa"/>
        <w:tblInd w:w="425" w:type="dxa"/>
        <w:tblLook w:val="04A0" w:firstRow="1" w:lastRow="0" w:firstColumn="1" w:lastColumn="0" w:noHBand="0" w:noVBand="1"/>
      </w:tblPr>
      <w:tblGrid>
        <w:gridCol w:w="737"/>
        <w:gridCol w:w="7625"/>
      </w:tblGrid>
      <w:tr w:rsidR="00B70A73" w:rsidRPr="00DC565C" w14:paraId="0692D0D8" w14:textId="77777777" w:rsidTr="00C80F34">
        <w:tc>
          <w:tcPr>
            <w:tcW w:w="737" w:type="dxa"/>
            <w:tcBorders>
              <w:top w:val="nil"/>
              <w:left w:val="nil"/>
              <w:bottom w:val="nil"/>
              <w:right w:val="nil"/>
            </w:tcBorders>
          </w:tcPr>
          <w:p w14:paraId="77C59CEC" w14:textId="64F97081" w:rsidR="00B70A73" w:rsidRPr="00762371" w:rsidRDefault="00B70A73" w:rsidP="00C80F34">
            <w:pPr>
              <w:pStyle w:val="RTOWorksBodyText"/>
            </w:pPr>
            <w:r w:rsidRPr="00E242FA">
              <w:rPr>
                <w:noProof/>
              </w:rPr>
              <w:drawing>
                <wp:inline distT="0" distB="0" distL="0" distR="0" wp14:anchorId="505DE632" wp14:editId="3D54E421">
                  <wp:extent cx="324000" cy="324000"/>
                  <wp:effectExtent l="0" t="0" r="0" b="0"/>
                  <wp:docPr id="24" name="Graphic 24" descr="Person e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soneating.svg"/>
                          <pic:cNvPicPr/>
                        </pic:nvPicPr>
                        <pic:blipFill>
                          <a:blip r:embed="rId13">
                            <a:extLst>
                              <a:ext uri="{96DAC541-7B7A-43D3-8B79-37D633B846F1}">
                                <asvg:svgBlip xmlns:asvg="http://schemas.microsoft.com/office/drawing/2016/SVG/main" r:embed="rId14"/>
                              </a:ext>
                            </a:extLst>
                          </a:blip>
                          <a:stretch>
                            <a:fillRect/>
                          </a:stretch>
                        </pic:blipFill>
                        <pic:spPr>
                          <a:xfrm>
                            <a:off x="0" y="0"/>
                            <a:ext cx="324000" cy="324000"/>
                          </a:xfrm>
                          <a:prstGeom prst="rect">
                            <a:avLst/>
                          </a:prstGeom>
                        </pic:spPr>
                      </pic:pic>
                    </a:graphicData>
                  </a:graphic>
                </wp:inline>
              </w:drawing>
            </w:r>
          </w:p>
        </w:tc>
        <w:tc>
          <w:tcPr>
            <w:tcW w:w="7625" w:type="dxa"/>
            <w:tcBorders>
              <w:top w:val="nil"/>
              <w:left w:val="nil"/>
              <w:bottom w:val="nil"/>
              <w:right w:val="nil"/>
            </w:tcBorders>
          </w:tcPr>
          <w:p w14:paraId="7321F6AE" w14:textId="153A67ED" w:rsidR="00B70A73" w:rsidRDefault="00B70A73" w:rsidP="00C80F34">
            <w:pPr>
              <w:pStyle w:val="RTOWorksBodyText"/>
            </w:pPr>
            <w:r>
              <w:t>You are to prepare a presentation to provide to your team.  This can be any format you wish as per the instructions in your Portfolio.</w:t>
            </w:r>
            <w:r w:rsidR="0084146C">
              <w:t xml:space="preserve"> </w:t>
            </w:r>
            <w:r>
              <w:t>The purpose of the presentation is to:</w:t>
            </w:r>
          </w:p>
          <w:p w14:paraId="79015AA2" w14:textId="77777777" w:rsidR="00B70A73" w:rsidRDefault="00B70A73" w:rsidP="00C80F34">
            <w:pPr>
              <w:pStyle w:val="RTOWorksBullet1"/>
            </w:pPr>
            <w:r>
              <w:t xml:space="preserve">communicate the details of the agreed budget and financial plans </w:t>
            </w:r>
          </w:p>
          <w:p w14:paraId="43FEE892" w14:textId="77777777" w:rsidR="00B70A73" w:rsidRDefault="00B70A73" w:rsidP="00C80F34">
            <w:pPr>
              <w:pStyle w:val="RTOWorksBullet1"/>
            </w:pPr>
            <w:r>
              <w:t xml:space="preserve">provide support to your team </w:t>
            </w:r>
            <w:proofErr w:type="gramStart"/>
            <w:r>
              <w:t>in order to</w:t>
            </w:r>
            <w:proofErr w:type="gramEnd"/>
            <w:r>
              <w:t xml:space="preserve"> implement the budgets and financial plans</w:t>
            </w:r>
          </w:p>
          <w:p w14:paraId="252CFC49" w14:textId="799EA17D" w:rsidR="00B70A73" w:rsidRDefault="00B874DC" w:rsidP="00C80F34">
            <w:pPr>
              <w:pStyle w:val="RTOWorksBullet1"/>
            </w:pPr>
            <w:r>
              <w:t>p</w:t>
            </w:r>
            <w:r w:rsidR="00B70A73">
              <w:t>rovide information to your team about financial management processes to monitor expenditure, controls costs and adjust contingency plans as required.</w:t>
            </w:r>
          </w:p>
          <w:p w14:paraId="06F881A8" w14:textId="40D277F1" w:rsidR="00B70A73" w:rsidRPr="00762371" w:rsidRDefault="00B70A73" w:rsidP="0079021D">
            <w:pPr>
              <w:pStyle w:val="RTOWorksBullet1"/>
              <w:numPr>
                <w:ilvl w:val="0"/>
                <w:numId w:val="0"/>
              </w:numPr>
            </w:pPr>
            <w:r>
              <w:t>Prepare your presentation following the guidelines in your Portfolio. Make sure your presentation has a logical structure and is in language that your team can understand.</w:t>
            </w:r>
            <w:r w:rsidR="002E147B">
              <w:t xml:space="preserve"> Your presentation will last for </w:t>
            </w:r>
            <w:r w:rsidR="00F22917">
              <w:t xml:space="preserve">approximately </w:t>
            </w:r>
            <w:r w:rsidR="00A0347A">
              <w:t xml:space="preserve">15 </w:t>
            </w:r>
            <w:proofErr w:type="gramStart"/>
            <w:r w:rsidR="00A0347A">
              <w:t>minutes</w:t>
            </w:r>
            <w:proofErr w:type="gramEnd"/>
            <w:r w:rsidR="00A0347A">
              <w:t xml:space="preserve"> and you will need to ensure you provide the opportunity for other students to answer questions.</w:t>
            </w:r>
          </w:p>
        </w:tc>
      </w:tr>
      <w:tr w:rsidR="00906F7A" w:rsidRPr="00D22B15" w14:paraId="29DE71A8" w14:textId="77777777" w:rsidTr="00906F7A">
        <w:tc>
          <w:tcPr>
            <w:tcW w:w="737" w:type="dxa"/>
            <w:tcBorders>
              <w:top w:val="nil"/>
              <w:left w:val="nil"/>
              <w:bottom w:val="nil"/>
              <w:right w:val="nil"/>
            </w:tcBorders>
          </w:tcPr>
          <w:p w14:paraId="0A26439C" w14:textId="77777777" w:rsidR="00906F7A" w:rsidRPr="00D22B15" w:rsidRDefault="00906F7A" w:rsidP="00C80F34">
            <w:pPr>
              <w:pStyle w:val="RTOWorksBodyText"/>
              <w:rPr>
                <w:noProof/>
              </w:rPr>
            </w:pPr>
            <w:r w:rsidRPr="00D22B15">
              <w:rPr>
                <w:noProof/>
              </w:rPr>
              <w:drawing>
                <wp:inline distT="0" distB="0" distL="0" distR="0" wp14:anchorId="55BAF898" wp14:editId="00DFD2C3">
                  <wp:extent cx="324000" cy="324000"/>
                  <wp:effectExtent l="0" t="0" r="0" b="0"/>
                  <wp:docPr id="29" name="Graphic 29"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svg"/>
                          <pic:cNvPicPr/>
                        </pic:nvPicPr>
                        <pic:blipFill>
                          <a:blip r:embed="rId15">
                            <a:extLst>
                              <a:ext uri="{96DAC541-7B7A-43D3-8B79-37D633B846F1}">
                                <asvg:svgBlip xmlns:asvg="http://schemas.microsoft.com/office/drawing/2016/SVG/main" r:embed="rId16"/>
                              </a:ext>
                            </a:extLst>
                          </a:blip>
                          <a:stretch>
                            <a:fillRect/>
                          </a:stretch>
                        </pic:blipFill>
                        <pic:spPr>
                          <a:xfrm>
                            <a:off x="0" y="0"/>
                            <a:ext cx="324000" cy="324000"/>
                          </a:xfrm>
                          <a:prstGeom prst="rect">
                            <a:avLst/>
                          </a:prstGeom>
                        </pic:spPr>
                      </pic:pic>
                    </a:graphicData>
                  </a:graphic>
                </wp:inline>
              </w:drawing>
            </w:r>
          </w:p>
        </w:tc>
        <w:tc>
          <w:tcPr>
            <w:tcW w:w="7625" w:type="dxa"/>
            <w:tcBorders>
              <w:top w:val="nil"/>
              <w:left w:val="nil"/>
              <w:bottom w:val="nil"/>
              <w:right w:val="nil"/>
            </w:tcBorders>
          </w:tcPr>
          <w:p w14:paraId="78FC7795" w14:textId="77777777" w:rsidR="00906F7A" w:rsidRPr="00D22B15" w:rsidRDefault="00906F7A" w:rsidP="00C80F34">
            <w:pPr>
              <w:pStyle w:val="RTOWorksBodyText"/>
            </w:pPr>
            <w:r w:rsidRPr="00D22B15">
              <w:t xml:space="preserve">Complete Section </w:t>
            </w:r>
            <w:r>
              <w:t>2</w:t>
            </w:r>
            <w:r w:rsidRPr="00D22B15">
              <w:t xml:space="preserve"> of your Project Portfolio.</w:t>
            </w:r>
          </w:p>
          <w:p w14:paraId="08848D03" w14:textId="0EFF0FD3" w:rsidR="00906F7A" w:rsidRPr="00D22B15" w:rsidRDefault="00906F7A" w:rsidP="00C80F34">
            <w:pPr>
              <w:pStyle w:val="RTOWorksBodyText"/>
            </w:pPr>
            <w:r w:rsidRPr="00D22B15">
              <w:t>Submit your Portfolio to your assessor.</w:t>
            </w:r>
            <w:r w:rsidR="008348D4">
              <w:t xml:space="preserve"> Your assessor will then advise you of the date and time of your presentation, as well as the students who will be participating.</w:t>
            </w:r>
          </w:p>
          <w:p w14:paraId="6022658F" w14:textId="49B30B00" w:rsidR="00906F7A" w:rsidRPr="00906F7A" w:rsidRDefault="00906F7A" w:rsidP="00906F7A">
            <w:pPr>
              <w:pStyle w:val="RTOWorksAssessorGuidance"/>
            </w:pPr>
            <w:r w:rsidRPr="00906F7A">
              <w:t xml:space="preserve">Assessor: see </w:t>
            </w:r>
            <w:r w:rsidR="004B0748">
              <w:t xml:space="preserve">Section 2 of the </w:t>
            </w:r>
            <w:r w:rsidRPr="00906F7A">
              <w:t>Project Portfolio Assessor for guidance with marking. Approve to continue to the next step or provide feedback and request a resubmission.</w:t>
            </w:r>
          </w:p>
          <w:p w14:paraId="498FB9F9" w14:textId="59E1CCA7" w:rsidR="002E147B" w:rsidRPr="00D22B15" w:rsidRDefault="008348D4" w:rsidP="002E147B">
            <w:pPr>
              <w:pStyle w:val="RTOWorksAssessorGuidance"/>
            </w:pPr>
            <w:r w:rsidRPr="00A052B0">
              <w:t>Th</w:t>
            </w:r>
            <w:r>
              <w:t>e presentation</w:t>
            </w:r>
            <w:r w:rsidRPr="00A052B0">
              <w:t xml:space="preserve"> may be held in person or online depending on the mode of delivery. </w:t>
            </w:r>
            <w:r>
              <w:t xml:space="preserve">Organise a small group of students. Each student will present their work while the other members of the group listen. </w:t>
            </w:r>
            <w:r w:rsidRPr="00A052B0">
              <w:t>Ensure that each student knows they have a space of 15 minutes to present their work</w:t>
            </w:r>
            <w:r>
              <w:t xml:space="preserve"> and that they should allow time for questions</w:t>
            </w:r>
            <w:r w:rsidRPr="00A052B0">
              <w:t xml:space="preserve">. You may view this in person or watch a recording. If any students did not satisfactorily participate as per the instructions above and the guidance in the checklist then they will need to redo this prior to proceeding to the next steps. </w:t>
            </w:r>
          </w:p>
        </w:tc>
      </w:tr>
    </w:tbl>
    <w:p w14:paraId="55B9B145" w14:textId="28D4094F" w:rsidR="00E35860" w:rsidRPr="00762371" w:rsidRDefault="00D45D83" w:rsidP="00D45D83">
      <w:pPr>
        <w:pStyle w:val="RTOWorksAssessmentNumbers"/>
      </w:pPr>
      <w:r w:rsidRPr="00762371">
        <w:lastRenderedPageBreak/>
        <w:t>Implementing financial management plans</w:t>
      </w:r>
    </w:p>
    <w:tbl>
      <w:tblPr>
        <w:tblW w:w="8362" w:type="dxa"/>
        <w:tblInd w:w="425" w:type="dxa"/>
        <w:tblLook w:val="04A0" w:firstRow="1" w:lastRow="0" w:firstColumn="1" w:lastColumn="0" w:noHBand="0" w:noVBand="1"/>
      </w:tblPr>
      <w:tblGrid>
        <w:gridCol w:w="756"/>
        <w:gridCol w:w="7606"/>
      </w:tblGrid>
      <w:tr w:rsidR="00E35860" w:rsidRPr="00DC565C" w14:paraId="21FE778F" w14:textId="77777777" w:rsidTr="00FF695F">
        <w:tc>
          <w:tcPr>
            <w:tcW w:w="756" w:type="dxa"/>
            <w:tcBorders>
              <w:top w:val="nil"/>
              <w:left w:val="nil"/>
              <w:bottom w:val="nil"/>
              <w:right w:val="nil"/>
            </w:tcBorders>
          </w:tcPr>
          <w:p w14:paraId="4FD27896" w14:textId="77777777" w:rsidR="00E35860" w:rsidRPr="00762371" w:rsidRDefault="00E35860" w:rsidP="00C56BC1">
            <w:pPr>
              <w:pStyle w:val="RTOWorksBodyText"/>
            </w:pPr>
            <w:r w:rsidRPr="00762371">
              <w:rPr>
                <w:noProof/>
              </w:rPr>
              <w:drawing>
                <wp:inline distT="0" distB="0" distL="0" distR="0" wp14:anchorId="590FD4A5" wp14:editId="4F5D9AED">
                  <wp:extent cx="288000" cy="288000"/>
                  <wp:effectExtent l="0" t="0" r="0" b="0"/>
                  <wp:docPr id="22" name="Graphic 22" descr="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t.svg"/>
                          <pic:cNvPicPr/>
                        </pic:nvPicPr>
                        <pic:blipFill>
                          <a:blip r:embed="rId17">
                            <a:extLst>
                              <a:ext uri="{96DAC541-7B7A-43D3-8B79-37D633B846F1}">
                                <asvg:svgBlip xmlns:asvg="http://schemas.microsoft.com/office/drawing/2016/SVG/main" r:embed="rId18"/>
                              </a:ext>
                            </a:extLst>
                          </a:blip>
                          <a:stretch>
                            <a:fillRect/>
                          </a:stretch>
                        </pic:blipFill>
                        <pic:spPr>
                          <a:xfrm>
                            <a:off x="0" y="0"/>
                            <a:ext cx="288000" cy="288000"/>
                          </a:xfrm>
                          <a:prstGeom prst="rect">
                            <a:avLst/>
                          </a:prstGeom>
                        </pic:spPr>
                      </pic:pic>
                    </a:graphicData>
                  </a:graphic>
                </wp:inline>
              </w:drawing>
            </w:r>
          </w:p>
        </w:tc>
        <w:tc>
          <w:tcPr>
            <w:tcW w:w="7606" w:type="dxa"/>
            <w:tcBorders>
              <w:top w:val="nil"/>
              <w:left w:val="nil"/>
              <w:bottom w:val="nil"/>
              <w:right w:val="nil"/>
            </w:tcBorders>
          </w:tcPr>
          <w:p w14:paraId="0FEC6587" w14:textId="5495FEA5" w:rsidR="00962F07" w:rsidRPr="00A052B0" w:rsidRDefault="0045505E" w:rsidP="00962F07">
            <w:pPr>
              <w:pStyle w:val="RTOWorksBodyText"/>
            </w:pPr>
            <w:r w:rsidRPr="00A052B0">
              <w:t>I</w:t>
            </w:r>
            <w:r w:rsidR="002112A6" w:rsidRPr="00A052B0">
              <w:t>n a group round-table style discussion</w:t>
            </w:r>
            <w:r w:rsidR="006F093D" w:rsidRPr="00A052B0">
              <w:t xml:space="preserve"> with </w:t>
            </w:r>
            <w:r w:rsidR="008E69DF" w:rsidRPr="00A052B0">
              <w:t>a</w:t>
            </w:r>
            <w:r w:rsidR="006F093D" w:rsidRPr="00A052B0">
              <w:t xml:space="preserve"> student group </w:t>
            </w:r>
            <w:r w:rsidR="008E69DF" w:rsidRPr="00A052B0">
              <w:t xml:space="preserve">of approximately </w:t>
            </w:r>
            <w:r w:rsidR="00762371" w:rsidRPr="00A052B0">
              <w:t>two or three</w:t>
            </w:r>
            <w:r w:rsidR="002112A6" w:rsidRPr="00A052B0">
              <w:t xml:space="preserve">, you will </w:t>
            </w:r>
            <w:r w:rsidR="00A90F40" w:rsidRPr="00A052B0">
              <w:t>provide your presentation.</w:t>
            </w:r>
            <w:r w:rsidR="00762371" w:rsidRPr="00A052B0">
              <w:t xml:space="preserve"> </w:t>
            </w:r>
          </w:p>
          <w:p w14:paraId="42BE30A0" w14:textId="2F36A6A1" w:rsidR="006F093D" w:rsidRPr="00A052B0" w:rsidRDefault="006F093D" w:rsidP="00962F07">
            <w:pPr>
              <w:pStyle w:val="RTOWorksBodyText"/>
            </w:pPr>
            <w:r w:rsidRPr="00A052B0">
              <w:t>Each person will have a turn (1</w:t>
            </w:r>
            <w:r w:rsidR="00A90F40" w:rsidRPr="00A052B0">
              <w:t>5</w:t>
            </w:r>
            <w:r w:rsidRPr="00A052B0">
              <w:t xml:space="preserve"> minutes per person) to </w:t>
            </w:r>
            <w:r w:rsidR="0045505E" w:rsidRPr="00A052B0">
              <w:t xml:space="preserve">present their work. </w:t>
            </w:r>
          </w:p>
          <w:p w14:paraId="1C4438D8" w14:textId="0B5EDAEF" w:rsidR="00DA3CAA" w:rsidRPr="00A052B0" w:rsidRDefault="008E69DF" w:rsidP="00962F07">
            <w:pPr>
              <w:pStyle w:val="RTOWorksBodyText"/>
            </w:pPr>
            <w:r w:rsidRPr="00A052B0">
              <w:t>Your assessor will be looking to see that you can</w:t>
            </w:r>
            <w:r w:rsidR="00DA3CAA" w:rsidRPr="00A052B0">
              <w:t>:</w:t>
            </w:r>
          </w:p>
          <w:p w14:paraId="500FA106" w14:textId="2F7982FD" w:rsidR="00DA3CAA" w:rsidRPr="00A052B0" w:rsidRDefault="00DA3CAA" w:rsidP="00DA3CAA">
            <w:pPr>
              <w:pStyle w:val="RTOWorksBullet1"/>
            </w:pPr>
            <w:r w:rsidRPr="00A052B0">
              <w:t>demonstrate effective communication skills including:</w:t>
            </w:r>
          </w:p>
          <w:p w14:paraId="02A14052" w14:textId="77777777" w:rsidR="00DA3CAA" w:rsidRPr="00A052B0" w:rsidRDefault="00DA3CAA" w:rsidP="00DA3CAA">
            <w:pPr>
              <w:pStyle w:val="RTOWorksBullet2"/>
            </w:pPr>
            <w:r w:rsidRPr="00A052B0">
              <w:t xml:space="preserve">Speaking clearly and concisely </w:t>
            </w:r>
          </w:p>
          <w:p w14:paraId="7F2D34CB" w14:textId="77777777" w:rsidR="00DA3CAA" w:rsidRPr="00A052B0" w:rsidRDefault="00DA3CAA" w:rsidP="00DA3CAA">
            <w:pPr>
              <w:pStyle w:val="RTOWorksBullet2"/>
            </w:pPr>
            <w:r w:rsidRPr="00A052B0">
              <w:t xml:space="preserve">Using non-verbal communication to assist with understanding </w:t>
            </w:r>
          </w:p>
          <w:p w14:paraId="044F59FF" w14:textId="77777777" w:rsidR="00DA3CAA" w:rsidRPr="00A052B0" w:rsidRDefault="00DA3CAA" w:rsidP="00DA3CAA">
            <w:pPr>
              <w:pStyle w:val="RTOWorksBullet2"/>
            </w:pPr>
            <w:r w:rsidRPr="00A052B0">
              <w:t xml:space="preserve">Asking questions to identify required information </w:t>
            </w:r>
          </w:p>
          <w:p w14:paraId="733C349F" w14:textId="77777777" w:rsidR="00DA3CAA" w:rsidRPr="00A052B0" w:rsidRDefault="00DA3CAA" w:rsidP="00DA3CAA">
            <w:pPr>
              <w:pStyle w:val="RTOWorksBullet2"/>
            </w:pPr>
            <w:r w:rsidRPr="00A052B0">
              <w:t xml:space="preserve">Responding to questions as required </w:t>
            </w:r>
          </w:p>
          <w:p w14:paraId="72EB8C08" w14:textId="77777777" w:rsidR="00E35860" w:rsidRPr="00A052B0" w:rsidRDefault="00DA3CAA" w:rsidP="00DA3CAA">
            <w:pPr>
              <w:pStyle w:val="RTOWorksBullet2"/>
            </w:pPr>
            <w:r w:rsidRPr="00A052B0">
              <w:t>Using active listening techniques to confirm understanding</w:t>
            </w:r>
          </w:p>
          <w:p w14:paraId="2FA9D934" w14:textId="61A228E7" w:rsidR="00BE0BE7" w:rsidRPr="00A052B0" w:rsidRDefault="00BE0BE7" w:rsidP="00BE0BE7">
            <w:pPr>
              <w:pStyle w:val="RTOWorksBullet1"/>
            </w:pPr>
            <w:r w:rsidRPr="00A052B0">
              <w:t xml:space="preserve">Use language that your audience can understand. </w:t>
            </w:r>
          </w:p>
        </w:tc>
      </w:tr>
      <w:tr w:rsidR="000D585E" w:rsidRPr="00DC565C" w14:paraId="59F0F3DB" w14:textId="77777777" w:rsidTr="00FF695F">
        <w:tc>
          <w:tcPr>
            <w:tcW w:w="756" w:type="dxa"/>
            <w:tcBorders>
              <w:top w:val="nil"/>
              <w:left w:val="nil"/>
              <w:bottom w:val="nil"/>
              <w:right w:val="nil"/>
            </w:tcBorders>
          </w:tcPr>
          <w:p w14:paraId="6166D4F2" w14:textId="4D475EDF" w:rsidR="000D585E" w:rsidRPr="00A052B0" w:rsidRDefault="000D585E" w:rsidP="00C56BC1">
            <w:pPr>
              <w:pStyle w:val="RTOWorksBodyText"/>
              <w:rPr>
                <w:noProof/>
              </w:rPr>
            </w:pPr>
            <w:r w:rsidRPr="00A052B0">
              <w:rPr>
                <w:noProof/>
              </w:rPr>
              <mc:AlternateContent>
                <mc:Choice Requires="wps">
                  <w:drawing>
                    <wp:inline distT="0" distB="0" distL="0" distR="0" wp14:anchorId="460F7890" wp14:editId="5A910733">
                      <wp:extent cx="329979" cy="286247"/>
                      <wp:effectExtent l="0" t="0" r="13335" b="95250"/>
                      <wp:docPr id="13" name="Speech Bubble: Rectangle 13"/>
                      <wp:cNvGraphicFramePr/>
                      <a:graphic xmlns:a="http://schemas.openxmlformats.org/drawingml/2006/main">
                        <a:graphicData uri="http://schemas.microsoft.com/office/word/2010/wordprocessingShape">
                          <wps:wsp>
                            <wps:cNvSpPr/>
                            <wps:spPr>
                              <a:xfrm>
                                <a:off x="0" y="0"/>
                                <a:ext cx="329979" cy="286247"/>
                              </a:xfrm>
                              <a:prstGeom prst="wedgeRectCallout">
                                <a:avLst>
                                  <a:gd name="adj1" fmla="val -34124"/>
                                  <a:gd name="adj2" fmla="val 72935"/>
                                </a:avLst>
                              </a:prstGeom>
                              <a:solidFill>
                                <a:sysClr val="window" lastClr="FFFFFF"/>
                              </a:solidFill>
                              <a:ln w="12700" cap="flat" cmpd="sng" algn="ctr">
                                <a:solidFill>
                                  <a:sysClr val="windowText" lastClr="000000"/>
                                </a:solidFill>
                                <a:prstDash val="solid"/>
                                <a:miter lim="800000"/>
                              </a:ln>
                              <a:effectLst/>
                            </wps:spPr>
                            <wps:txbx>
                              <w:txbxContent>
                                <w:p w14:paraId="6C092AB3" w14:textId="77777777" w:rsidR="00E81D07" w:rsidRPr="00E00A1D" w:rsidRDefault="00E81D07" w:rsidP="000D585E">
                                  <w:pPr>
                                    <w:spacing w:after="40"/>
                                    <w:jc w:val="center"/>
                                    <w:rPr>
                                      <w:rFonts w:ascii="Arial" w:hAnsi="Arial" w:cs="Arial"/>
                                      <w:b/>
                                      <w:bCs/>
                                      <w:color w:val="000000" w:themeColor="text1"/>
                                    </w:rPr>
                                  </w:pPr>
                                  <w:proofErr w:type="spellStart"/>
                                  <w:r w:rsidRPr="00E00A1D">
                                    <w:rPr>
                                      <w:rFonts w:ascii="Arial" w:hAnsi="Arial" w:cs="Arial"/>
                                      <w:b/>
                                      <w:bCs/>
                                      <w:color w:val="000000" w:themeColor="text1"/>
                                    </w:rPr>
                                    <w: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60F7890" id="Speech Bubble: Rectangle 13" o:spid="_x0000_s1033" type="#_x0000_t61" style="width:26pt;height:2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" adj="3429,26554" fillcolor="window" strokecolor="windowText" strokeweight="1pt">
                      <v:textbox>
                        <w:txbxContent>
                          <w:p w14:paraId="6C092AB3" w14:textId="77777777" w:rsidR="00E81D07" w:rsidRPr="00E00A1D" w:rsidRDefault="00E81D07" w:rsidP="000D585E">
                            <w:pPr>
                              <w:spacing w:after="40"/>
                              <w:jc w:val="center"/>
                              <w:rPr>
                                <w:rFonts w:ascii="Arial" w:hAnsi="Arial" w:cs="Arial"/>
                                <w:b/>
                                <w:bCs/>
                                <w:color w:val="000000" w:themeColor="text1"/>
                              </w:rPr>
                            </w:pPr>
                            <w:proofErr w:type="spellStart"/>
                            <w:r w:rsidRPr="00E00A1D">
                              <w:rPr>
                                <w:rFonts w:ascii="Arial" w:hAnsi="Arial" w:cs="Arial"/>
                                <w:b/>
                                <w:bCs/>
                                <w:color w:val="000000" w:themeColor="text1"/>
                              </w:rPr>
                              <w:t>i</w:t>
                            </w:r>
                            <w:proofErr w:type="spellEnd"/>
                          </w:p>
                        </w:txbxContent>
                      </v:textbox>
                      <w10:anchorlock/>
                    </v:shape>
                  </w:pict>
                </mc:Fallback>
              </mc:AlternateContent>
            </w:r>
          </w:p>
        </w:tc>
        <w:tc>
          <w:tcPr>
            <w:tcW w:w="7606" w:type="dxa"/>
            <w:tcBorders>
              <w:top w:val="nil"/>
              <w:left w:val="nil"/>
              <w:bottom w:val="nil"/>
              <w:right w:val="nil"/>
            </w:tcBorders>
          </w:tcPr>
          <w:p w14:paraId="4104384F" w14:textId="193B4433" w:rsidR="000D585E" w:rsidRPr="00A052B0" w:rsidRDefault="008F33C7" w:rsidP="00962F07">
            <w:pPr>
              <w:pStyle w:val="RTOWorksBodyText"/>
            </w:pPr>
            <w:r w:rsidRPr="00A052B0">
              <w:t xml:space="preserve">This can either be viewed in person by your assessor or you may like to video record the session for your assessor to watch later. Your assessor can provide you with more details at this step. Make sure you follow the instructions above and meet the timeframes allocated. </w:t>
            </w:r>
          </w:p>
        </w:tc>
      </w:tr>
      <w:tr w:rsidR="000D585E" w:rsidRPr="00DC565C" w14:paraId="14120AAD" w14:textId="77777777" w:rsidTr="00FF695F">
        <w:tc>
          <w:tcPr>
            <w:tcW w:w="756" w:type="dxa"/>
            <w:tcBorders>
              <w:top w:val="nil"/>
              <w:left w:val="nil"/>
              <w:bottom w:val="nil"/>
              <w:right w:val="nil"/>
            </w:tcBorders>
          </w:tcPr>
          <w:p w14:paraId="745C749E" w14:textId="77777777" w:rsidR="000D585E" w:rsidRPr="00DC565C" w:rsidRDefault="000D585E" w:rsidP="00C56BC1">
            <w:pPr>
              <w:pStyle w:val="RTOWorksBodyText"/>
              <w:rPr>
                <w:noProof/>
                <w:highlight w:val="yellow"/>
              </w:rPr>
            </w:pPr>
          </w:p>
        </w:tc>
        <w:tc>
          <w:tcPr>
            <w:tcW w:w="7606" w:type="dxa"/>
            <w:tcBorders>
              <w:top w:val="nil"/>
              <w:left w:val="nil"/>
              <w:bottom w:val="nil"/>
              <w:right w:val="nil"/>
            </w:tcBorders>
          </w:tcPr>
          <w:p w14:paraId="19F2D640" w14:textId="48C31D75" w:rsidR="000D585E" w:rsidRPr="00A052B0" w:rsidRDefault="009B3C1A" w:rsidP="008F33C7">
            <w:pPr>
              <w:pStyle w:val="RTOWorksAssessorGuidance"/>
            </w:pPr>
            <w:r w:rsidRPr="00A052B0">
              <w:t xml:space="preserve">Assessor: </w:t>
            </w:r>
            <w:r w:rsidR="008348D4">
              <w:t>complete the checklist regarding the students</w:t>
            </w:r>
            <w:r w:rsidR="00F432C9">
              <w:t>’</w:t>
            </w:r>
            <w:r w:rsidR="008348D4">
              <w:t xml:space="preserve"> presentation at the meeting.</w:t>
            </w:r>
            <w:r w:rsidRPr="00A052B0">
              <w:t xml:space="preserve"> </w:t>
            </w:r>
          </w:p>
        </w:tc>
      </w:tr>
    </w:tbl>
    <w:p w14:paraId="3C24F1F5" w14:textId="785A33A0" w:rsidR="00FF695F" w:rsidRPr="003E730F" w:rsidRDefault="00FF695F" w:rsidP="007E077B">
      <w:pPr>
        <w:pStyle w:val="RTOWorksAssessmentNumbers"/>
        <w:spacing w:before="240"/>
      </w:pPr>
      <w:r w:rsidRPr="003E730F">
        <w:t>Monitor</w:t>
      </w:r>
      <w:r w:rsidR="00A052B0">
        <w:t xml:space="preserve">ing and </w:t>
      </w:r>
      <w:r w:rsidR="00A052B0" w:rsidRPr="00F432C9">
        <w:t>evaluating</w:t>
      </w:r>
      <w:r w:rsidR="00A052B0">
        <w:t xml:space="preserve"> financial management plans </w:t>
      </w:r>
    </w:p>
    <w:tbl>
      <w:tblPr>
        <w:tblW w:w="8362" w:type="dxa"/>
        <w:tblInd w:w="425" w:type="dxa"/>
        <w:tblLook w:val="04A0" w:firstRow="1" w:lastRow="0" w:firstColumn="1" w:lastColumn="0" w:noHBand="0" w:noVBand="1"/>
      </w:tblPr>
      <w:tblGrid>
        <w:gridCol w:w="737"/>
        <w:gridCol w:w="7625"/>
      </w:tblGrid>
      <w:tr w:rsidR="00FF695F" w:rsidRPr="00FF695F" w14:paraId="4114F949" w14:textId="77777777" w:rsidTr="00C80F34">
        <w:tc>
          <w:tcPr>
            <w:tcW w:w="737" w:type="dxa"/>
          </w:tcPr>
          <w:p w14:paraId="706311C7" w14:textId="1964EFE6" w:rsidR="00FF695F" w:rsidRPr="003E730F" w:rsidRDefault="008A6936" w:rsidP="00C80F34">
            <w:pPr>
              <w:pStyle w:val="RTOWorksBodyText"/>
            </w:pPr>
            <w:r w:rsidRPr="00E242FA">
              <w:rPr>
                <w:noProof/>
              </w:rPr>
              <w:drawing>
                <wp:inline distT="0" distB="0" distL="0" distR="0" wp14:anchorId="50540B38" wp14:editId="433F33D1">
                  <wp:extent cx="324000" cy="324000"/>
                  <wp:effectExtent l="0" t="0" r="0" b="0"/>
                  <wp:docPr id="30" name="Graphic 30" descr="Person e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soneating.svg"/>
                          <pic:cNvPicPr/>
                        </pic:nvPicPr>
                        <pic:blipFill>
                          <a:blip r:embed="rId13">
                            <a:extLst>
                              <a:ext uri="{96DAC541-7B7A-43D3-8B79-37D633B846F1}">
                                <asvg:svgBlip xmlns:asvg="http://schemas.microsoft.com/office/drawing/2016/SVG/main" r:embed="rId14"/>
                              </a:ext>
                            </a:extLst>
                          </a:blip>
                          <a:stretch>
                            <a:fillRect/>
                          </a:stretch>
                        </pic:blipFill>
                        <pic:spPr>
                          <a:xfrm>
                            <a:off x="0" y="0"/>
                            <a:ext cx="324000" cy="324000"/>
                          </a:xfrm>
                          <a:prstGeom prst="rect">
                            <a:avLst/>
                          </a:prstGeom>
                        </pic:spPr>
                      </pic:pic>
                    </a:graphicData>
                  </a:graphic>
                </wp:inline>
              </w:drawing>
            </w:r>
          </w:p>
        </w:tc>
        <w:tc>
          <w:tcPr>
            <w:tcW w:w="7625" w:type="dxa"/>
            <w:vAlign w:val="center"/>
          </w:tcPr>
          <w:p w14:paraId="23ADEDF7" w14:textId="00B43DAC" w:rsidR="00FF695F" w:rsidRPr="00F432C9" w:rsidRDefault="00FF695F" w:rsidP="00F432C9">
            <w:pPr>
              <w:pStyle w:val="RTOWorksBodyText"/>
            </w:pPr>
            <w:r w:rsidRPr="00FF695F">
              <w:t xml:space="preserve">If you are </w:t>
            </w:r>
            <w:r w:rsidRPr="00F432C9">
              <w:t xml:space="preserve">using the case study </w:t>
            </w:r>
            <w:proofErr w:type="gramStart"/>
            <w:r w:rsidRPr="00F432C9">
              <w:t>business</w:t>
            </w:r>
            <w:proofErr w:type="gramEnd"/>
            <w:r w:rsidRPr="00F432C9">
              <w:t xml:space="preserve"> you are to complete this activity. If you are using your own business, you may </w:t>
            </w:r>
            <w:r w:rsidR="00DE026E" w:rsidRPr="00F432C9">
              <w:t xml:space="preserve">analyse information on </w:t>
            </w:r>
            <w:r w:rsidR="00F74232" w:rsidRPr="00F432C9">
              <w:t>the budget and expenditure</w:t>
            </w:r>
            <w:r w:rsidRPr="00F432C9">
              <w:t>. If this is not possible, you may also complete this same activity.</w:t>
            </w:r>
          </w:p>
          <w:p w14:paraId="7ACAAEEA" w14:textId="5ECCE878" w:rsidR="009E7629" w:rsidRDefault="00FF695F" w:rsidP="00F432C9">
            <w:pPr>
              <w:pStyle w:val="RTOWorksBodyText"/>
            </w:pPr>
            <w:r w:rsidRPr="00F432C9">
              <w:t xml:space="preserve">Assume it is </w:t>
            </w:r>
            <w:r w:rsidR="00FC1937" w:rsidRPr="00F432C9">
              <w:t>the end of the reporting period. Review the information in the simulation pack</w:t>
            </w:r>
            <w:r w:rsidR="00FC1937">
              <w:t xml:space="preserve"> and report on:</w:t>
            </w:r>
          </w:p>
          <w:p w14:paraId="75FF32EF" w14:textId="10841428" w:rsidR="009E7629" w:rsidRDefault="009E7629" w:rsidP="009E7629">
            <w:pPr>
              <w:pStyle w:val="RTOWorksBullet1"/>
            </w:pPr>
            <w:r>
              <w:t>Expenditure and income</w:t>
            </w:r>
          </w:p>
          <w:p w14:paraId="73472CD4" w14:textId="40850D38" w:rsidR="009E7629" w:rsidRDefault="009E7629" w:rsidP="009E7629">
            <w:pPr>
              <w:pStyle w:val="RTOWorksBullet1"/>
            </w:pPr>
            <w:r>
              <w:t>Actual versus forecasted budget</w:t>
            </w:r>
          </w:p>
          <w:p w14:paraId="4B59002C" w14:textId="0B78B8CD" w:rsidR="009E3029" w:rsidRDefault="009E3029" w:rsidP="009E7629">
            <w:pPr>
              <w:pStyle w:val="RTOWorksBullet1"/>
            </w:pPr>
            <w:r>
              <w:t>Effectiveness of the financial management processes as per the team’s feedback</w:t>
            </w:r>
          </w:p>
          <w:p w14:paraId="661940BE" w14:textId="05FC8352" w:rsidR="00FC1937" w:rsidRPr="00FF695F" w:rsidRDefault="009E3029" w:rsidP="009E3029">
            <w:pPr>
              <w:pStyle w:val="RTOWorksBullet1"/>
            </w:pPr>
            <w:r>
              <w:t>Recommended improvements to financial management processes</w:t>
            </w:r>
            <w:r w:rsidR="008A6936">
              <w:t>.</w:t>
            </w:r>
          </w:p>
          <w:p w14:paraId="07EC04E1" w14:textId="77777777" w:rsidR="008A6936" w:rsidRDefault="00FA3C7F" w:rsidP="00F432C9">
            <w:pPr>
              <w:pStyle w:val="RTOWorksBodyText"/>
            </w:pPr>
            <w:r>
              <w:t xml:space="preserve">Work on </w:t>
            </w:r>
            <w:r w:rsidR="00FF695F" w:rsidRPr="00F432C9">
              <w:t>Section</w:t>
            </w:r>
            <w:r w:rsidR="00FF695F" w:rsidRPr="00FA3C7F">
              <w:t xml:space="preserve"> 3 of your Project.</w:t>
            </w:r>
          </w:p>
          <w:p w14:paraId="5444B990" w14:textId="77777777" w:rsidR="002F2FF8" w:rsidRDefault="002F2FF8" w:rsidP="00F432C9">
            <w:pPr>
              <w:pStyle w:val="RTOWorksBodyText"/>
            </w:pPr>
          </w:p>
          <w:p w14:paraId="014D5704" w14:textId="77777777" w:rsidR="002F2FF8" w:rsidRDefault="002F2FF8" w:rsidP="00F432C9">
            <w:pPr>
              <w:pStyle w:val="RTOWorksBodyText"/>
            </w:pPr>
          </w:p>
          <w:p w14:paraId="42BF5462" w14:textId="7587F51D" w:rsidR="002F2FF8" w:rsidRPr="00FF695F" w:rsidRDefault="002F2FF8" w:rsidP="00F432C9">
            <w:pPr>
              <w:pStyle w:val="RTOWorksBodyText"/>
            </w:pPr>
          </w:p>
        </w:tc>
      </w:tr>
    </w:tbl>
    <w:p w14:paraId="72E11E13" w14:textId="43332097" w:rsidR="008A6936" w:rsidRPr="003E730F" w:rsidRDefault="008A6936" w:rsidP="00F432C9">
      <w:pPr>
        <w:pStyle w:val="RTOWorksAssessmentNumbers"/>
      </w:pPr>
      <w:r>
        <w:lastRenderedPageBreak/>
        <w:t xml:space="preserve">Implement agreed </w:t>
      </w:r>
      <w:r w:rsidRPr="00F432C9">
        <w:t>improvements</w:t>
      </w:r>
    </w:p>
    <w:tbl>
      <w:tblPr>
        <w:tblW w:w="8362" w:type="dxa"/>
        <w:tblInd w:w="425" w:type="dxa"/>
        <w:tblLook w:val="04A0" w:firstRow="1" w:lastRow="0" w:firstColumn="1" w:lastColumn="0" w:noHBand="0" w:noVBand="1"/>
      </w:tblPr>
      <w:tblGrid>
        <w:gridCol w:w="737"/>
        <w:gridCol w:w="7625"/>
      </w:tblGrid>
      <w:tr w:rsidR="008A6936" w:rsidRPr="00FF695F" w14:paraId="171E4DD7" w14:textId="77777777" w:rsidTr="00C80F34">
        <w:tc>
          <w:tcPr>
            <w:tcW w:w="737" w:type="dxa"/>
          </w:tcPr>
          <w:p w14:paraId="414BB045" w14:textId="77777777" w:rsidR="008A6936" w:rsidRPr="003E730F" w:rsidRDefault="008A6936" w:rsidP="00C80F34">
            <w:pPr>
              <w:pStyle w:val="RTOWorksBodyText"/>
            </w:pPr>
            <w:r w:rsidRPr="00E242FA">
              <w:rPr>
                <w:noProof/>
              </w:rPr>
              <w:drawing>
                <wp:inline distT="0" distB="0" distL="0" distR="0" wp14:anchorId="009CFB24" wp14:editId="215B32E0">
                  <wp:extent cx="324000" cy="324000"/>
                  <wp:effectExtent l="0" t="0" r="0" b="0"/>
                  <wp:docPr id="31" name="Graphic 31" descr="Person e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soneating.svg"/>
                          <pic:cNvPicPr/>
                        </pic:nvPicPr>
                        <pic:blipFill>
                          <a:blip r:embed="rId13">
                            <a:extLst>
                              <a:ext uri="{96DAC541-7B7A-43D3-8B79-37D633B846F1}">
                                <asvg:svgBlip xmlns:asvg="http://schemas.microsoft.com/office/drawing/2016/SVG/main" r:embed="rId14"/>
                              </a:ext>
                            </a:extLst>
                          </a:blip>
                          <a:stretch>
                            <a:fillRect/>
                          </a:stretch>
                        </pic:blipFill>
                        <pic:spPr>
                          <a:xfrm>
                            <a:off x="0" y="0"/>
                            <a:ext cx="324000" cy="324000"/>
                          </a:xfrm>
                          <a:prstGeom prst="rect">
                            <a:avLst/>
                          </a:prstGeom>
                        </pic:spPr>
                      </pic:pic>
                    </a:graphicData>
                  </a:graphic>
                </wp:inline>
              </w:drawing>
            </w:r>
          </w:p>
        </w:tc>
        <w:tc>
          <w:tcPr>
            <w:tcW w:w="7625" w:type="dxa"/>
            <w:vAlign w:val="center"/>
          </w:tcPr>
          <w:p w14:paraId="3F2204C8" w14:textId="2F208FC5" w:rsidR="001F6F55" w:rsidRPr="00FF695F" w:rsidRDefault="00371BF9" w:rsidP="003650BC">
            <w:pPr>
              <w:pStyle w:val="RTOWorksBodyText"/>
            </w:pPr>
            <w:r>
              <w:t xml:space="preserve">You are to implement one of the recommendations you have identified in the previous activity and </w:t>
            </w:r>
            <w:r w:rsidR="005064E9">
              <w:t xml:space="preserve">provide the required evidence. Follow the instructions in your Portfolio to complete this task. </w:t>
            </w:r>
          </w:p>
        </w:tc>
      </w:tr>
      <w:tr w:rsidR="003650BC" w:rsidRPr="00D22B15" w14:paraId="16A79045" w14:textId="77777777" w:rsidTr="003650BC">
        <w:tc>
          <w:tcPr>
            <w:tcW w:w="737" w:type="dxa"/>
          </w:tcPr>
          <w:p w14:paraId="036B7993" w14:textId="77777777" w:rsidR="003650BC" w:rsidRPr="00D22B15" w:rsidRDefault="003650BC" w:rsidP="0045586E">
            <w:pPr>
              <w:pStyle w:val="RTOWorksBodyText"/>
              <w:rPr>
                <w:noProof/>
              </w:rPr>
            </w:pPr>
            <w:r w:rsidRPr="00D22B15">
              <w:rPr>
                <w:noProof/>
              </w:rPr>
              <w:drawing>
                <wp:inline distT="0" distB="0" distL="0" distR="0" wp14:anchorId="35567165" wp14:editId="504910B9">
                  <wp:extent cx="324000" cy="324000"/>
                  <wp:effectExtent l="0" t="0" r="0" b="0"/>
                  <wp:docPr id="3" name="Graphic 3"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svg"/>
                          <pic:cNvPicPr/>
                        </pic:nvPicPr>
                        <pic:blipFill>
                          <a:blip r:embed="rId15">
                            <a:extLst>
                              <a:ext uri="{96DAC541-7B7A-43D3-8B79-37D633B846F1}">
                                <asvg:svgBlip xmlns:asvg="http://schemas.microsoft.com/office/drawing/2016/SVG/main" r:embed="rId16"/>
                              </a:ext>
                            </a:extLst>
                          </a:blip>
                          <a:stretch>
                            <a:fillRect/>
                          </a:stretch>
                        </pic:blipFill>
                        <pic:spPr>
                          <a:xfrm>
                            <a:off x="0" y="0"/>
                            <a:ext cx="324000" cy="324000"/>
                          </a:xfrm>
                          <a:prstGeom prst="rect">
                            <a:avLst/>
                          </a:prstGeom>
                        </pic:spPr>
                      </pic:pic>
                    </a:graphicData>
                  </a:graphic>
                </wp:inline>
              </w:drawing>
            </w:r>
          </w:p>
        </w:tc>
        <w:tc>
          <w:tcPr>
            <w:tcW w:w="7625" w:type="dxa"/>
            <w:vAlign w:val="center"/>
          </w:tcPr>
          <w:p w14:paraId="4D23BAAB" w14:textId="401B9227" w:rsidR="003650BC" w:rsidRPr="00D22B15" w:rsidRDefault="003650BC" w:rsidP="0045586E">
            <w:pPr>
              <w:pStyle w:val="RTOWorksBodyText"/>
            </w:pPr>
            <w:r w:rsidRPr="00D22B15">
              <w:t xml:space="preserve">Complete Section </w:t>
            </w:r>
            <w:r>
              <w:t>3</w:t>
            </w:r>
            <w:r w:rsidRPr="00D22B15">
              <w:t xml:space="preserve"> of your Project Portfolio.</w:t>
            </w:r>
          </w:p>
          <w:p w14:paraId="6EBD09C9" w14:textId="77777777" w:rsidR="003650BC" w:rsidRPr="00D22B15" w:rsidRDefault="003650BC" w:rsidP="0045586E">
            <w:pPr>
              <w:pStyle w:val="RTOWorksBodyText"/>
            </w:pPr>
            <w:r w:rsidRPr="00D22B15">
              <w:t>Submit your Portfolio to your assessor.</w:t>
            </w:r>
          </w:p>
          <w:p w14:paraId="652D51CA" w14:textId="4F70A2C0" w:rsidR="003650BC" w:rsidRPr="00D22B15" w:rsidRDefault="003650BC" w:rsidP="003650BC">
            <w:pPr>
              <w:pStyle w:val="RTOWorksAssessorGuidance"/>
            </w:pPr>
            <w:r w:rsidRPr="00FF695F">
              <w:t xml:space="preserve">Assessor: </w:t>
            </w:r>
            <w:r>
              <w:t xml:space="preserve">Review the student’s improvement that they have completed. Provide them with feedback that they should then </w:t>
            </w:r>
            <w:r w:rsidR="00AD56D1">
              <w:t xml:space="preserve">review and develop an evaluation based on your feedback. </w:t>
            </w:r>
            <w:r w:rsidR="00D40F86">
              <w:t xml:space="preserve">They will then complete the final section of their Portfolio. Your feedback can be verbal or in writing. </w:t>
            </w:r>
          </w:p>
        </w:tc>
      </w:tr>
    </w:tbl>
    <w:p w14:paraId="00995529" w14:textId="3F6F9230" w:rsidR="004C67F6" w:rsidRPr="003E730F" w:rsidRDefault="00D40F86" w:rsidP="004C67F6">
      <w:pPr>
        <w:pStyle w:val="RTOWorksAssessmentNumbers"/>
        <w:spacing w:before="240"/>
      </w:pPr>
      <w:r>
        <w:t xml:space="preserve">Evaluate </w:t>
      </w:r>
      <w:r w:rsidR="002F2FF8">
        <w:t>improvement.</w:t>
      </w:r>
    </w:p>
    <w:tbl>
      <w:tblPr>
        <w:tblW w:w="8362" w:type="dxa"/>
        <w:tblInd w:w="425" w:type="dxa"/>
        <w:tblLook w:val="04A0" w:firstRow="1" w:lastRow="0" w:firstColumn="1" w:lastColumn="0" w:noHBand="0" w:noVBand="1"/>
      </w:tblPr>
      <w:tblGrid>
        <w:gridCol w:w="737"/>
        <w:gridCol w:w="7625"/>
      </w:tblGrid>
      <w:tr w:rsidR="004C67F6" w:rsidRPr="00FF695F" w14:paraId="76C3C131" w14:textId="77777777" w:rsidTr="0045586E">
        <w:tc>
          <w:tcPr>
            <w:tcW w:w="737" w:type="dxa"/>
          </w:tcPr>
          <w:p w14:paraId="1564AB83" w14:textId="77777777" w:rsidR="004C67F6" w:rsidRPr="003E730F" w:rsidRDefault="004C67F6" w:rsidP="0045586E">
            <w:pPr>
              <w:pStyle w:val="RTOWorksBodyText"/>
            </w:pPr>
            <w:r w:rsidRPr="00E242FA">
              <w:rPr>
                <w:noProof/>
              </w:rPr>
              <w:drawing>
                <wp:inline distT="0" distB="0" distL="0" distR="0" wp14:anchorId="6CB3156F" wp14:editId="2D4A3B70">
                  <wp:extent cx="324000" cy="324000"/>
                  <wp:effectExtent l="0" t="0" r="0" b="0"/>
                  <wp:docPr id="15" name="Graphic 15" descr="Person e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soneating.svg"/>
                          <pic:cNvPicPr/>
                        </pic:nvPicPr>
                        <pic:blipFill>
                          <a:blip r:embed="rId13">
                            <a:extLst>
                              <a:ext uri="{96DAC541-7B7A-43D3-8B79-37D633B846F1}">
                                <asvg:svgBlip xmlns:asvg="http://schemas.microsoft.com/office/drawing/2016/SVG/main" r:embed="rId14"/>
                              </a:ext>
                            </a:extLst>
                          </a:blip>
                          <a:stretch>
                            <a:fillRect/>
                          </a:stretch>
                        </pic:blipFill>
                        <pic:spPr>
                          <a:xfrm>
                            <a:off x="0" y="0"/>
                            <a:ext cx="324000" cy="324000"/>
                          </a:xfrm>
                          <a:prstGeom prst="rect">
                            <a:avLst/>
                          </a:prstGeom>
                        </pic:spPr>
                      </pic:pic>
                    </a:graphicData>
                  </a:graphic>
                </wp:inline>
              </w:drawing>
            </w:r>
          </w:p>
        </w:tc>
        <w:tc>
          <w:tcPr>
            <w:tcW w:w="7625" w:type="dxa"/>
            <w:vAlign w:val="center"/>
          </w:tcPr>
          <w:p w14:paraId="52147B1C" w14:textId="7FCD0350" w:rsidR="004C67F6" w:rsidRPr="00FF695F" w:rsidRDefault="004C67F6" w:rsidP="0045586E">
            <w:pPr>
              <w:pStyle w:val="RTOWorksBodyText"/>
            </w:pPr>
            <w:r>
              <w:t xml:space="preserve">You are to evaluate </w:t>
            </w:r>
            <w:r w:rsidR="00D40F86">
              <w:t>the improvement you implemented</w:t>
            </w:r>
            <w:r>
              <w:t xml:space="preserve"> in the previous activity and provide the required evidence. Follow the instructions in your Portfolio to complete this task. </w:t>
            </w:r>
          </w:p>
        </w:tc>
      </w:tr>
      <w:tr w:rsidR="004C67F6" w:rsidRPr="00D22B15" w14:paraId="452D0F5C" w14:textId="77777777" w:rsidTr="0045586E">
        <w:tc>
          <w:tcPr>
            <w:tcW w:w="737" w:type="dxa"/>
          </w:tcPr>
          <w:p w14:paraId="4ED7590E" w14:textId="2E6F1128" w:rsidR="004C67F6" w:rsidRPr="00D22B15" w:rsidRDefault="004C67F6" w:rsidP="0045586E">
            <w:pPr>
              <w:pStyle w:val="RTOWorksBodyText"/>
              <w:rPr>
                <w:noProof/>
              </w:rPr>
            </w:pPr>
          </w:p>
        </w:tc>
        <w:tc>
          <w:tcPr>
            <w:tcW w:w="7625" w:type="dxa"/>
            <w:vAlign w:val="center"/>
          </w:tcPr>
          <w:p w14:paraId="3DFA44C5" w14:textId="7B06A901" w:rsidR="004C67F6" w:rsidRPr="00D22B15" w:rsidRDefault="004C67F6" w:rsidP="00D40F86">
            <w:pPr>
              <w:pStyle w:val="RTOWorksBodyText"/>
            </w:pPr>
            <w:r w:rsidRPr="00D22B15">
              <w:t xml:space="preserve">Complete Section </w:t>
            </w:r>
            <w:r w:rsidR="00D40F86">
              <w:t>4</w:t>
            </w:r>
            <w:r w:rsidRPr="00D22B15">
              <w:t xml:space="preserve"> of your Project Portfolio.</w:t>
            </w:r>
            <w:r>
              <w:t xml:space="preserve"> </w:t>
            </w:r>
          </w:p>
        </w:tc>
      </w:tr>
    </w:tbl>
    <w:p w14:paraId="335E761D" w14:textId="4DC01F06" w:rsidR="00CE5712" w:rsidRPr="00FF695F" w:rsidRDefault="00C22E44" w:rsidP="00CE5712">
      <w:pPr>
        <w:pStyle w:val="RTOWorksAssessmentNumbers"/>
      </w:pPr>
      <w:r w:rsidRPr="00FF695F">
        <w:t xml:space="preserve">Submit your completed Project Portfolio  </w:t>
      </w:r>
    </w:p>
    <w:tbl>
      <w:tblPr>
        <w:tblW w:w="8362" w:type="dxa"/>
        <w:tblInd w:w="425" w:type="dxa"/>
        <w:tblLook w:val="04A0" w:firstRow="1" w:lastRow="0" w:firstColumn="1" w:lastColumn="0" w:noHBand="0" w:noVBand="1"/>
      </w:tblPr>
      <w:tblGrid>
        <w:gridCol w:w="737"/>
        <w:gridCol w:w="7625"/>
      </w:tblGrid>
      <w:tr w:rsidR="00CE5712" w:rsidRPr="00FF695F" w14:paraId="574C4E1A" w14:textId="77777777" w:rsidTr="008A1502">
        <w:tc>
          <w:tcPr>
            <w:tcW w:w="737" w:type="dxa"/>
          </w:tcPr>
          <w:p w14:paraId="49E60582" w14:textId="07325519" w:rsidR="00CE5712" w:rsidRPr="00FF695F" w:rsidRDefault="00C22E44" w:rsidP="008A1502">
            <w:pPr>
              <w:pStyle w:val="RTOWorksBodyText"/>
            </w:pPr>
            <w:r w:rsidRPr="00FF695F">
              <w:rPr>
                <w:noProof/>
              </w:rPr>
              <w:drawing>
                <wp:inline distT="0" distB="0" distL="0" distR="0" wp14:anchorId="30F75E20" wp14:editId="1CE2B463">
                  <wp:extent cx="324000" cy="324000"/>
                  <wp:effectExtent l="0" t="0" r="0" b="0"/>
                  <wp:docPr id="28" name="Graphic 28"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svg"/>
                          <pic:cNvPicPr/>
                        </pic:nvPicPr>
                        <pic:blipFill>
                          <a:blip r:embed="rId15">
                            <a:extLst>
                              <a:ext uri="{96DAC541-7B7A-43D3-8B79-37D633B846F1}">
                                <asvg:svgBlip xmlns:asvg="http://schemas.microsoft.com/office/drawing/2016/SVG/main" r:embed="rId16"/>
                              </a:ext>
                            </a:extLst>
                          </a:blip>
                          <a:stretch>
                            <a:fillRect/>
                          </a:stretch>
                        </pic:blipFill>
                        <pic:spPr>
                          <a:xfrm>
                            <a:off x="0" y="0"/>
                            <a:ext cx="324000" cy="324000"/>
                          </a:xfrm>
                          <a:prstGeom prst="rect">
                            <a:avLst/>
                          </a:prstGeom>
                        </pic:spPr>
                      </pic:pic>
                    </a:graphicData>
                  </a:graphic>
                </wp:inline>
              </w:drawing>
            </w:r>
          </w:p>
        </w:tc>
        <w:tc>
          <w:tcPr>
            <w:tcW w:w="7625" w:type="dxa"/>
            <w:vAlign w:val="center"/>
          </w:tcPr>
          <w:p w14:paraId="2BB2DA3D" w14:textId="77777777" w:rsidR="00CE5712" w:rsidRPr="00FF695F" w:rsidRDefault="00C22E44" w:rsidP="008A1502">
            <w:pPr>
              <w:pStyle w:val="RTOWorksBodyText"/>
            </w:pPr>
            <w:r w:rsidRPr="00FF695F">
              <w:t xml:space="preserve">Make sure you have completed all sections of your Project Portfolio, answered all questions, provided enough detail as indicated and proofread for spelling and grammar as necessary. </w:t>
            </w:r>
          </w:p>
          <w:p w14:paraId="186E374D" w14:textId="05717B27" w:rsidR="00C22E44" w:rsidRPr="00FF695F" w:rsidRDefault="00C22E44" w:rsidP="008A1502">
            <w:pPr>
              <w:pStyle w:val="RTOWorksBodyText"/>
            </w:pPr>
            <w:r w:rsidRPr="00FF695F">
              <w:t xml:space="preserve">Submit to your assessor for marking. </w:t>
            </w:r>
          </w:p>
        </w:tc>
      </w:tr>
      <w:tr w:rsidR="00C22E44" w:rsidRPr="003704AC" w14:paraId="1C5E84E9" w14:textId="77777777" w:rsidTr="008A1502">
        <w:tc>
          <w:tcPr>
            <w:tcW w:w="737" w:type="dxa"/>
          </w:tcPr>
          <w:p w14:paraId="1CBB4F9C" w14:textId="77777777" w:rsidR="00C22E44" w:rsidRPr="00FF695F" w:rsidRDefault="00C22E44" w:rsidP="008A1502">
            <w:pPr>
              <w:pStyle w:val="RTOWorksBodyText"/>
              <w:rPr>
                <w:noProof/>
              </w:rPr>
            </w:pPr>
          </w:p>
        </w:tc>
        <w:tc>
          <w:tcPr>
            <w:tcW w:w="7625" w:type="dxa"/>
            <w:vAlign w:val="center"/>
          </w:tcPr>
          <w:p w14:paraId="58E9CCB1" w14:textId="5CBB0D41" w:rsidR="00C22E44" w:rsidRDefault="00C22E44" w:rsidP="00C22E44">
            <w:pPr>
              <w:pStyle w:val="RTOWorksAssessorGuidance"/>
            </w:pPr>
            <w:r w:rsidRPr="00FF695F">
              <w:t>Assessor: see Project Portfolio Assessor for guidance with marking. Detailed guidance has been provided for you in all sections.</w:t>
            </w:r>
            <w:r>
              <w:t xml:space="preserve"> </w:t>
            </w:r>
          </w:p>
        </w:tc>
      </w:tr>
    </w:tbl>
    <w:p w14:paraId="0941396E" w14:textId="77777777" w:rsidR="00C015C1" w:rsidRDefault="00C015C1" w:rsidP="00A3040F">
      <w:pPr>
        <w:pStyle w:val="RTOWorksHeading1"/>
        <w:spacing w:after="360"/>
      </w:pPr>
      <w:bookmarkStart w:id="20" w:name="_Toc66433776"/>
    </w:p>
    <w:p w14:paraId="3C1EECCF" w14:textId="77777777" w:rsidR="00C015C1" w:rsidRDefault="00C015C1">
      <w:pPr>
        <w:spacing w:after="160" w:line="259" w:lineRule="auto"/>
        <w:rPr>
          <w:rFonts w:ascii="Arial" w:eastAsiaTheme="minorHAnsi" w:hAnsi="Arial" w:cs="Arial"/>
          <w:b/>
          <w:bCs/>
          <w:sz w:val="32"/>
          <w:szCs w:val="32"/>
          <w:lang w:eastAsia="en-US"/>
        </w:rPr>
      </w:pPr>
      <w:r>
        <w:br w:type="page"/>
      </w:r>
    </w:p>
    <w:p w14:paraId="640B7DB1" w14:textId="2644E556" w:rsidR="00A3040F" w:rsidRPr="003704AC" w:rsidRDefault="00A3040F" w:rsidP="00A3040F">
      <w:pPr>
        <w:pStyle w:val="RTOWorksHeading1"/>
        <w:spacing w:after="360"/>
      </w:pPr>
      <w:bookmarkStart w:id="21" w:name="_Toc66440769"/>
      <w:r w:rsidRPr="003704AC">
        <w:lastRenderedPageBreak/>
        <w:t>Assessment Task 2</w:t>
      </w:r>
      <w:r w:rsidR="00DC565C">
        <w:t>:</w:t>
      </w:r>
      <w:r w:rsidRPr="003704AC">
        <w:t xml:space="preserve"> Checklist</w:t>
      </w:r>
      <w:bookmarkEnd w:id="20"/>
      <w:bookmarkEnd w:id="21"/>
      <w:r w:rsidRPr="003704AC">
        <w:t xml:space="preserve"> </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8"/>
        <w:gridCol w:w="1089"/>
        <w:gridCol w:w="909"/>
        <w:gridCol w:w="607"/>
        <w:gridCol w:w="70"/>
        <w:gridCol w:w="3051"/>
      </w:tblGrid>
      <w:tr w:rsidR="004D5567" w:rsidRPr="003704AC" w14:paraId="711E3BE4" w14:textId="77777777" w:rsidTr="00466379">
        <w:tc>
          <w:tcPr>
            <w:tcW w:w="8784" w:type="dxa"/>
            <w:gridSpan w:val="6"/>
          </w:tcPr>
          <w:p w14:paraId="7DBDB037" w14:textId="77777777" w:rsidR="004D5567" w:rsidRPr="003704AC" w:rsidRDefault="004D5567" w:rsidP="00462062">
            <w:pPr>
              <w:pStyle w:val="RTOWorksBodyText"/>
              <w:spacing w:before="80" w:after="80"/>
            </w:pPr>
            <w:r w:rsidRPr="003704AC">
              <w:t>Student’s name:</w:t>
            </w:r>
          </w:p>
        </w:tc>
      </w:tr>
      <w:tr w:rsidR="004D5567" w:rsidRPr="003704AC" w14:paraId="15C5EAE5" w14:textId="77777777" w:rsidTr="00462062">
        <w:tc>
          <w:tcPr>
            <w:tcW w:w="4248" w:type="dxa"/>
            <w:gridSpan w:val="2"/>
            <w:vMerge w:val="restart"/>
            <w:vAlign w:val="bottom"/>
          </w:tcPr>
          <w:p w14:paraId="2FEC9B3B" w14:textId="77777777" w:rsidR="004D5567" w:rsidRPr="003704AC" w:rsidRDefault="004D5567" w:rsidP="00462062">
            <w:pPr>
              <w:pStyle w:val="RTOWorksBodyText"/>
              <w:spacing w:before="80" w:after="80"/>
            </w:pPr>
            <w:r w:rsidRPr="003704AC">
              <w:t>Did the student:</w:t>
            </w:r>
          </w:p>
        </w:tc>
        <w:tc>
          <w:tcPr>
            <w:tcW w:w="1395" w:type="dxa"/>
            <w:gridSpan w:val="3"/>
            <w:vAlign w:val="bottom"/>
          </w:tcPr>
          <w:p w14:paraId="230BF496" w14:textId="77777777" w:rsidR="004D5567" w:rsidRPr="003704AC" w:rsidRDefault="004D5567" w:rsidP="00462062">
            <w:pPr>
              <w:pStyle w:val="RTOWorksBodyText"/>
              <w:spacing w:before="80" w:after="80"/>
              <w:rPr>
                <w:b/>
                <w:bCs/>
              </w:rPr>
            </w:pPr>
            <w:r w:rsidRPr="003704AC">
              <w:t>Completed successfully?</w:t>
            </w:r>
          </w:p>
        </w:tc>
        <w:tc>
          <w:tcPr>
            <w:tcW w:w="3141" w:type="dxa"/>
            <w:vAlign w:val="bottom"/>
          </w:tcPr>
          <w:p w14:paraId="1CB2E347" w14:textId="77777777" w:rsidR="004D5567" w:rsidRPr="003704AC" w:rsidRDefault="004D5567" w:rsidP="00462062">
            <w:pPr>
              <w:pStyle w:val="RTOWorksBodyText"/>
              <w:spacing w:before="80" w:after="80"/>
            </w:pPr>
            <w:r w:rsidRPr="003704AC">
              <w:t>Comments</w:t>
            </w:r>
          </w:p>
        </w:tc>
      </w:tr>
      <w:tr w:rsidR="004D5567" w:rsidRPr="003704AC" w14:paraId="09746D39" w14:textId="77777777" w:rsidTr="00462062">
        <w:tc>
          <w:tcPr>
            <w:tcW w:w="4248" w:type="dxa"/>
            <w:gridSpan w:val="2"/>
            <w:vMerge/>
          </w:tcPr>
          <w:p w14:paraId="64D10D55" w14:textId="77777777" w:rsidR="004D5567" w:rsidRPr="003704AC" w:rsidRDefault="004D5567" w:rsidP="00462062">
            <w:pPr>
              <w:pStyle w:val="RTOWorksBodyText"/>
              <w:spacing w:before="80" w:after="80"/>
            </w:pPr>
          </w:p>
        </w:tc>
        <w:tc>
          <w:tcPr>
            <w:tcW w:w="709" w:type="dxa"/>
          </w:tcPr>
          <w:p w14:paraId="42F97448" w14:textId="77777777" w:rsidR="004D5567" w:rsidRPr="003704AC" w:rsidRDefault="004D5567" w:rsidP="00462062">
            <w:pPr>
              <w:pStyle w:val="RTOWorksBodyText"/>
              <w:spacing w:before="80" w:after="80"/>
            </w:pPr>
            <w:r w:rsidRPr="003704AC">
              <w:t>Yes</w:t>
            </w:r>
          </w:p>
        </w:tc>
        <w:tc>
          <w:tcPr>
            <w:tcW w:w="686" w:type="dxa"/>
            <w:gridSpan w:val="2"/>
          </w:tcPr>
          <w:p w14:paraId="76EED867" w14:textId="77777777" w:rsidR="004D5567" w:rsidRPr="003704AC" w:rsidRDefault="004D5567" w:rsidP="00462062">
            <w:pPr>
              <w:pStyle w:val="RTOWorksBodyText"/>
              <w:spacing w:before="80" w:after="80"/>
            </w:pPr>
            <w:r w:rsidRPr="003704AC">
              <w:t>No</w:t>
            </w:r>
          </w:p>
        </w:tc>
        <w:tc>
          <w:tcPr>
            <w:tcW w:w="3141" w:type="dxa"/>
          </w:tcPr>
          <w:p w14:paraId="43F0D6FC" w14:textId="77777777" w:rsidR="004D5567" w:rsidRPr="003704AC" w:rsidRDefault="004D5567" w:rsidP="00462062">
            <w:pPr>
              <w:pStyle w:val="RTOWorksBodyText"/>
              <w:spacing w:before="80" w:after="80"/>
            </w:pPr>
          </w:p>
        </w:tc>
      </w:tr>
      <w:tr w:rsidR="002E1A60" w:rsidRPr="003704AC" w14:paraId="714D8C79" w14:textId="77777777" w:rsidTr="00462062">
        <w:tc>
          <w:tcPr>
            <w:tcW w:w="4248" w:type="dxa"/>
            <w:gridSpan w:val="2"/>
          </w:tcPr>
          <w:p w14:paraId="3C4A6D34" w14:textId="77777777" w:rsidR="002E1A60" w:rsidRDefault="002E1A60" w:rsidP="00462062">
            <w:pPr>
              <w:pStyle w:val="RTOWorksBodyText"/>
              <w:spacing w:before="80" w:after="80"/>
            </w:pPr>
            <w:r>
              <w:t>M</w:t>
            </w:r>
            <w:r w:rsidRPr="00937D25">
              <w:t>anage the budget and financial plan of an organisation for one reporting period</w:t>
            </w:r>
            <w:r>
              <w:t>?</w:t>
            </w:r>
          </w:p>
          <w:p w14:paraId="5B7990D4" w14:textId="6B1B9A59" w:rsidR="002E1A60" w:rsidRPr="00683807" w:rsidRDefault="00D0428F" w:rsidP="00462062">
            <w:pPr>
              <w:pStyle w:val="RTOWorksAssessorGuidance"/>
              <w:spacing w:before="80" w:after="80"/>
            </w:pPr>
            <w:r w:rsidRPr="009B1531">
              <w:t>As evidenced by the student’s Project Portfolio fulfilling the requirements of Project Portfolio Assessor – Section 1</w:t>
            </w:r>
            <w:r>
              <w:t>,2</w:t>
            </w:r>
            <w:r w:rsidR="00FA3C7F">
              <w:t xml:space="preserve">, </w:t>
            </w:r>
            <w:r>
              <w:t>3</w:t>
            </w:r>
            <w:r w:rsidR="00FA3C7F">
              <w:t xml:space="preserve"> and 4</w:t>
            </w:r>
            <w:r>
              <w:t>.</w:t>
            </w:r>
          </w:p>
        </w:tc>
        <w:tc>
          <w:tcPr>
            <w:tcW w:w="709" w:type="dxa"/>
          </w:tcPr>
          <w:p w14:paraId="61B5F43F" w14:textId="77777777" w:rsidR="002E1A60" w:rsidRPr="00683807" w:rsidRDefault="002E1A60" w:rsidP="00462062">
            <w:pPr>
              <w:pStyle w:val="RTOWorksBodyText"/>
              <w:spacing w:before="80" w:after="80"/>
            </w:pPr>
          </w:p>
        </w:tc>
        <w:tc>
          <w:tcPr>
            <w:tcW w:w="686" w:type="dxa"/>
            <w:gridSpan w:val="2"/>
          </w:tcPr>
          <w:p w14:paraId="1C680FEC" w14:textId="77777777" w:rsidR="002E1A60" w:rsidRPr="00683807" w:rsidRDefault="002E1A60" w:rsidP="00462062">
            <w:pPr>
              <w:pStyle w:val="RTOWorksBodyText"/>
              <w:spacing w:before="80" w:after="80"/>
            </w:pPr>
          </w:p>
        </w:tc>
        <w:tc>
          <w:tcPr>
            <w:tcW w:w="3141" w:type="dxa"/>
          </w:tcPr>
          <w:p w14:paraId="5F378DF3" w14:textId="77777777" w:rsidR="002E1A60" w:rsidRPr="00683807" w:rsidRDefault="002E1A60" w:rsidP="00462062">
            <w:pPr>
              <w:pStyle w:val="RTOWorksBodyText"/>
              <w:spacing w:before="80" w:after="80"/>
            </w:pPr>
          </w:p>
        </w:tc>
      </w:tr>
      <w:tr w:rsidR="00133239" w:rsidRPr="003704AC" w14:paraId="6E2CE98B" w14:textId="77777777" w:rsidTr="00462062">
        <w:tc>
          <w:tcPr>
            <w:tcW w:w="4248" w:type="dxa"/>
            <w:gridSpan w:val="2"/>
          </w:tcPr>
          <w:p w14:paraId="7F230DA1" w14:textId="33AD5620" w:rsidR="00133239" w:rsidRDefault="00133239" w:rsidP="00462062">
            <w:pPr>
              <w:pStyle w:val="RTOWorksBodyText"/>
              <w:spacing w:before="80" w:after="80"/>
            </w:pPr>
            <w:r w:rsidRPr="00683807">
              <w:t xml:space="preserve">Access </w:t>
            </w:r>
            <w:r w:rsidR="00D0428F">
              <w:t xml:space="preserve">and review </w:t>
            </w:r>
            <w:r w:rsidRPr="00683807">
              <w:t>budget and financial plans for work team</w:t>
            </w:r>
            <w:r w:rsidR="00683807">
              <w:t>?</w:t>
            </w:r>
          </w:p>
          <w:p w14:paraId="4CFBD695" w14:textId="13ED7971" w:rsidR="00683807" w:rsidRPr="00683807" w:rsidRDefault="00D0428F" w:rsidP="00462062">
            <w:pPr>
              <w:pStyle w:val="RTOWorksAssessorGuidance"/>
              <w:spacing w:before="80" w:after="80"/>
              <w:rPr>
                <w:highlight w:val="yellow"/>
              </w:rPr>
            </w:pPr>
            <w:r w:rsidRPr="009B1531">
              <w:t xml:space="preserve">As evidenced by the student’s Project Portfolio </w:t>
            </w:r>
            <w:r>
              <w:t xml:space="preserve">Section 1 </w:t>
            </w:r>
            <w:r w:rsidRPr="009B1531">
              <w:t>fulfilling the requirements of Project Portfolio Assessor – Section 1</w:t>
            </w:r>
            <w:r>
              <w:t>.</w:t>
            </w:r>
          </w:p>
        </w:tc>
        <w:tc>
          <w:tcPr>
            <w:tcW w:w="709" w:type="dxa"/>
          </w:tcPr>
          <w:p w14:paraId="7463ECCA" w14:textId="77777777" w:rsidR="00133239" w:rsidRPr="00683807" w:rsidRDefault="00133239" w:rsidP="00462062">
            <w:pPr>
              <w:pStyle w:val="RTOWorksBodyText"/>
              <w:spacing w:before="80" w:after="80"/>
            </w:pPr>
          </w:p>
        </w:tc>
        <w:tc>
          <w:tcPr>
            <w:tcW w:w="686" w:type="dxa"/>
            <w:gridSpan w:val="2"/>
          </w:tcPr>
          <w:p w14:paraId="387FF958" w14:textId="77777777" w:rsidR="00133239" w:rsidRPr="00683807" w:rsidRDefault="00133239" w:rsidP="00462062">
            <w:pPr>
              <w:pStyle w:val="RTOWorksBodyText"/>
              <w:spacing w:before="80" w:after="80"/>
            </w:pPr>
          </w:p>
        </w:tc>
        <w:tc>
          <w:tcPr>
            <w:tcW w:w="3141" w:type="dxa"/>
          </w:tcPr>
          <w:p w14:paraId="208D7778" w14:textId="77777777" w:rsidR="00133239" w:rsidRPr="00683807" w:rsidRDefault="00133239" w:rsidP="00462062">
            <w:pPr>
              <w:pStyle w:val="RTOWorksBodyText"/>
              <w:spacing w:before="80" w:after="80"/>
            </w:pPr>
          </w:p>
        </w:tc>
      </w:tr>
      <w:tr w:rsidR="00133239" w:rsidRPr="003704AC" w14:paraId="655AEE12" w14:textId="77777777" w:rsidTr="00462062">
        <w:tc>
          <w:tcPr>
            <w:tcW w:w="4248" w:type="dxa"/>
            <w:gridSpan w:val="2"/>
          </w:tcPr>
          <w:p w14:paraId="0D8DF06E" w14:textId="4B1A1733" w:rsidR="00133239" w:rsidRDefault="00133239" w:rsidP="00462062">
            <w:pPr>
              <w:pStyle w:val="RTOWorksBodyText"/>
              <w:spacing w:before="80" w:after="80"/>
            </w:pPr>
            <w:bookmarkStart w:id="22" w:name="_Hlk60830230"/>
            <w:r w:rsidRPr="00683807">
              <w:t>Evaluate budget and financial plan outcomes</w:t>
            </w:r>
            <w:bookmarkEnd w:id="22"/>
            <w:r w:rsidR="00683807">
              <w:t>?</w:t>
            </w:r>
          </w:p>
          <w:p w14:paraId="7968B9D8" w14:textId="7F9325B2" w:rsidR="00683807" w:rsidRPr="00F07B3B" w:rsidRDefault="00D0428F" w:rsidP="00462062">
            <w:pPr>
              <w:pStyle w:val="RTOWorksAssessorGuidance"/>
              <w:spacing w:before="80" w:after="80"/>
            </w:pPr>
            <w:r w:rsidRPr="009B1531">
              <w:t xml:space="preserve">As evidenced by the student’s Project Portfolio </w:t>
            </w:r>
            <w:r>
              <w:t xml:space="preserve">Section 1 </w:t>
            </w:r>
            <w:r w:rsidRPr="009B1531">
              <w:t>fulfilling the requirements of Project Portfolio Assessor – Section 1</w:t>
            </w:r>
            <w:r>
              <w:t>.</w:t>
            </w:r>
          </w:p>
        </w:tc>
        <w:tc>
          <w:tcPr>
            <w:tcW w:w="709" w:type="dxa"/>
          </w:tcPr>
          <w:p w14:paraId="41AE8C67" w14:textId="77777777" w:rsidR="00133239" w:rsidRPr="00683807" w:rsidRDefault="00133239" w:rsidP="00462062">
            <w:pPr>
              <w:pStyle w:val="RTOWorksBodyText"/>
              <w:spacing w:before="80" w:after="80"/>
            </w:pPr>
          </w:p>
        </w:tc>
        <w:tc>
          <w:tcPr>
            <w:tcW w:w="686" w:type="dxa"/>
            <w:gridSpan w:val="2"/>
          </w:tcPr>
          <w:p w14:paraId="604D2BD9" w14:textId="77777777" w:rsidR="00133239" w:rsidRPr="00683807" w:rsidRDefault="00133239" w:rsidP="00462062">
            <w:pPr>
              <w:pStyle w:val="RTOWorksBodyText"/>
              <w:spacing w:before="80" w:after="80"/>
            </w:pPr>
          </w:p>
        </w:tc>
        <w:tc>
          <w:tcPr>
            <w:tcW w:w="3141" w:type="dxa"/>
          </w:tcPr>
          <w:p w14:paraId="0B981B45" w14:textId="77777777" w:rsidR="00133239" w:rsidRPr="00683807" w:rsidRDefault="00133239" w:rsidP="00462062">
            <w:pPr>
              <w:pStyle w:val="RTOWorksBodyText"/>
              <w:spacing w:before="80" w:after="80"/>
            </w:pPr>
          </w:p>
        </w:tc>
      </w:tr>
      <w:tr w:rsidR="00133239" w:rsidRPr="003704AC" w14:paraId="1DAB758D" w14:textId="77777777" w:rsidTr="00462062">
        <w:tc>
          <w:tcPr>
            <w:tcW w:w="4248" w:type="dxa"/>
            <w:gridSpan w:val="2"/>
          </w:tcPr>
          <w:p w14:paraId="0B3736A8" w14:textId="07402196" w:rsidR="00133239" w:rsidRDefault="00133239" w:rsidP="00462062">
            <w:pPr>
              <w:pStyle w:val="RTOWorksBodyText"/>
              <w:spacing w:before="80" w:after="80"/>
            </w:pPr>
            <w:r w:rsidRPr="00683807">
              <w:t xml:space="preserve">Negotiate </w:t>
            </w:r>
            <w:r w:rsidR="00F07B3B">
              <w:t>at least one c</w:t>
            </w:r>
            <w:r w:rsidRPr="00683807">
              <w:t>hange required to be made to budget and financial plans</w:t>
            </w:r>
            <w:r w:rsidR="00683807">
              <w:t>?</w:t>
            </w:r>
          </w:p>
          <w:p w14:paraId="5C7F2B91" w14:textId="55E78DCF" w:rsidR="00683807" w:rsidRPr="00683807" w:rsidRDefault="00F07B3B" w:rsidP="00462062">
            <w:pPr>
              <w:pStyle w:val="RTOWorksAssessorGuidance"/>
              <w:spacing w:before="80" w:after="80"/>
            </w:pPr>
            <w:r w:rsidRPr="009B1531">
              <w:t xml:space="preserve">As evidenced by the student’s Project Portfolio </w:t>
            </w:r>
            <w:r>
              <w:t xml:space="preserve">Section 1 </w:t>
            </w:r>
            <w:r w:rsidRPr="009B1531">
              <w:t>fulfilling the requirements of Project Portfolio Assessor – Section 1</w:t>
            </w:r>
            <w:r>
              <w:t>.</w:t>
            </w:r>
          </w:p>
        </w:tc>
        <w:tc>
          <w:tcPr>
            <w:tcW w:w="709" w:type="dxa"/>
          </w:tcPr>
          <w:p w14:paraId="15B74859" w14:textId="77777777" w:rsidR="00133239" w:rsidRPr="00683807" w:rsidRDefault="00133239" w:rsidP="00462062">
            <w:pPr>
              <w:pStyle w:val="RTOWorksBodyText"/>
              <w:spacing w:before="80" w:after="80"/>
            </w:pPr>
          </w:p>
        </w:tc>
        <w:tc>
          <w:tcPr>
            <w:tcW w:w="686" w:type="dxa"/>
            <w:gridSpan w:val="2"/>
          </w:tcPr>
          <w:p w14:paraId="335F3CAC" w14:textId="77777777" w:rsidR="00133239" w:rsidRPr="00683807" w:rsidRDefault="00133239" w:rsidP="00462062">
            <w:pPr>
              <w:pStyle w:val="RTOWorksBodyText"/>
              <w:spacing w:before="80" w:after="80"/>
            </w:pPr>
          </w:p>
        </w:tc>
        <w:tc>
          <w:tcPr>
            <w:tcW w:w="3141" w:type="dxa"/>
          </w:tcPr>
          <w:p w14:paraId="67A7711E" w14:textId="77777777" w:rsidR="00133239" w:rsidRPr="00683807" w:rsidRDefault="00133239" w:rsidP="00462062">
            <w:pPr>
              <w:pStyle w:val="RTOWorksBodyText"/>
              <w:spacing w:before="80" w:after="80"/>
            </w:pPr>
          </w:p>
        </w:tc>
      </w:tr>
      <w:tr w:rsidR="00133239" w:rsidRPr="003704AC" w14:paraId="1D9DFEAC" w14:textId="77777777" w:rsidTr="00462062">
        <w:tc>
          <w:tcPr>
            <w:tcW w:w="4248" w:type="dxa"/>
            <w:gridSpan w:val="2"/>
          </w:tcPr>
          <w:p w14:paraId="6751CF58" w14:textId="05C3442E" w:rsidR="00133239" w:rsidRDefault="00F07B3B" w:rsidP="00462062">
            <w:pPr>
              <w:pStyle w:val="RTOWorksBodyText"/>
              <w:spacing w:before="80" w:after="80"/>
            </w:pPr>
            <w:r>
              <w:t xml:space="preserve">Develop </w:t>
            </w:r>
            <w:r w:rsidR="00133239" w:rsidRPr="00683807">
              <w:t xml:space="preserve">contingency plans </w:t>
            </w:r>
            <w:r>
              <w:t xml:space="preserve">in case that the initial budget/financial plan needs to </w:t>
            </w:r>
            <w:r w:rsidR="00133239" w:rsidRPr="00683807">
              <w:t>be varied</w:t>
            </w:r>
            <w:r w:rsidR="00683807">
              <w:t>?</w:t>
            </w:r>
          </w:p>
          <w:p w14:paraId="442199FD" w14:textId="37750231" w:rsidR="00683807" w:rsidRPr="00F07B3B" w:rsidRDefault="00F07B3B" w:rsidP="00462062">
            <w:pPr>
              <w:pStyle w:val="RTOWorksAssessorGuidance"/>
              <w:spacing w:before="80" w:after="80"/>
            </w:pPr>
            <w:r w:rsidRPr="009B1531">
              <w:t xml:space="preserve">As evidenced by the student’s Project Portfolio </w:t>
            </w:r>
            <w:r>
              <w:t xml:space="preserve">Section 1 </w:t>
            </w:r>
            <w:r w:rsidRPr="009B1531">
              <w:t>fulfilling the requirements of Project Portfolio Assessor – Section 1</w:t>
            </w:r>
            <w:r>
              <w:t>.</w:t>
            </w:r>
          </w:p>
        </w:tc>
        <w:tc>
          <w:tcPr>
            <w:tcW w:w="709" w:type="dxa"/>
          </w:tcPr>
          <w:p w14:paraId="581D615D" w14:textId="77777777" w:rsidR="00133239" w:rsidRPr="00683807" w:rsidRDefault="00133239" w:rsidP="00462062">
            <w:pPr>
              <w:pStyle w:val="RTOWorksBodyText"/>
              <w:spacing w:before="80" w:after="80"/>
            </w:pPr>
          </w:p>
        </w:tc>
        <w:tc>
          <w:tcPr>
            <w:tcW w:w="686" w:type="dxa"/>
            <w:gridSpan w:val="2"/>
          </w:tcPr>
          <w:p w14:paraId="7A2D208C" w14:textId="77777777" w:rsidR="00133239" w:rsidRPr="00683807" w:rsidRDefault="00133239" w:rsidP="00462062">
            <w:pPr>
              <w:pStyle w:val="RTOWorksBodyText"/>
              <w:spacing w:before="80" w:after="80"/>
            </w:pPr>
          </w:p>
        </w:tc>
        <w:tc>
          <w:tcPr>
            <w:tcW w:w="3141" w:type="dxa"/>
          </w:tcPr>
          <w:p w14:paraId="30468D0D" w14:textId="77777777" w:rsidR="00133239" w:rsidRPr="00683807" w:rsidRDefault="00133239" w:rsidP="00462062">
            <w:pPr>
              <w:pStyle w:val="RTOWorksBodyText"/>
              <w:spacing w:before="80" w:after="80"/>
            </w:pPr>
          </w:p>
        </w:tc>
      </w:tr>
      <w:tr w:rsidR="00133239" w:rsidRPr="003704AC" w14:paraId="27DCCFED" w14:textId="77777777" w:rsidTr="00462062">
        <w:tc>
          <w:tcPr>
            <w:tcW w:w="4248" w:type="dxa"/>
            <w:gridSpan w:val="2"/>
          </w:tcPr>
          <w:p w14:paraId="6F47C147" w14:textId="77777777" w:rsidR="00133239" w:rsidRDefault="00133239" w:rsidP="00462062">
            <w:pPr>
              <w:pStyle w:val="RTOWorksBodyText"/>
              <w:spacing w:before="80" w:after="80"/>
            </w:pPr>
            <w:r w:rsidRPr="00683807">
              <w:t>Communicate details of agreed budget and financial plans to relevant team members</w:t>
            </w:r>
            <w:r w:rsidR="00683807">
              <w:t>?</w:t>
            </w:r>
          </w:p>
          <w:p w14:paraId="513FC2E2" w14:textId="0CCD9C51" w:rsidR="00683807" w:rsidRPr="00683807" w:rsidRDefault="00A4460B" w:rsidP="00462062">
            <w:pPr>
              <w:pStyle w:val="RTOWorksAssessorGuidance"/>
              <w:spacing w:before="80" w:after="80"/>
              <w:rPr>
                <w:highlight w:val="yellow"/>
              </w:rPr>
            </w:pPr>
            <w:r w:rsidRPr="009B1531">
              <w:t xml:space="preserve">As evidenced by the student’s </w:t>
            </w:r>
            <w:r>
              <w:t xml:space="preserve">presentation as attached at </w:t>
            </w:r>
            <w:r w:rsidRPr="009B1531">
              <w:t xml:space="preserve">Project Portfolio </w:t>
            </w:r>
            <w:r>
              <w:t>Section 2, as well as their participation in the meeting as per the instructions for activity step 2.5.</w:t>
            </w:r>
          </w:p>
        </w:tc>
        <w:tc>
          <w:tcPr>
            <w:tcW w:w="709" w:type="dxa"/>
          </w:tcPr>
          <w:p w14:paraId="16242D00" w14:textId="77777777" w:rsidR="00133239" w:rsidRPr="00683807" w:rsidRDefault="00133239" w:rsidP="00462062">
            <w:pPr>
              <w:pStyle w:val="RTOWorksBodyText"/>
              <w:spacing w:before="80" w:after="80"/>
            </w:pPr>
          </w:p>
        </w:tc>
        <w:tc>
          <w:tcPr>
            <w:tcW w:w="686" w:type="dxa"/>
            <w:gridSpan w:val="2"/>
          </w:tcPr>
          <w:p w14:paraId="04DF04C3" w14:textId="77777777" w:rsidR="00133239" w:rsidRPr="00683807" w:rsidRDefault="00133239" w:rsidP="00462062">
            <w:pPr>
              <w:pStyle w:val="RTOWorksBodyText"/>
              <w:spacing w:before="80" w:after="80"/>
            </w:pPr>
          </w:p>
        </w:tc>
        <w:tc>
          <w:tcPr>
            <w:tcW w:w="3141" w:type="dxa"/>
          </w:tcPr>
          <w:p w14:paraId="7AC6634F" w14:textId="77777777" w:rsidR="00133239" w:rsidRPr="00683807" w:rsidRDefault="00133239" w:rsidP="00462062">
            <w:pPr>
              <w:pStyle w:val="RTOWorksBodyText"/>
              <w:spacing w:before="80" w:after="80"/>
            </w:pPr>
          </w:p>
        </w:tc>
      </w:tr>
      <w:tr w:rsidR="00C058A2" w:rsidRPr="00647577" w14:paraId="496AAC84" w14:textId="77777777" w:rsidTr="00462062">
        <w:tc>
          <w:tcPr>
            <w:tcW w:w="4248" w:type="dxa"/>
            <w:gridSpan w:val="2"/>
          </w:tcPr>
          <w:p w14:paraId="2356D91C" w14:textId="0BF743C4" w:rsidR="00C058A2" w:rsidRPr="00647577" w:rsidRDefault="00C058A2" w:rsidP="00462062">
            <w:pPr>
              <w:pStyle w:val="RTOWorksBodyText"/>
              <w:spacing w:before="80" w:after="80"/>
            </w:pPr>
            <w:r w:rsidRPr="00647577">
              <w:lastRenderedPageBreak/>
              <w:t xml:space="preserve">During the </w:t>
            </w:r>
            <w:r>
              <w:t>presentation</w:t>
            </w:r>
            <w:r w:rsidRPr="00647577">
              <w:t>, demonstrate effective communication skills including:</w:t>
            </w:r>
          </w:p>
          <w:p w14:paraId="55D3C0F1" w14:textId="77777777" w:rsidR="00C058A2" w:rsidRPr="00647577" w:rsidRDefault="00C058A2" w:rsidP="00462062">
            <w:pPr>
              <w:pStyle w:val="RTOWorksBullet1"/>
              <w:spacing w:before="80" w:after="80"/>
            </w:pPr>
            <w:r>
              <w:t>s</w:t>
            </w:r>
            <w:r w:rsidRPr="00647577">
              <w:t xml:space="preserve">peaking clearly and concisely </w:t>
            </w:r>
          </w:p>
          <w:p w14:paraId="379DB91D" w14:textId="77777777" w:rsidR="00C058A2" w:rsidRPr="00647577" w:rsidRDefault="00C058A2" w:rsidP="00462062">
            <w:pPr>
              <w:pStyle w:val="RTOWorksAssessorGuidance"/>
              <w:spacing w:before="80" w:after="80"/>
            </w:pPr>
            <w:r w:rsidRPr="00647577">
              <w:t>You could understand what the student said</w:t>
            </w:r>
          </w:p>
          <w:p w14:paraId="38D36607" w14:textId="77777777" w:rsidR="00C058A2" w:rsidRPr="00647577" w:rsidRDefault="00C058A2" w:rsidP="00462062">
            <w:pPr>
              <w:pStyle w:val="RTOWorksBullet1"/>
              <w:spacing w:before="80" w:after="80"/>
            </w:pPr>
            <w:r>
              <w:t>u</w:t>
            </w:r>
            <w:r w:rsidRPr="00647577">
              <w:t xml:space="preserve">sing non-verbal communication to assist with understanding </w:t>
            </w:r>
          </w:p>
          <w:p w14:paraId="20FDE1E0" w14:textId="77777777" w:rsidR="00C058A2" w:rsidRPr="00647577" w:rsidRDefault="00C058A2" w:rsidP="00462062">
            <w:pPr>
              <w:pStyle w:val="RTOWorksAssessorGuidance"/>
              <w:spacing w:before="80" w:after="80"/>
            </w:pPr>
            <w:r w:rsidRPr="00647577">
              <w:t xml:space="preserve">Such as nodding to indicate understanding, smiling to facilitate communication. </w:t>
            </w:r>
          </w:p>
          <w:p w14:paraId="46CF2538" w14:textId="77777777" w:rsidR="00C058A2" w:rsidRPr="00647577" w:rsidRDefault="00C058A2" w:rsidP="00462062">
            <w:pPr>
              <w:pStyle w:val="RTOWorksBullet1"/>
              <w:spacing w:before="80" w:after="80"/>
            </w:pPr>
            <w:r>
              <w:t>a</w:t>
            </w:r>
            <w:r w:rsidRPr="00647577">
              <w:t xml:space="preserve">sking questions to identify required information </w:t>
            </w:r>
          </w:p>
          <w:p w14:paraId="13D39CD4" w14:textId="77777777" w:rsidR="00C058A2" w:rsidRPr="00647577" w:rsidRDefault="00C058A2" w:rsidP="00462062">
            <w:pPr>
              <w:pStyle w:val="RTOWorksAssessorGuidance"/>
              <w:spacing w:before="80" w:after="80"/>
            </w:pPr>
            <w:r w:rsidRPr="00647577">
              <w:t>By asking relevant questions</w:t>
            </w:r>
          </w:p>
          <w:p w14:paraId="38342F6F" w14:textId="77777777" w:rsidR="00C058A2" w:rsidRPr="00647577" w:rsidRDefault="00C058A2" w:rsidP="00462062">
            <w:pPr>
              <w:pStyle w:val="RTOWorksBullet1"/>
              <w:spacing w:before="80" w:after="80"/>
            </w:pPr>
            <w:r w:rsidRPr="0007483D">
              <w:t>responding</w:t>
            </w:r>
            <w:r w:rsidRPr="00647577">
              <w:t xml:space="preserve"> to questions as required </w:t>
            </w:r>
          </w:p>
          <w:p w14:paraId="450C7490" w14:textId="77777777" w:rsidR="00C058A2" w:rsidRPr="00647577" w:rsidRDefault="00C058A2" w:rsidP="00462062">
            <w:pPr>
              <w:pStyle w:val="RTOWorksAssessorGuidance"/>
              <w:spacing w:before="80" w:after="80"/>
            </w:pPr>
            <w:r w:rsidRPr="00647577">
              <w:t xml:space="preserve">By providing a clear and concise and relevant response to the question asked </w:t>
            </w:r>
          </w:p>
          <w:p w14:paraId="09E09DD8" w14:textId="77777777" w:rsidR="00C058A2" w:rsidRPr="00647577" w:rsidRDefault="00C058A2" w:rsidP="00462062">
            <w:pPr>
              <w:pStyle w:val="RTOWorksBullet1"/>
              <w:spacing w:before="80" w:after="80"/>
            </w:pPr>
            <w:r>
              <w:t>u</w:t>
            </w:r>
            <w:r w:rsidRPr="00647577">
              <w:t>sing active listening techniques to confirm understanding</w:t>
            </w:r>
            <w:r>
              <w:t>?</w:t>
            </w:r>
          </w:p>
          <w:p w14:paraId="09141FAB" w14:textId="77777777" w:rsidR="00C058A2" w:rsidRPr="00647577" w:rsidRDefault="00C058A2" w:rsidP="00462062">
            <w:pPr>
              <w:pStyle w:val="RTOWorksAssessorGuidance"/>
              <w:spacing w:before="80" w:after="80"/>
              <w:rPr>
                <w:color w:val="000000" w:themeColor="text1"/>
              </w:rPr>
            </w:pPr>
            <w:r w:rsidRPr="00647577">
              <w:t>By paraphrasing information or feedback provided to confirm understanding</w:t>
            </w:r>
          </w:p>
        </w:tc>
        <w:tc>
          <w:tcPr>
            <w:tcW w:w="709" w:type="dxa"/>
          </w:tcPr>
          <w:p w14:paraId="640F9F70" w14:textId="77777777" w:rsidR="00C058A2" w:rsidRPr="00647577" w:rsidRDefault="00C058A2" w:rsidP="00462062">
            <w:pPr>
              <w:pStyle w:val="RTOWorksBodyText"/>
              <w:spacing w:before="80" w:after="80"/>
            </w:pPr>
          </w:p>
        </w:tc>
        <w:tc>
          <w:tcPr>
            <w:tcW w:w="686" w:type="dxa"/>
            <w:gridSpan w:val="2"/>
          </w:tcPr>
          <w:p w14:paraId="46646DFE" w14:textId="77777777" w:rsidR="00C058A2" w:rsidRPr="00647577" w:rsidRDefault="00C058A2" w:rsidP="00462062">
            <w:pPr>
              <w:pStyle w:val="RTOWorksBodyText"/>
              <w:spacing w:before="80" w:after="80"/>
            </w:pPr>
          </w:p>
        </w:tc>
        <w:tc>
          <w:tcPr>
            <w:tcW w:w="3141" w:type="dxa"/>
          </w:tcPr>
          <w:p w14:paraId="15DC8F1B" w14:textId="77777777" w:rsidR="00C058A2" w:rsidRPr="00647577" w:rsidRDefault="00C058A2" w:rsidP="00462062">
            <w:pPr>
              <w:pStyle w:val="RTOWorksBodyText"/>
              <w:spacing w:before="80" w:after="80"/>
            </w:pPr>
          </w:p>
        </w:tc>
      </w:tr>
      <w:tr w:rsidR="00133239" w:rsidRPr="003704AC" w14:paraId="3608F513" w14:textId="77777777" w:rsidTr="00462062">
        <w:tc>
          <w:tcPr>
            <w:tcW w:w="4248" w:type="dxa"/>
            <w:gridSpan w:val="2"/>
          </w:tcPr>
          <w:p w14:paraId="70323AFE" w14:textId="28A77EAB" w:rsidR="00133239" w:rsidRDefault="00133239" w:rsidP="00462062">
            <w:pPr>
              <w:pStyle w:val="RTOWorksBodyText"/>
              <w:spacing w:before="80" w:after="80"/>
            </w:pPr>
            <w:r w:rsidRPr="00683807">
              <w:t xml:space="preserve">Support team members to </w:t>
            </w:r>
            <w:bookmarkStart w:id="23" w:name="_Hlk60835527"/>
            <w:r w:rsidRPr="00683807">
              <w:t>access resources and systems to perform required roles</w:t>
            </w:r>
            <w:bookmarkEnd w:id="23"/>
            <w:r w:rsidR="00683807">
              <w:t>?</w:t>
            </w:r>
          </w:p>
          <w:p w14:paraId="5D21853F" w14:textId="24EE6B5B" w:rsidR="00683807" w:rsidRPr="00A4460B" w:rsidRDefault="00A4460B" w:rsidP="00462062">
            <w:pPr>
              <w:pStyle w:val="RTOWorksAssessorGuidance"/>
              <w:spacing w:before="80" w:after="80"/>
            </w:pPr>
            <w:r w:rsidRPr="009B1531">
              <w:t xml:space="preserve">As evidenced by the student’s </w:t>
            </w:r>
            <w:r>
              <w:t xml:space="preserve">presentation as attached at </w:t>
            </w:r>
            <w:r w:rsidRPr="009B1531">
              <w:t xml:space="preserve">Project Portfolio </w:t>
            </w:r>
            <w:r>
              <w:t>Section 2, as well as their participation in the meeting as per the instructions for activity step 2.5.</w:t>
            </w:r>
          </w:p>
        </w:tc>
        <w:tc>
          <w:tcPr>
            <w:tcW w:w="709" w:type="dxa"/>
          </w:tcPr>
          <w:p w14:paraId="6A01AD08" w14:textId="77777777" w:rsidR="00133239" w:rsidRPr="00683807" w:rsidRDefault="00133239" w:rsidP="00462062">
            <w:pPr>
              <w:pStyle w:val="RTOWorksBodyText"/>
              <w:spacing w:before="80" w:after="80"/>
            </w:pPr>
          </w:p>
        </w:tc>
        <w:tc>
          <w:tcPr>
            <w:tcW w:w="686" w:type="dxa"/>
            <w:gridSpan w:val="2"/>
          </w:tcPr>
          <w:p w14:paraId="5D58025E" w14:textId="77777777" w:rsidR="00133239" w:rsidRPr="00683807" w:rsidRDefault="00133239" w:rsidP="00462062">
            <w:pPr>
              <w:pStyle w:val="RTOWorksBodyText"/>
              <w:spacing w:before="80" w:after="80"/>
            </w:pPr>
          </w:p>
        </w:tc>
        <w:tc>
          <w:tcPr>
            <w:tcW w:w="3141" w:type="dxa"/>
          </w:tcPr>
          <w:p w14:paraId="145FB0A9" w14:textId="77777777" w:rsidR="00133239" w:rsidRPr="00683807" w:rsidRDefault="00133239" w:rsidP="00462062">
            <w:pPr>
              <w:pStyle w:val="RTOWorksBodyText"/>
              <w:spacing w:before="80" w:after="80"/>
            </w:pPr>
          </w:p>
        </w:tc>
      </w:tr>
      <w:tr w:rsidR="00133239" w:rsidRPr="003704AC" w14:paraId="19EFFFB4" w14:textId="77777777" w:rsidTr="00462062">
        <w:tc>
          <w:tcPr>
            <w:tcW w:w="4248" w:type="dxa"/>
            <w:gridSpan w:val="2"/>
          </w:tcPr>
          <w:p w14:paraId="3DCAEDA2" w14:textId="384DA3D6" w:rsidR="00133239" w:rsidRDefault="00133239" w:rsidP="00462062">
            <w:pPr>
              <w:pStyle w:val="RTOWorksBodyText"/>
              <w:spacing w:before="80" w:after="80"/>
            </w:pPr>
            <w:r w:rsidRPr="00683807">
              <w:t xml:space="preserve">Implement processes to monitor actual expenditure, control costs and modify contingency plans </w:t>
            </w:r>
            <w:r w:rsidR="00A4460B">
              <w:t>and</w:t>
            </w:r>
            <w:r w:rsidRPr="00683807">
              <w:t xml:space="preserve"> according to financial objectives</w:t>
            </w:r>
            <w:r w:rsidR="00683807">
              <w:t>?</w:t>
            </w:r>
          </w:p>
          <w:p w14:paraId="10AE9DCA" w14:textId="6CA2F9D9" w:rsidR="00683807" w:rsidRPr="002D5CD6" w:rsidRDefault="00A4460B" w:rsidP="00462062">
            <w:pPr>
              <w:pStyle w:val="RTOWorksAssessorGuidance"/>
              <w:spacing w:before="80" w:after="80"/>
            </w:pPr>
            <w:r w:rsidRPr="009B1531">
              <w:t xml:space="preserve">As evidenced by the student’s </w:t>
            </w:r>
            <w:r>
              <w:t xml:space="preserve">presentation as attached at </w:t>
            </w:r>
            <w:r w:rsidRPr="009B1531">
              <w:t xml:space="preserve">Project Portfolio </w:t>
            </w:r>
            <w:r>
              <w:t>Section 2, as well as their participation in the meeting as per the instructions for activity step 2.5.</w:t>
            </w:r>
          </w:p>
        </w:tc>
        <w:tc>
          <w:tcPr>
            <w:tcW w:w="709" w:type="dxa"/>
          </w:tcPr>
          <w:p w14:paraId="15E81797" w14:textId="77777777" w:rsidR="00133239" w:rsidRPr="00683807" w:rsidRDefault="00133239" w:rsidP="00462062">
            <w:pPr>
              <w:pStyle w:val="RTOWorksBodyText"/>
              <w:spacing w:before="80" w:after="80"/>
            </w:pPr>
          </w:p>
        </w:tc>
        <w:tc>
          <w:tcPr>
            <w:tcW w:w="686" w:type="dxa"/>
            <w:gridSpan w:val="2"/>
          </w:tcPr>
          <w:p w14:paraId="03DDC118" w14:textId="77777777" w:rsidR="00133239" w:rsidRPr="00683807" w:rsidRDefault="00133239" w:rsidP="00462062">
            <w:pPr>
              <w:pStyle w:val="RTOWorksBodyText"/>
              <w:spacing w:before="80" w:after="80"/>
            </w:pPr>
          </w:p>
        </w:tc>
        <w:tc>
          <w:tcPr>
            <w:tcW w:w="3141" w:type="dxa"/>
          </w:tcPr>
          <w:p w14:paraId="6D4562E6" w14:textId="77777777" w:rsidR="00133239" w:rsidRPr="00683807" w:rsidRDefault="00133239" w:rsidP="00462062">
            <w:pPr>
              <w:pStyle w:val="RTOWorksBodyText"/>
              <w:spacing w:before="80" w:after="80"/>
            </w:pPr>
          </w:p>
        </w:tc>
      </w:tr>
      <w:tr w:rsidR="00133239" w:rsidRPr="003704AC" w14:paraId="667F8FE4" w14:textId="77777777" w:rsidTr="00462062">
        <w:tc>
          <w:tcPr>
            <w:tcW w:w="4248" w:type="dxa"/>
            <w:gridSpan w:val="2"/>
          </w:tcPr>
          <w:p w14:paraId="6A902DC0" w14:textId="1EA1D9BB" w:rsidR="00133239" w:rsidRDefault="00133239" w:rsidP="00462062">
            <w:pPr>
              <w:pStyle w:val="RTOWorksBodyText"/>
              <w:spacing w:before="80" w:after="80"/>
            </w:pPr>
            <w:r w:rsidRPr="00683807">
              <w:t>Report on budget and expenditure</w:t>
            </w:r>
            <w:r w:rsidR="00683807">
              <w:t>?</w:t>
            </w:r>
          </w:p>
          <w:p w14:paraId="27315078" w14:textId="798AD9CD" w:rsidR="00683807" w:rsidRPr="002D5CD6" w:rsidRDefault="002D5CD6" w:rsidP="00462062">
            <w:pPr>
              <w:pStyle w:val="RTOWorksAssessorGuidance"/>
              <w:spacing w:before="80" w:after="80"/>
            </w:pPr>
            <w:r w:rsidRPr="009B1531">
              <w:t xml:space="preserve">As evidenced by the student’s Project Portfolio </w:t>
            </w:r>
            <w:r>
              <w:t xml:space="preserve">Section 3 </w:t>
            </w:r>
            <w:r w:rsidRPr="009B1531">
              <w:t xml:space="preserve">fulfilling the requirements of Project Portfolio Assessor – Section </w:t>
            </w:r>
            <w:r>
              <w:t>3.</w:t>
            </w:r>
          </w:p>
        </w:tc>
        <w:tc>
          <w:tcPr>
            <w:tcW w:w="709" w:type="dxa"/>
          </w:tcPr>
          <w:p w14:paraId="29E8C84A" w14:textId="77777777" w:rsidR="00133239" w:rsidRPr="00683807" w:rsidRDefault="00133239" w:rsidP="00462062">
            <w:pPr>
              <w:pStyle w:val="RTOWorksBodyText"/>
              <w:spacing w:before="80" w:after="80"/>
            </w:pPr>
          </w:p>
        </w:tc>
        <w:tc>
          <w:tcPr>
            <w:tcW w:w="686" w:type="dxa"/>
            <w:gridSpan w:val="2"/>
          </w:tcPr>
          <w:p w14:paraId="6258774D" w14:textId="77777777" w:rsidR="00133239" w:rsidRPr="00683807" w:rsidRDefault="00133239" w:rsidP="00462062">
            <w:pPr>
              <w:pStyle w:val="RTOWorksBodyText"/>
              <w:spacing w:before="80" w:after="80"/>
            </w:pPr>
          </w:p>
        </w:tc>
        <w:tc>
          <w:tcPr>
            <w:tcW w:w="3141" w:type="dxa"/>
          </w:tcPr>
          <w:p w14:paraId="76E5BC8E" w14:textId="77777777" w:rsidR="00133239" w:rsidRPr="00683807" w:rsidRDefault="00133239" w:rsidP="00462062">
            <w:pPr>
              <w:pStyle w:val="RTOWorksBodyText"/>
              <w:spacing w:before="80" w:after="80"/>
            </w:pPr>
          </w:p>
        </w:tc>
      </w:tr>
      <w:tr w:rsidR="00133239" w:rsidRPr="003704AC" w14:paraId="01275F40" w14:textId="77777777" w:rsidTr="00462062">
        <w:tc>
          <w:tcPr>
            <w:tcW w:w="4248" w:type="dxa"/>
            <w:gridSpan w:val="2"/>
          </w:tcPr>
          <w:p w14:paraId="52D5E98A" w14:textId="0B6C83CF" w:rsidR="00133239" w:rsidRDefault="00133239" w:rsidP="00462062">
            <w:pPr>
              <w:pStyle w:val="RTOWorksBodyText"/>
              <w:spacing w:before="80" w:after="80"/>
            </w:pPr>
            <w:r w:rsidRPr="00683807">
              <w:t xml:space="preserve">Collect </w:t>
            </w:r>
            <w:r w:rsidR="00FC41B7">
              <w:t xml:space="preserve">and assess </w:t>
            </w:r>
            <w:r w:rsidRPr="00683807">
              <w:t>information on effectiveness of financial management processes within work team</w:t>
            </w:r>
            <w:r w:rsidR="00683807">
              <w:t>?</w:t>
            </w:r>
          </w:p>
          <w:p w14:paraId="46C004DB" w14:textId="4EED7E83" w:rsidR="00683807" w:rsidRPr="00683807" w:rsidRDefault="002D5CD6" w:rsidP="00462062">
            <w:pPr>
              <w:pStyle w:val="RTOWorksAssessorGuidance"/>
              <w:spacing w:before="80" w:after="80"/>
              <w:rPr>
                <w:highlight w:val="yellow"/>
              </w:rPr>
            </w:pPr>
            <w:r w:rsidRPr="009B1531">
              <w:lastRenderedPageBreak/>
              <w:t xml:space="preserve">As evidenced by the student’s Project Portfolio </w:t>
            </w:r>
            <w:r>
              <w:t xml:space="preserve">Section 3 </w:t>
            </w:r>
            <w:r w:rsidRPr="009B1531">
              <w:t xml:space="preserve">fulfilling the requirements of Project Portfolio Assessor – Section </w:t>
            </w:r>
            <w:r>
              <w:t>3.</w:t>
            </w:r>
          </w:p>
        </w:tc>
        <w:tc>
          <w:tcPr>
            <w:tcW w:w="709" w:type="dxa"/>
          </w:tcPr>
          <w:p w14:paraId="4F871608" w14:textId="77777777" w:rsidR="00133239" w:rsidRPr="00683807" w:rsidRDefault="00133239" w:rsidP="00462062">
            <w:pPr>
              <w:pStyle w:val="RTOWorksBodyText"/>
              <w:spacing w:before="80" w:after="80"/>
            </w:pPr>
          </w:p>
        </w:tc>
        <w:tc>
          <w:tcPr>
            <w:tcW w:w="686" w:type="dxa"/>
            <w:gridSpan w:val="2"/>
          </w:tcPr>
          <w:p w14:paraId="0C650DE5" w14:textId="77777777" w:rsidR="00133239" w:rsidRPr="00683807" w:rsidRDefault="00133239" w:rsidP="00462062">
            <w:pPr>
              <w:pStyle w:val="RTOWorksBodyText"/>
              <w:spacing w:before="80" w:after="80"/>
            </w:pPr>
          </w:p>
        </w:tc>
        <w:tc>
          <w:tcPr>
            <w:tcW w:w="3141" w:type="dxa"/>
          </w:tcPr>
          <w:p w14:paraId="1BD2CDA1" w14:textId="77777777" w:rsidR="00133239" w:rsidRPr="00683807" w:rsidRDefault="00133239" w:rsidP="00462062">
            <w:pPr>
              <w:pStyle w:val="RTOWorksBodyText"/>
              <w:spacing w:before="80" w:after="80"/>
            </w:pPr>
          </w:p>
        </w:tc>
      </w:tr>
      <w:tr w:rsidR="00133239" w:rsidRPr="003704AC" w14:paraId="3BB2A81E" w14:textId="77777777" w:rsidTr="00462062">
        <w:tc>
          <w:tcPr>
            <w:tcW w:w="4248" w:type="dxa"/>
            <w:gridSpan w:val="2"/>
          </w:tcPr>
          <w:p w14:paraId="16C3BBE2" w14:textId="5D094ED9" w:rsidR="00133239" w:rsidRDefault="00133239" w:rsidP="00462062">
            <w:pPr>
              <w:pStyle w:val="RTOWorksBodyText"/>
              <w:spacing w:before="80" w:after="80"/>
            </w:pPr>
            <w:r w:rsidRPr="00683807">
              <w:t>Analyse variance between actual and budgeted finances</w:t>
            </w:r>
            <w:r w:rsidR="00683807">
              <w:t>?</w:t>
            </w:r>
          </w:p>
          <w:p w14:paraId="5E7DD1D8" w14:textId="4DAEE432" w:rsidR="00683807" w:rsidRPr="00FC41B7" w:rsidRDefault="00FC41B7" w:rsidP="00462062">
            <w:pPr>
              <w:pStyle w:val="RTOWorksAssessorGuidance"/>
              <w:spacing w:before="80" w:after="80"/>
            </w:pPr>
            <w:r w:rsidRPr="009B1531">
              <w:t xml:space="preserve">As evidenced by the student’s Project Portfolio </w:t>
            </w:r>
            <w:r>
              <w:t xml:space="preserve">Section 3 </w:t>
            </w:r>
            <w:r w:rsidRPr="009B1531">
              <w:t xml:space="preserve">fulfilling the requirements of Project Portfolio Assessor – Section </w:t>
            </w:r>
            <w:r>
              <w:t>3.</w:t>
            </w:r>
          </w:p>
        </w:tc>
        <w:tc>
          <w:tcPr>
            <w:tcW w:w="709" w:type="dxa"/>
          </w:tcPr>
          <w:p w14:paraId="1BE84322" w14:textId="77777777" w:rsidR="00133239" w:rsidRPr="00683807" w:rsidRDefault="00133239" w:rsidP="00462062">
            <w:pPr>
              <w:pStyle w:val="RTOWorksBodyText"/>
              <w:spacing w:before="80" w:after="80"/>
            </w:pPr>
          </w:p>
        </w:tc>
        <w:tc>
          <w:tcPr>
            <w:tcW w:w="686" w:type="dxa"/>
            <w:gridSpan w:val="2"/>
          </w:tcPr>
          <w:p w14:paraId="3864315D" w14:textId="77777777" w:rsidR="00133239" w:rsidRPr="00683807" w:rsidRDefault="00133239" w:rsidP="00462062">
            <w:pPr>
              <w:pStyle w:val="RTOWorksBodyText"/>
              <w:spacing w:before="80" w:after="80"/>
            </w:pPr>
          </w:p>
        </w:tc>
        <w:tc>
          <w:tcPr>
            <w:tcW w:w="3141" w:type="dxa"/>
          </w:tcPr>
          <w:p w14:paraId="76C69798" w14:textId="77777777" w:rsidR="00133239" w:rsidRPr="00683807" w:rsidRDefault="00133239" w:rsidP="00462062">
            <w:pPr>
              <w:pStyle w:val="RTOWorksBodyText"/>
              <w:spacing w:before="80" w:after="80"/>
            </w:pPr>
          </w:p>
        </w:tc>
      </w:tr>
      <w:tr w:rsidR="00133239" w:rsidRPr="003704AC" w14:paraId="65FDFE82" w14:textId="77777777" w:rsidTr="00462062">
        <w:tc>
          <w:tcPr>
            <w:tcW w:w="4248" w:type="dxa"/>
            <w:gridSpan w:val="2"/>
          </w:tcPr>
          <w:p w14:paraId="4BB62AEB" w14:textId="77777777" w:rsidR="00133239" w:rsidRDefault="00133239" w:rsidP="00462062">
            <w:pPr>
              <w:pStyle w:val="RTOWorksBodyText"/>
              <w:spacing w:before="80" w:after="80"/>
            </w:pPr>
            <w:r w:rsidRPr="00683807">
              <w:t>Identify and recommend improvements to existing financial management processes</w:t>
            </w:r>
            <w:r w:rsidR="00FC41B7">
              <w:t>?</w:t>
            </w:r>
          </w:p>
          <w:p w14:paraId="7E7DE2C1" w14:textId="26995CBA" w:rsidR="00FC41B7" w:rsidRPr="00683807" w:rsidRDefault="00FC41B7" w:rsidP="00462062">
            <w:pPr>
              <w:pStyle w:val="RTOWorksAssessorGuidance"/>
              <w:spacing w:before="80" w:after="80"/>
              <w:rPr>
                <w:highlight w:val="yellow"/>
              </w:rPr>
            </w:pPr>
            <w:r w:rsidRPr="009B1531">
              <w:t xml:space="preserve">As evidenced by the student’s Project Portfolio </w:t>
            </w:r>
            <w:r>
              <w:t xml:space="preserve">Section 3 </w:t>
            </w:r>
            <w:r w:rsidRPr="009B1531">
              <w:t xml:space="preserve">fulfilling the requirements of Project Portfolio Assessor – Section </w:t>
            </w:r>
            <w:r>
              <w:t>3.</w:t>
            </w:r>
          </w:p>
        </w:tc>
        <w:tc>
          <w:tcPr>
            <w:tcW w:w="709" w:type="dxa"/>
          </w:tcPr>
          <w:p w14:paraId="3E710CC3" w14:textId="77777777" w:rsidR="00133239" w:rsidRPr="00683807" w:rsidRDefault="00133239" w:rsidP="00462062">
            <w:pPr>
              <w:pStyle w:val="RTOWorksBodyText"/>
              <w:spacing w:before="80" w:after="80"/>
            </w:pPr>
          </w:p>
        </w:tc>
        <w:tc>
          <w:tcPr>
            <w:tcW w:w="686" w:type="dxa"/>
            <w:gridSpan w:val="2"/>
          </w:tcPr>
          <w:p w14:paraId="1203580E" w14:textId="77777777" w:rsidR="00133239" w:rsidRPr="00683807" w:rsidRDefault="00133239" w:rsidP="00462062">
            <w:pPr>
              <w:pStyle w:val="RTOWorksBodyText"/>
              <w:spacing w:before="80" w:after="80"/>
            </w:pPr>
          </w:p>
        </w:tc>
        <w:tc>
          <w:tcPr>
            <w:tcW w:w="3141" w:type="dxa"/>
          </w:tcPr>
          <w:p w14:paraId="2555C1F1" w14:textId="77777777" w:rsidR="00133239" w:rsidRPr="00683807" w:rsidRDefault="00133239" w:rsidP="00462062">
            <w:pPr>
              <w:pStyle w:val="RTOWorksBodyText"/>
              <w:spacing w:before="80" w:after="80"/>
            </w:pPr>
          </w:p>
        </w:tc>
      </w:tr>
      <w:tr w:rsidR="00683807" w:rsidRPr="003704AC" w14:paraId="0BE1F4E8" w14:textId="77777777" w:rsidTr="00462062">
        <w:tc>
          <w:tcPr>
            <w:tcW w:w="4248" w:type="dxa"/>
            <w:gridSpan w:val="2"/>
          </w:tcPr>
          <w:p w14:paraId="0589CF74" w14:textId="7291F20B" w:rsidR="00683807" w:rsidRDefault="00683807" w:rsidP="00462062">
            <w:pPr>
              <w:pStyle w:val="RTOWorksBodyText"/>
              <w:spacing w:before="80" w:after="80"/>
            </w:pPr>
            <w:r w:rsidRPr="00683807">
              <w:t xml:space="preserve">Implement agreed improvements </w:t>
            </w:r>
            <w:r w:rsidR="00FC41B7">
              <w:t>as per the</w:t>
            </w:r>
            <w:r w:rsidRPr="00683807">
              <w:t xml:space="preserve"> financial objectives of work team and organisation</w:t>
            </w:r>
            <w:r>
              <w:t>?</w:t>
            </w:r>
          </w:p>
          <w:p w14:paraId="5C19B7C3" w14:textId="64871FDD" w:rsidR="00683807" w:rsidRPr="00683807" w:rsidRDefault="00FC41B7" w:rsidP="00462062">
            <w:pPr>
              <w:pStyle w:val="RTOWorksAssessorGuidance"/>
              <w:spacing w:before="80" w:after="80"/>
              <w:rPr>
                <w:highlight w:val="yellow"/>
              </w:rPr>
            </w:pPr>
            <w:r w:rsidRPr="009B1531">
              <w:t xml:space="preserve">As evidenced by the student’s Project Portfolio </w:t>
            </w:r>
            <w:r>
              <w:t xml:space="preserve">Section 3 </w:t>
            </w:r>
            <w:r w:rsidRPr="009B1531">
              <w:t xml:space="preserve">fulfilling the requirements of Project Portfolio Assessor – Section </w:t>
            </w:r>
            <w:r>
              <w:t>3.</w:t>
            </w:r>
          </w:p>
        </w:tc>
        <w:tc>
          <w:tcPr>
            <w:tcW w:w="709" w:type="dxa"/>
          </w:tcPr>
          <w:p w14:paraId="61AB9B50" w14:textId="77777777" w:rsidR="00683807" w:rsidRPr="00683807" w:rsidRDefault="00683807" w:rsidP="00462062">
            <w:pPr>
              <w:pStyle w:val="RTOWorksBodyText"/>
              <w:spacing w:before="80" w:after="80"/>
            </w:pPr>
          </w:p>
        </w:tc>
        <w:tc>
          <w:tcPr>
            <w:tcW w:w="686" w:type="dxa"/>
            <w:gridSpan w:val="2"/>
          </w:tcPr>
          <w:p w14:paraId="0F724659" w14:textId="77777777" w:rsidR="00683807" w:rsidRPr="00683807" w:rsidRDefault="00683807" w:rsidP="00462062">
            <w:pPr>
              <w:pStyle w:val="RTOWorksBodyText"/>
              <w:spacing w:before="80" w:after="80"/>
            </w:pPr>
          </w:p>
        </w:tc>
        <w:tc>
          <w:tcPr>
            <w:tcW w:w="3141" w:type="dxa"/>
          </w:tcPr>
          <w:p w14:paraId="2E018898" w14:textId="77777777" w:rsidR="00683807" w:rsidRPr="00683807" w:rsidRDefault="00683807" w:rsidP="00462062">
            <w:pPr>
              <w:pStyle w:val="RTOWorksBodyText"/>
              <w:spacing w:before="80" w:after="80"/>
            </w:pPr>
          </w:p>
        </w:tc>
      </w:tr>
      <w:tr w:rsidR="00683807" w:rsidRPr="003704AC" w14:paraId="74F92631" w14:textId="77777777" w:rsidTr="00462062">
        <w:tc>
          <w:tcPr>
            <w:tcW w:w="4248" w:type="dxa"/>
            <w:gridSpan w:val="2"/>
          </w:tcPr>
          <w:p w14:paraId="208BD569" w14:textId="404AE103" w:rsidR="00FC41B7" w:rsidRDefault="00683807" w:rsidP="00462062">
            <w:pPr>
              <w:pStyle w:val="RTOWorksBodyText"/>
              <w:spacing w:before="80" w:after="80"/>
            </w:pPr>
            <w:r w:rsidRPr="00683807">
              <w:t xml:space="preserve">Evaluate </w:t>
            </w:r>
            <w:r w:rsidR="00FC41B7">
              <w:t xml:space="preserve">and report on </w:t>
            </w:r>
            <w:r w:rsidRPr="00683807">
              <w:t>agreed improvements</w:t>
            </w:r>
            <w:r w:rsidR="00FC41B7">
              <w:t xml:space="preserve"> to financial management processes</w:t>
            </w:r>
            <w:r>
              <w:t>?</w:t>
            </w:r>
          </w:p>
          <w:p w14:paraId="7C4CAD55" w14:textId="70847066" w:rsidR="00683807" w:rsidRPr="00683807" w:rsidRDefault="00FC41B7" w:rsidP="00462062">
            <w:pPr>
              <w:pStyle w:val="RTOWorksAssessorGuidance"/>
              <w:spacing w:before="80" w:after="80"/>
              <w:rPr>
                <w:highlight w:val="yellow"/>
              </w:rPr>
            </w:pPr>
            <w:r w:rsidRPr="009B1531">
              <w:t xml:space="preserve">As evidenced by the student’s Project Portfolio </w:t>
            </w:r>
            <w:r>
              <w:t xml:space="preserve">Section 3 </w:t>
            </w:r>
            <w:r w:rsidRPr="009B1531">
              <w:t xml:space="preserve">fulfilling the requirements of Project Portfolio Assessor – Section </w:t>
            </w:r>
            <w:r w:rsidR="00FA3C7F">
              <w:t>4</w:t>
            </w:r>
            <w:r>
              <w:t>.</w:t>
            </w:r>
          </w:p>
        </w:tc>
        <w:tc>
          <w:tcPr>
            <w:tcW w:w="709" w:type="dxa"/>
          </w:tcPr>
          <w:p w14:paraId="24A27FFB" w14:textId="77777777" w:rsidR="00683807" w:rsidRPr="00683807" w:rsidRDefault="00683807" w:rsidP="00462062">
            <w:pPr>
              <w:pStyle w:val="RTOWorksBodyText"/>
              <w:spacing w:before="80" w:after="80"/>
            </w:pPr>
          </w:p>
        </w:tc>
        <w:tc>
          <w:tcPr>
            <w:tcW w:w="686" w:type="dxa"/>
            <w:gridSpan w:val="2"/>
          </w:tcPr>
          <w:p w14:paraId="09147B75" w14:textId="77777777" w:rsidR="00683807" w:rsidRPr="00683807" w:rsidRDefault="00683807" w:rsidP="00462062">
            <w:pPr>
              <w:pStyle w:val="RTOWorksBodyText"/>
              <w:spacing w:before="80" w:after="80"/>
            </w:pPr>
          </w:p>
        </w:tc>
        <w:tc>
          <w:tcPr>
            <w:tcW w:w="3141" w:type="dxa"/>
          </w:tcPr>
          <w:p w14:paraId="71D0DE9D" w14:textId="77777777" w:rsidR="00683807" w:rsidRPr="00683807" w:rsidRDefault="00683807" w:rsidP="00462062">
            <w:pPr>
              <w:pStyle w:val="RTOWorksBodyText"/>
              <w:spacing w:before="80" w:after="80"/>
            </w:pPr>
          </w:p>
        </w:tc>
      </w:tr>
      <w:tr w:rsidR="004D5567" w:rsidRPr="003704AC" w14:paraId="7EBC9AD1" w14:textId="77777777" w:rsidTr="00957134">
        <w:tc>
          <w:tcPr>
            <w:tcW w:w="3113" w:type="dxa"/>
          </w:tcPr>
          <w:p w14:paraId="6A800951" w14:textId="77777777" w:rsidR="004D5567" w:rsidRPr="00683807" w:rsidRDefault="004D5567" w:rsidP="00462062">
            <w:pPr>
              <w:pStyle w:val="RTOWorksBodyText"/>
            </w:pPr>
            <w:r w:rsidRPr="00683807">
              <w:t>Task outcome:</w:t>
            </w:r>
          </w:p>
        </w:tc>
        <w:tc>
          <w:tcPr>
            <w:tcW w:w="2459" w:type="dxa"/>
            <w:gridSpan w:val="3"/>
            <w:tcBorders>
              <w:right w:val="nil"/>
            </w:tcBorders>
          </w:tcPr>
          <w:p w14:paraId="4CF25512" w14:textId="77777777" w:rsidR="004D5567" w:rsidRPr="00683807" w:rsidRDefault="004D5567" w:rsidP="00462062">
            <w:pPr>
              <w:pStyle w:val="RTOWorksBodyText"/>
            </w:pPr>
            <w:r w:rsidRPr="00683807">
              <w:t xml:space="preserve">Satisfactory </w:t>
            </w:r>
          </w:p>
        </w:tc>
        <w:tc>
          <w:tcPr>
            <w:tcW w:w="3212" w:type="dxa"/>
            <w:gridSpan w:val="2"/>
            <w:tcBorders>
              <w:left w:val="nil"/>
            </w:tcBorders>
          </w:tcPr>
          <w:p w14:paraId="07B67BEB" w14:textId="77777777" w:rsidR="004D5567" w:rsidRPr="00683807" w:rsidRDefault="004D5567" w:rsidP="00462062">
            <w:pPr>
              <w:pStyle w:val="RTOWorksBodyText"/>
            </w:pPr>
            <w:r w:rsidRPr="00683807">
              <w:t xml:space="preserve">Not satisfactory </w:t>
            </w:r>
          </w:p>
        </w:tc>
      </w:tr>
      <w:tr w:rsidR="004D5567" w:rsidRPr="003704AC" w14:paraId="4CCBB758" w14:textId="77777777" w:rsidTr="00466379">
        <w:tc>
          <w:tcPr>
            <w:tcW w:w="3113" w:type="dxa"/>
          </w:tcPr>
          <w:p w14:paraId="248C49D3" w14:textId="77777777" w:rsidR="004D5567" w:rsidRPr="003704AC" w:rsidRDefault="004D5567" w:rsidP="00462062">
            <w:pPr>
              <w:pStyle w:val="RTOWorksBodyText"/>
            </w:pPr>
            <w:r w:rsidRPr="003704AC">
              <w:t>Assessor signature:</w:t>
            </w:r>
          </w:p>
        </w:tc>
        <w:tc>
          <w:tcPr>
            <w:tcW w:w="5671" w:type="dxa"/>
            <w:gridSpan w:val="5"/>
          </w:tcPr>
          <w:p w14:paraId="34F8EDE8" w14:textId="77777777" w:rsidR="004D5567" w:rsidRPr="003704AC" w:rsidRDefault="004D5567" w:rsidP="00462062">
            <w:pPr>
              <w:pStyle w:val="RTOWorksBodyText"/>
            </w:pPr>
          </w:p>
        </w:tc>
      </w:tr>
      <w:tr w:rsidR="004D5567" w:rsidRPr="003704AC" w14:paraId="69A9F7D0" w14:textId="77777777" w:rsidTr="00466379">
        <w:tc>
          <w:tcPr>
            <w:tcW w:w="3113" w:type="dxa"/>
          </w:tcPr>
          <w:p w14:paraId="3E45918C" w14:textId="77777777" w:rsidR="004D5567" w:rsidRPr="003704AC" w:rsidRDefault="004D5567" w:rsidP="00462062">
            <w:pPr>
              <w:pStyle w:val="RTOWorksBodyText"/>
            </w:pPr>
            <w:r w:rsidRPr="003704AC">
              <w:t>Assessor name:</w:t>
            </w:r>
          </w:p>
        </w:tc>
        <w:tc>
          <w:tcPr>
            <w:tcW w:w="5671" w:type="dxa"/>
            <w:gridSpan w:val="5"/>
          </w:tcPr>
          <w:p w14:paraId="0DED74E4" w14:textId="77777777" w:rsidR="004D5567" w:rsidRPr="003704AC" w:rsidRDefault="004D5567" w:rsidP="00462062">
            <w:pPr>
              <w:pStyle w:val="RTOWorksBodyText"/>
            </w:pPr>
          </w:p>
        </w:tc>
      </w:tr>
      <w:tr w:rsidR="004D5567" w:rsidRPr="003704AC" w14:paraId="78DA5ABC" w14:textId="77777777" w:rsidTr="00466379">
        <w:tc>
          <w:tcPr>
            <w:tcW w:w="3113" w:type="dxa"/>
          </w:tcPr>
          <w:p w14:paraId="3894CE1D" w14:textId="77777777" w:rsidR="004D5567" w:rsidRPr="003704AC" w:rsidRDefault="004D5567" w:rsidP="00462062">
            <w:pPr>
              <w:pStyle w:val="RTOWorksBodyText"/>
            </w:pPr>
            <w:r w:rsidRPr="003704AC">
              <w:t>Date:</w:t>
            </w:r>
          </w:p>
        </w:tc>
        <w:tc>
          <w:tcPr>
            <w:tcW w:w="5671" w:type="dxa"/>
            <w:gridSpan w:val="5"/>
          </w:tcPr>
          <w:p w14:paraId="3FB4096C" w14:textId="77777777" w:rsidR="004D5567" w:rsidRPr="003704AC" w:rsidRDefault="004D5567" w:rsidP="00462062">
            <w:pPr>
              <w:pStyle w:val="RTOWorksBodyText"/>
            </w:pPr>
          </w:p>
        </w:tc>
      </w:tr>
    </w:tbl>
    <w:p w14:paraId="3F737F54" w14:textId="4FE71F2B" w:rsidR="00B2297D" w:rsidRPr="00462062" w:rsidRDefault="00B2297D" w:rsidP="00462062">
      <w:pPr>
        <w:pStyle w:val="RTOWorksBodyText"/>
        <w:spacing w:before="0" w:after="0"/>
        <w:rPr>
          <w:sz w:val="2"/>
          <w:szCs w:val="2"/>
        </w:rPr>
      </w:pPr>
    </w:p>
    <w:sectPr w:rsidR="00B2297D" w:rsidRPr="00462062" w:rsidSect="0099770C">
      <w:type w:val="continuous"/>
      <w:pgSz w:w="11906" w:h="16838"/>
      <w:pgMar w:top="2155"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8585A" w14:textId="77777777" w:rsidR="00F548F7" w:rsidRDefault="00F548F7" w:rsidP="00394897">
      <w:r>
        <w:separator/>
      </w:r>
    </w:p>
    <w:p w14:paraId="1942342A" w14:textId="77777777" w:rsidR="00F548F7" w:rsidRDefault="00F548F7"/>
  </w:endnote>
  <w:endnote w:type="continuationSeparator" w:id="0">
    <w:p w14:paraId="4344C1ED" w14:textId="77777777" w:rsidR="00F548F7" w:rsidRDefault="00F548F7" w:rsidP="00394897">
      <w:r>
        <w:continuationSeparator/>
      </w:r>
    </w:p>
    <w:p w14:paraId="3FD084E7" w14:textId="77777777" w:rsidR="00F548F7" w:rsidRDefault="00F548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linga">
    <w:charset w:val="00"/>
    <w:family w:val="swiss"/>
    <w:pitch w:val="variable"/>
    <w:sig w:usb0="00080003" w:usb1="00000000" w:usb2="00000000" w:usb3="00000000" w:csb0="00000001" w:csb1="00000000"/>
  </w:font>
  <w:font w:name="Arial Nova">
    <w:charset w:val="00"/>
    <w:family w:val="swiss"/>
    <w:pitch w:val="variable"/>
    <w:sig w:usb0="0000028F" w:usb1="00000002"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F1496" w14:textId="77777777" w:rsidR="00F548F7" w:rsidRDefault="00F548F7" w:rsidP="00394897">
      <w:r>
        <w:separator/>
      </w:r>
    </w:p>
    <w:p w14:paraId="4175A97D" w14:textId="77777777" w:rsidR="00F548F7" w:rsidRDefault="00F548F7"/>
  </w:footnote>
  <w:footnote w:type="continuationSeparator" w:id="0">
    <w:p w14:paraId="0207A194" w14:textId="77777777" w:rsidR="00F548F7" w:rsidRDefault="00F548F7" w:rsidP="00394897">
      <w:r>
        <w:continuationSeparator/>
      </w:r>
    </w:p>
    <w:p w14:paraId="79CE5BB1" w14:textId="77777777" w:rsidR="00F548F7" w:rsidRDefault="00F548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CEB9A" w14:textId="40121FE6" w:rsidR="00E81D07" w:rsidRDefault="00E81D07" w:rsidP="00C56BC1">
    <w:pPr>
      <w:pStyle w:val="Header"/>
      <w:tabs>
        <w:tab w:val="clear" w:pos="4513"/>
        <w:tab w:val="clear" w:pos="9026"/>
        <w:tab w:val="right" w:pos="9356"/>
      </w:tabs>
    </w:pPr>
    <w:r w:rsidRPr="00B3219E">
      <w:rPr>
        <w:rFonts w:ascii="Arial" w:hAnsi="Arial" w:cs="Arial"/>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C02E8"/>
    <w:multiLevelType w:val="multilevel"/>
    <w:tmpl w:val="8BB414F2"/>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2"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3" w15:restartNumberingAfterBreak="0">
    <w:nsid w:val="20C155E2"/>
    <w:multiLevelType w:val="hybridMultilevel"/>
    <w:tmpl w:val="CB24B9F8"/>
    <w:lvl w:ilvl="0" w:tplc="D79633CC">
      <w:start w:val="1"/>
      <w:numFmt w:val="bullet"/>
      <w:lvlText w:val="o"/>
      <w:lvlJc w:val="left"/>
      <w:pPr>
        <w:ind w:left="425" w:firstLine="0"/>
      </w:pPr>
      <w:rPr>
        <w:rFonts w:ascii="Courier New" w:hAnsi="Courier New"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4"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5"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7" w15:restartNumberingAfterBreak="0">
    <w:nsid w:val="2D276113"/>
    <w:multiLevelType w:val="hybridMultilevel"/>
    <w:tmpl w:val="E87EEAC2"/>
    <w:lvl w:ilvl="0" w:tplc="E8BC0BA2">
      <w:start w:val="1"/>
      <w:numFmt w:val="bullet"/>
      <w:lvlText w:val=""/>
      <w:lvlJc w:val="left"/>
      <w:pPr>
        <w:ind w:left="425" w:firstLine="426"/>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8" w15:restartNumberingAfterBreak="0">
    <w:nsid w:val="2D3E6104"/>
    <w:multiLevelType w:val="hybridMultilevel"/>
    <w:tmpl w:val="19A2DB54"/>
    <w:lvl w:ilvl="0" w:tplc="706C68B2">
      <w:start w:val="1"/>
      <w:numFmt w:val="bullet"/>
      <w:lvlText w:val="o"/>
      <w:lvlJc w:val="left"/>
      <w:pPr>
        <w:ind w:left="425" w:firstLine="0"/>
      </w:pPr>
      <w:rPr>
        <w:rFonts w:ascii="Courier New" w:hAnsi="Courier New"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9" w15:restartNumberingAfterBreak="0">
    <w:nsid w:val="30B010C3"/>
    <w:multiLevelType w:val="multilevel"/>
    <w:tmpl w:val="78D890BE"/>
    <w:numStyleLink w:val="AssessorGuidanceBullets"/>
  </w:abstractNum>
  <w:abstractNum w:abstractNumId="10"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82205BC"/>
    <w:multiLevelType w:val="hybridMultilevel"/>
    <w:tmpl w:val="AA6446C4"/>
    <w:lvl w:ilvl="0" w:tplc="7FBCB298">
      <w:start w:val="1"/>
      <w:numFmt w:val="bullet"/>
      <w:lvlText w:val=""/>
      <w:lvlJc w:val="left"/>
      <w:pPr>
        <w:ind w:left="425" w:firstLine="851"/>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12" w15:restartNumberingAfterBreak="0">
    <w:nsid w:val="48AE00E5"/>
    <w:multiLevelType w:val="hybridMultilevel"/>
    <w:tmpl w:val="465CCC66"/>
    <w:lvl w:ilvl="0" w:tplc="09A43FCC">
      <w:start w:val="1"/>
      <w:numFmt w:val="decimal"/>
      <w:pStyle w:val="QuestionsList"/>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BD183E"/>
    <w:multiLevelType w:val="hybridMultilevel"/>
    <w:tmpl w:val="3BA6DD84"/>
    <w:lvl w:ilvl="0" w:tplc="B65CA09C">
      <w:start w:val="1"/>
      <w:numFmt w:val="bullet"/>
      <w:pStyle w:val="Questions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8A3AF3"/>
    <w:multiLevelType w:val="hybridMultilevel"/>
    <w:tmpl w:val="ABFC82A8"/>
    <w:lvl w:ilvl="0" w:tplc="FF5ACEDA">
      <w:start w:val="1"/>
      <w:numFmt w:val="bullet"/>
      <w:lvlText w:val="o"/>
      <w:lvlJc w:val="left"/>
      <w:pPr>
        <w:ind w:left="425" w:firstLine="426"/>
      </w:pPr>
      <w:rPr>
        <w:rFonts w:ascii="Courier New" w:hAnsi="Courier New"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5" w15:restartNumberingAfterBreak="0">
    <w:nsid w:val="4F5119E9"/>
    <w:multiLevelType w:val="hybridMultilevel"/>
    <w:tmpl w:val="8B9E9398"/>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1A0C23E">
      <w:start w:val="4"/>
      <w:numFmt w:val="bullet"/>
      <w:lvlText w:val="•"/>
      <w:lvlJc w:val="left"/>
      <w:pPr>
        <w:ind w:left="1440" w:hanging="360"/>
      </w:pPr>
      <w:rPr>
        <w:rFonts w:ascii="Arial" w:eastAsiaTheme="minorHAnsi" w:hAnsi="Arial" w:cs="Aria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1767C8"/>
    <w:multiLevelType w:val="hybridMultilevel"/>
    <w:tmpl w:val="4ABA17AC"/>
    <w:lvl w:ilvl="0" w:tplc="56E2A47C">
      <w:start w:val="1"/>
      <w:numFmt w:val="bullet"/>
      <w:lvlText w:val="o"/>
      <w:lvlJc w:val="left"/>
      <w:pPr>
        <w:ind w:left="425" w:firstLine="426"/>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2175D8D"/>
    <w:multiLevelType w:val="hybridMultilevel"/>
    <w:tmpl w:val="E4D0AEBE"/>
    <w:lvl w:ilvl="0" w:tplc="D30C2D42">
      <w:start w:val="1"/>
      <w:numFmt w:val="bullet"/>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677413D"/>
    <w:multiLevelType w:val="hybridMultilevel"/>
    <w:tmpl w:val="87BA5E68"/>
    <w:lvl w:ilvl="0" w:tplc="04090019">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1D9EA5AA">
      <w:start w:val="1"/>
      <w:numFmt w:val="bullet"/>
      <w:lvlText w:val="•"/>
      <w:lvlJc w:val="left"/>
      <w:pPr>
        <w:ind w:left="6660" w:hanging="720"/>
      </w:pPr>
      <w:rPr>
        <w:rFonts w:ascii="Arial" w:eastAsiaTheme="minorHAnsi" w:hAnsi="Arial" w:cs="Arial" w:hint="default"/>
      </w:rPr>
    </w:lvl>
  </w:abstractNum>
  <w:abstractNum w:abstractNumId="20"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1"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5D319F"/>
    <w:multiLevelType w:val="hybridMultilevel"/>
    <w:tmpl w:val="33AA60A2"/>
    <w:lvl w:ilvl="0" w:tplc="C3AC528E">
      <w:start w:val="1"/>
      <w:numFmt w:val="bullet"/>
      <w:pStyle w:val="Questionbullets2"/>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6843C0"/>
    <w:multiLevelType w:val="multilevel"/>
    <w:tmpl w:val="1318CF42"/>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4" w15:restartNumberingAfterBreak="0">
    <w:nsid w:val="736D6970"/>
    <w:multiLevelType w:val="hybridMultilevel"/>
    <w:tmpl w:val="9B3E1EA0"/>
    <w:lvl w:ilvl="0" w:tplc="3278B2B8">
      <w:start w:val="1"/>
      <w:numFmt w:val="bullet"/>
      <w:lvlText w:val=""/>
      <w:lvlJc w:val="left"/>
      <w:pPr>
        <w:ind w:left="425" w:firstLine="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9114724"/>
    <w:multiLevelType w:val="hybridMultilevel"/>
    <w:tmpl w:val="F678F528"/>
    <w:lvl w:ilvl="0" w:tplc="BDC6F140">
      <w:start w:val="1"/>
      <w:numFmt w:val="bullet"/>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89244962">
    <w:abstractNumId w:val="15"/>
    <w:lvlOverride w:ilvl="0">
      <w:startOverride w:val="1"/>
    </w:lvlOverride>
  </w:num>
  <w:num w:numId="2" w16cid:durableId="1149446836">
    <w:abstractNumId w:val="16"/>
  </w:num>
  <w:num w:numId="3" w16cid:durableId="1724870004">
    <w:abstractNumId w:val="10"/>
  </w:num>
  <w:num w:numId="4" w16cid:durableId="1929149301">
    <w:abstractNumId w:val="2"/>
  </w:num>
  <w:num w:numId="5" w16cid:durableId="601914789">
    <w:abstractNumId w:val="1"/>
  </w:num>
  <w:num w:numId="6" w16cid:durableId="1443107418">
    <w:abstractNumId w:val="5"/>
  </w:num>
  <w:num w:numId="7" w16cid:durableId="1317565403">
    <w:abstractNumId w:val="20"/>
  </w:num>
  <w:num w:numId="8" w16cid:durableId="1161582998">
    <w:abstractNumId w:val="6"/>
  </w:num>
  <w:num w:numId="9" w16cid:durableId="1117527912">
    <w:abstractNumId w:val="9"/>
  </w:num>
  <w:num w:numId="10" w16cid:durableId="324942045">
    <w:abstractNumId w:val="5"/>
  </w:num>
  <w:num w:numId="11" w16cid:durableId="444428057">
    <w:abstractNumId w:val="0"/>
  </w:num>
  <w:num w:numId="12" w16cid:durableId="1908567697">
    <w:abstractNumId w:val="4"/>
  </w:num>
  <w:num w:numId="13" w16cid:durableId="5713671">
    <w:abstractNumId w:val="21"/>
  </w:num>
  <w:num w:numId="14" w16cid:durableId="367071196">
    <w:abstractNumId w:val="12"/>
  </w:num>
  <w:num w:numId="15" w16cid:durableId="2030638590">
    <w:abstractNumId w:val="19"/>
  </w:num>
  <w:num w:numId="16" w16cid:durableId="1800221548">
    <w:abstractNumId w:val="13"/>
  </w:num>
  <w:num w:numId="17" w16cid:durableId="848839047">
    <w:abstractNumId w:val="15"/>
  </w:num>
  <w:num w:numId="18" w16cid:durableId="1594316045">
    <w:abstractNumId w:val="15"/>
    <w:lvlOverride w:ilvl="0">
      <w:startOverride w:val="1"/>
    </w:lvlOverride>
  </w:num>
  <w:num w:numId="19" w16cid:durableId="637615268">
    <w:abstractNumId w:val="0"/>
  </w:num>
  <w:num w:numId="20" w16cid:durableId="195823603">
    <w:abstractNumId w:val="0"/>
  </w:num>
  <w:num w:numId="21" w16cid:durableId="1392119257">
    <w:abstractNumId w:val="0"/>
  </w:num>
  <w:num w:numId="22" w16cid:durableId="791478726">
    <w:abstractNumId w:val="15"/>
    <w:lvlOverride w:ilvl="0">
      <w:startOverride w:val="1"/>
    </w:lvlOverride>
  </w:num>
  <w:num w:numId="23" w16cid:durableId="136337228">
    <w:abstractNumId w:val="0"/>
  </w:num>
  <w:num w:numId="24" w16cid:durableId="2118597789">
    <w:abstractNumId w:val="23"/>
  </w:num>
  <w:num w:numId="25" w16cid:durableId="1427648129">
    <w:abstractNumId w:val="18"/>
  </w:num>
  <w:num w:numId="26" w16cid:durableId="853961994">
    <w:abstractNumId w:val="8"/>
  </w:num>
  <w:num w:numId="27" w16cid:durableId="280771949">
    <w:abstractNumId w:val="14"/>
  </w:num>
  <w:num w:numId="28" w16cid:durableId="2096778714">
    <w:abstractNumId w:val="25"/>
  </w:num>
  <w:num w:numId="29" w16cid:durableId="238174626">
    <w:abstractNumId w:val="3"/>
  </w:num>
  <w:num w:numId="30" w16cid:durableId="1170952431">
    <w:abstractNumId w:val="7"/>
  </w:num>
  <w:num w:numId="31" w16cid:durableId="511721006">
    <w:abstractNumId w:val="24"/>
  </w:num>
  <w:num w:numId="32" w16cid:durableId="813060485">
    <w:abstractNumId w:val="17"/>
  </w:num>
  <w:num w:numId="33" w16cid:durableId="1648364679">
    <w:abstractNumId w:val="11"/>
  </w:num>
  <w:num w:numId="34" w16cid:durableId="460926764">
    <w:abstractNumId w:val="22"/>
  </w:num>
  <w:num w:numId="35" w16cid:durableId="179319349">
    <w:abstractNumId w:val="15"/>
  </w:num>
  <w:num w:numId="36" w16cid:durableId="1130587317">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97"/>
    <w:rsid w:val="000001BD"/>
    <w:rsid w:val="0000259F"/>
    <w:rsid w:val="00003CA7"/>
    <w:rsid w:val="0001040A"/>
    <w:rsid w:val="0001477A"/>
    <w:rsid w:val="0002004A"/>
    <w:rsid w:val="000252F4"/>
    <w:rsid w:val="00025FF0"/>
    <w:rsid w:val="00030AFE"/>
    <w:rsid w:val="00041CA6"/>
    <w:rsid w:val="00043D3D"/>
    <w:rsid w:val="00045543"/>
    <w:rsid w:val="00045B03"/>
    <w:rsid w:val="00051375"/>
    <w:rsid w:val="0005199A"/>
    <w:rsid w:val="00052862"/>
    <w:rsid w:val="00060D5D"/>
    <w:rsid w:val="00066B37"/>
    <w:rsid w:val="00073999"/>
    <w:rsid w:val="00073C27"/>
    <w:rsid w:val="000740C5"/>
    <w:rsid w:val="00080867"/>
    <w:rsid w:val="00080DC2"/>
    <w:rsid w:val="00081758"/>
    <w:rsid w:val="00082184"/>
    <w:rsid w:val="000830D7"/>
    <w:rsid w:val="00083997"/>
    <w:rsid w:val="00084AED"/>
    <w:rsid w:val="000A5336"/>
    <w:rsid w:val="000B46B0"/>
    <w:rsid w:val="000B48D7"/>
    <w:rsid w:val="000B4E1D"/>
    <w:rsid w:val="000C0D35"/>
    <w:rsid w:val="000C1C72"/>
    <w:rsid w:val="000C3EB4"/>
    <w:rsid w:val="000C77C0"/>
    <w:rsid w:val="000D2AA5"/>
    <w:rsid w:val="000D57DE"/>
    <w:rsid w:val="000D585E"/>
    <w:rsid w:val="000E5607"/>
    <w:rsid w:val="000E5FCE"/>
    <w:rsid w:val="000F4081"/>
    <w:rsid w:val="000F7F35"/>
    <w:rsid w:val="00102788"/>
    <w:rsid w:val="00102F04"/>
    <w:rsid w:val="00105B4C"/>
    <w:rsid w:val="00105EA6"/>
    <w:rsid w:val="00110994"/>
    <w:rsid w:val="0011181A"/>
    <w:rsid w:val="00112E27"/>
    <w:rsid w:val="0012014A"/>
    <w:rsid w:val="001233C8"/>
    <w:rsid w:val="00123B8E"/>
    <w:rsid w:val="0012465F"/>
    <w:rsid w:val="00133239"/>
    <w:rsid w:val="0014167D"/>
    <w:rsid w:val="00152DE5"/>
    <w:rsid w:val="001569C4"/>
    <w:rsid w:val="0015730C"/>
    <w:rsid w:val="00157AAB"/>
    <w:rsid w:val="00163EE8"/>
    <w:rsid w:val="001654EA"/>
    <w:rsid w:val="00172E10"/>
    <w:rsid w:val="00180493"/>
    <w:rsid w:val="001807C9"/>
    <w:rsid w:val="001A3F19"/>
    <w:rsid w:val="001A7E99"/>
    <w:rsid w:val="001B752A"/>
    <w:rsid w:val="001B7AF9"/>
    <w:rsid w:val="001C1DDE"/>
    <w:rsid w:val="001C5032"/>
    <w:rsid w:val="001C66D5"/>
    <w:rsid w:val="001D0F66"/>
    <w:rsid w:val="001E1254"/>
    <w:rsid w:val="001E4FC2"/>
    <w:rsid w:val="001E7A60"/>
    <w:rsid w:val="001E7FB1"/>
    <w:rsid w:val="001F00A4"/>
    <w:rsid w:val="001F1D09"/>
    <w:rsid w:val="001F1F62"/>
    <w:rsid w:val="001F3217"/>
    <w:rsid w:val="001F6F55"/>
    <w:rsid w:val="001F70D4"/>
    <w:rsid w:val="002112A6"/>
    <w:rsid w:val="002147D9"/>
    <w:rsid w:val="0021767C"/>
    <w:rsid w:val="002179CC"/>
    <w:rsid w:val="0022193B"/>
    <w:rsid w:val="00222A07"/>
    <w:rsid w:val="0022762F"/>
    <w:rsid w:val="00234F5D"/>
    <w:rsid w:val="00235272"/>
    <w:rsid w:val="0024026E"/>
    <w:rsid w:val="002544EF"/>
    <w:rsid w:val="00265192"/>
    <w:rsid w:val="00270441"/>
    <w:rsid w:val="00270969"/>
    <w:rsid w:val="00273BF0"/>
    <w:rsid w:val="00275DBD"/>
    <w:rsid w:val="002766A0"/>
    <w:rsid w:val="0028155E"/>
    <w:rsid w:val="00281FE8"/>
    <w:rsid w:val="00282694"/>
    <w:rsid w:val="00286228"/>
    <w:rsid w:val="00292806"/>
    <w:rsid w:val="002A34FA"/>
    <w:rsid w:val="002A5D8E"/>
    <w:rsid w:val="002A7505"/>
    <w:rsid w:val="002B0CF4"/>
    <w:rsid w:val="002B2606"/>
    <w:rsid w:val="002B3C87"/>
    <w:rsid w:val="002D0449"/>
    <w:rsid w:val="002D047E"/>
    <w:rsid w:val="002D3C6B"/>
    <w:rsid w:val="002D4763"/>
    <w:rsid w:val="002D5A33"/>
    <w:rsid w:val="002D5ACE"/>
    <w:rsid w:val="002D5CD6"/>
    <w:rsid w:val="002D7161"/>
    <w:rsid w:val="002E147B"/>
    <w:rsid w:val="002E1A60"/>
    <w:rsid w:val="002F0CF3"/>
    <w:rsid w:val="002F15B4"/>
    <w:rsid w:val="002F2FF8"/>
    <w:rsid w:val="00301ACF"/>
    <w:rsid w:val="0030566E"/>
    <w:rsid w:val="00306A6B"/>
    <w:rsid w:val="00313F6E"/>
    <w:rsid w:val="0031473E"/>
    <w:rsid w:val="003227E6"/>
    <w:rsid w:val="003240A6"/>
    <w:rsid w:val="0032644F"/>
    <w:rsid w:val="00330A8C"/>
    <w:rsid w:val="003403C0"/>
    <w:rsid w:val="00344D38"/>
    <w:rsid w:val="00350533"/>
    <w:rsid w:val="00352165"/>
    <w:rsid w:val="00356F08"/>
    <w:rsid w:val="003650BC"/>
    <w:rsid w:val="00365A1D"/>
    <w:rsid w:val="003704AC"/>
    <w:rsid w:val="003710A4"/>
    <w:rsid w:val="00371BF9"/>
    <w:rsid w:val="00373A08"/>
    <w:rsid w:val="00373C45"/>
    <w:rsid w:val="00387F53"/>
    <w:rsid w:val="003937FB"/>
    <w:rsid w:val="003945EC"/>
    <w:rsid w:val="00394897"/>
    <w:rsid w:val="00397D18"/>
    <w:rsid w:val="003A0D8E"/>
    <w:rsid w:val="003A69A7"/>
    <w:rsid w:val="003A70DE"/>
    <w:rsid w:val="003B5908"/>
    <w:rsid w:val="003B71CF"/>
    <w:rsid w:val="003C4D3E"/>
    <w:rsid w:val="003C665F"/>
    <w:rsid w:val="003D5FD1"/>
    <w:rsid w:val="003D6726"/>
    <w:rsid w:val="003E20CF"/>
    <w:rsid w:val="003F193F"/>
    <w:rsid w:val="003F5337"/>
    <w:rsid w:val="003F5CF4"/>
    <w:rsid w:val="004006B1"/>
    <w:rsid w:val="00400AC0"/>
    <w:rsid w:val="00411DC0"/>
    <w:rsid w:val="00423943"/>
    <w:rsid w:val="004263B9"/>
    <w:rsid w:val="0043090C"/>
    <w:rsid w:val="00436C1D"/>
    <w:rsid w:val="00441F15"/>
    <w:rsid w:val="004425E1"/>
    <w:rsid w:val="00453F51"/>
    <w:rsid w:val="0045505E"/>
    <w:rsid w:val="00461FC2"/>
    <w:rsid w:val="00462062"/>
    <w:rsid w:val="00466379"/>
    <w:rsid w:val="00483C59"/>
    <w:rsid w:val="00484B95"/>
    <w:rsid w:val="00486DE7"/>
    <w:rsid w:val="0049048D"/>
    <w:rsid w:val="00493C53"/>
    <w:rsid w:val="00494140"/>
    <w:rsid w:val="00494884"/>
    <w:rsid w:val="004A043C"/>
    <w:rsid w:val="004A074C"/>
    <w:rsid w:val="004A31DD"/>
    <w:rsid w:val="004A5F3C"/>
    <w:rsid w:val="004A6277"/>
    <w:rsid w:val="004B0748"/>
    <w:rsid w:val="004B0CEA"/>
    <w:rsid w:val="004B20C0"/>
    <w:rsid w:val="004C5F57"/>
    <w:rsid w:val="004C67F6"/>
    <w:rsid w:val="004D33CF"/>
    <w:rsid w:val="004D5567"/>
    <w:rsid w:val="004D5F57"/>
    <w:rsid w:val="004E04C5"/>
    <w:rsid w:val="004E0902"/>
    <w:rsid w:val="004E61A9"/>
    <w:rsid w:val="004F1934"/>
    <w:rsid w:val="004F4EE1"/>
    <w:rsid w:val="004F71DF"/>
    <w:rsid w:val="00501349"/>
    <w:rsid w:val="005064B7"/>
    <w:rsid w:val="005064E9"/>
    <w:rsid w:val="00506ABD"/>
    <w:rsid w:val="00512F5D"/>
    <w:rsid w:val="00514851"/>
    <w:rsid w:val="005303D3"/>
    <w:rsid w:val="0054367E"/>
    <w:rsid w:val="00545982"/>
    <w:rsid w:val="00550BA0"/>
    <w:rsid w:val="005520B6"/>
    <w:rsid w:val="00554959"/>
    <w:rsid w:val="0056181F"/>
    <w:rsid w:val="00567750"/>
    <w:rsid w:val="00570121"/>
    <w:rsid w:val="005764F8"/>
    <w:rsid w:val="00582D2F"/>
    <w:rsid w:val="00582E1E"/>
    <w:rsid w:val="005903AE"/>
    <w:rsid w:val="005948B9"/>
    <w:rsid w:val="005A2635"/>
    <w:rsid w:val="005A683B"/>
    <w:rsid w:val="005B0730"/>
    <w:rsid w:val="005B3157"/>
    <w:rsid w:val="005B58F4"/>
    <w:rsid w:val="005B78FA"/>
    <w:rsid w:val="005C3B1B"/>
    <w:rsid w:val="005C50CC"/>
    <w:rsid w:val="005D4276"/>
    <w:rsid w:val="005D44C5"/>
    <w:rsid w:val="005F11A5"/>
    <w:rsid w:val="005F15A8"/>
    <w:rsid w:val="005F1C1C"/>
    <w:rsid w:val="005F6A08"/>
    <w:rsid w:val="00600FE0"/>
    <w:rsid w:val="00612621"/>
    <w:rsid w:val="00617A08"/>
    <w:rsid w:val="00620361"/>
    <w:rsid w:val="00620E32"/>
    <w:rsid w:val="00622C7A"/>
    <w:rsid w:val="006236AC"/>
    <w:rsid w:val="00625D44"/>
    <w:rsid w:val="00627258"/>
    <w:rsid w:val="0064296F"/>
    <w:rsid w:val="0064394D"/>
    <w:rsid w:val="00646D06"/>
    <w:rsid w:val="006561B5"/>
    <w:rsid w:val="00656726"/>
    <w:rsid w:val="00657E4A"/>
    <w:rsid w:val="00662E53"/>
    <w:rsid w:val="00663EDA"/>
    <w:rsid w:val="006669F2"/>
    <w:rsid w:val="00680BBA"/>
    <w:rsid w:val="00683807"/>
    <w:rsid w:val="00691E78"/>
    <w:rsid w:val="00697B98"/>
    <w:rsid w:val="006A2A41"/>
    <w:rsid w:val="006A3445"/>
    <w:rsid w:val="006A6BA6"/>
    <w:rsid w:val="006B071B"/>
    <w:rsid w:val="006D37EE"/>
    <w:rsid w:val="006D3C16"/>
    <w:rsid w:val="006F093D"/>
    <w:rsid w:val="00703B22"/>
    <w:rsid w:val="00706B03"/>
    <w:rsid w:val="00711131"/>
    <w:rsid w:val="00711724"/>
    <w:rsid w:val="00712002"/>
    <w:rsid w:val="007122D2"/>
    <w:rsid w:val="00720F14"/>
    <w:rsid w:val="00721278"/>
    <w:rsid w:val="0072179E"/>
    <w:rsid w:val="00721E1E"/>
    <w:rsid w:val="0072399F"/>
    <w:rsid w:val="0072503A"/>
    <w:rsid w:val="00725EE2"/>
    <w:rsid w:val="00732B8F"/>
    <w:rsid w:val="00735719"/>
    <w:rsid w:val="00743323"/>
    <w:rsid w:val="00743D62"/>
    <w:rsid w:val="0075520D"/>
    <w:rsid w:val="00756A40"/>
    <w:rsid w:val="00762371"/>
    <w:rsid w:val="00763E89"/>
    <w:rsid w:val="007652CB"/>
    <w:rsid w:val="007676D8"/>
    <w:rsid w:val="00776D6D"/>
    <w:rsid w:val="0077739C"/>
    <w:rsid w:val="007778A0"/>
    <w:rsid w:val="00781E9D"/>
    <w:rsid w:val="00782A30"/>
    <w:rsid w:val="007837B7"/>
    <w:rsid w:val="0079021D"/>
    <w:rsid w:val="00790F56"/>
    <w:rsid w:val="007A5C88"/>
    <w:rsid w:val="007B7D88"/>
    <w:rsid w:val="007C4A2D"/>
    <w:rsid w:val="007C75F6"/>
    <w:rsid w:val="007D25C6"/>
    <w:rsid w:val="007D6536"/>
    <w:rsid w:val="007D7633"/>
    <w:rsid w:val="007E077B"/>
    <w:rsid w:val="007E0CF3"/>
    <w:rsid w:val="007F0042"/>
    <w:rsid w:val="007F7240"/>
    <w:rsid w:val="007F75EC"/>
    <w:rsid w:val="00800224"/>
    <w:rsid w:val="00805F2F"/>
    <w:rsid w:val="008075CE"/>
    <w:rsid w:val="00810C85"/>
    <w:rsid w:val="00814E87"/>
    <w:rsid w:val="0082238A"/>
    <w:rsid w:val="008348D4"/>
    <w:rsid w:val="0084146C"/>
    <w:rsid w:val="00844134"/>
    <w:rsid w:val="00845479"/>
    <w:rsid w:val="008544AC"/>
    <w:rsid w:val="00854E53"/>
    <w:rsid w:val="008575B1"/>
    <w:rsid w:val="00857A7E"/>
    <w:rsid w:val="00860E8D"/>
    <w:rsid w:val="008656A0"/>
    <w:rsid w:val="00871A10"/>
    <w:rsid w:val="008737F4"/>
    <w:rsid w:val="00873C8F"/>
    <w:rsid w:val="00894353"/>
    <w:rsid w:val="00895FCD"/>
    <w:rsid w:val="008A006E"/>
    <w:rsid w:val="008A0ACB"/>
    <w:rsid w:val="008A1502"/>
    <w:rsid w:val="008A2DE9"/>
    <w:rsid w:val="008A60A5"/>
    <w:rsid w:val="008A6936"/>
    <w:rsid w:val="008B1DDC"/>
    <w:rsid w:val="008B4ABF"/>
    <w:rsid w:val="008B4E67"/>
    <w:rsid w:val="008B5BF5"/>
    <w:rsid w:val="008B6643"/>
    <w:rsid w:val="008C23BD"/>
    <w:rsid w:val="008C3FE3"/>
    <w:rsid w:val="008C4736"/>
    <w:rsid w:val="008D2809"/>
    <w:rsid w:val="008D4430"/>
    <w:rsid w:val="008E69DF"/>
    <w:rsid w:val="008F262A"/>
    <w:rsid w:val="008F33C7"/>
    <w:rsid w:val="008F475B"/>
    <w:rsid w:val="008F7F20"/>
    <w:rsid w:val="00904518"/>
    <w:rsid w:val="00905E86"/>
    <w:rsid w:val="00905F68"/>
    <w:rsid w:val="00906F7A"/>
    <w:rsid w:val="00907F66"/>
    <w:rsid w:val="00910816"/>
    <w:rsid w:val="009178D5"/>
    <w:rsid w:val="00920CAB"/>
    <w:rsid w:val="009231DF"/>
    <w:rsid w:val="00925279"/>
    <w:rsid w:val="00926E38"/>
    <w:rsid w:val="0094212A"/>
    <w:rsid w:val="00951906"/>
    <w:rsid w:val="00954F10"/>
    <w:rsid w:val="009559C9"/>
    <w:rsid w:val="00956AEC"/>
    <w:rsid w:val="00957134"/>
    <w:rsid w:val="0096285D"/>
    <w:rsid w:val="00962F07"/>
    <w:rsid w:val="009712D8"/>
    <w:rsid w:val="00971C21"/>
    <w:rsid w:val="0097284A"/>
    <w:rsid w:val="00977DE5"/>
    <w:rsid w:val="00977F9F"/>
    <w:rsid w:val="009816BA"/>
    <w:rsid w:val="00982C71"/>
    <w:rsid w:val="0098379C"/>
    <w:rsid w:val="00986CFE"/>
    <w:rsid w:val="00991400"/>
    <w:rsid w:val="00992E55"/>
    <w:rsid w:val="00993D57"/>
    <w:rsid w:val="0099770C"/>
    <w:rsid w:val="009A0429"/>
    <w:rsid w:val="009A1626"/>
    <w:rsid w:val="009A1A2F"/>
    <w:rsid w:val="009A4C90"/>
    <w:rsid w:val="009A5988"/>
    <w:rsid w:val="009B0702"/>
    <w:rsid w:val="009B23A9"/>
    <w:rsid w:val="009B3C1A"/>
    <w:rsid w:val="009B3E73"/>
    <w:rsid w:val="009C6DC3"/>
    <w:rsid w:val="009E1000"/>
    <w:rsid w:val="009E3029"/>
    <w:rsid w:val="009E6FC0"/>
    <w:rsid w:val="009E7629"/>
    <w:rsid w:val="009F0840"/>
    <w:rsid w:val="009F3491"/>
    <w:rsid w:val="009F62B4"/>
    <w:rsid w:val="00A0347A"/>
    <w:rsid w:val="00A052B0"/>
    <w:rsid w:val="00A065C6"/>
    <w:rsid w:val="00A13945"/>
    <w:rsid w:val="00A148A0"/>
    <w:rsid w:val="00A16338"/>
    <w:rsid w:val="00A16794"/>
    <w:rsid w:val="00A176E7"/>
    <w:rsid w:val="00A249A0"/>
    <w:rsid w:val="00A3040F"/>
    <w:rsid w:val="00A308B3"/>
    <w:rsid w:val="00A33CCB"/>
    <w:rsid w:val="00A33E3C"/>
    <w:rsid w:val="00A4460B"/>
    <w:rsid w:val="00A447FA"/>
    <w:rsid w:val="00A737E9"/>
    <w:rsid w:val="00A73D75"/>
    <w:rsid w:val="00A837E9"/>
    <w:rsid w:val="00A87345"/>
    <w:rsid w:val="00A90F40"/>
    <w:rsid w:val="00A92055"/>
    <w:rsid w:val="00A932F6"/>
    <w:rsid w:val="00A94DEF"/>
    <w:rsid w:val="00A96010"/>
    <w:rsid w:val="00AA015C"/>
    <w:rsid w:val="00AA4181"/>
    <w:rsid w:val="00AB498B"/>
    <w:rsid w:val="00AB76D7"/>
    <w:rsid w:val="00AC4068"/>
    <w:rsid w:val="00AC5D95"/>
    <w:rsid w:val="00AD56D1"/>
    <w:rsid w:val="00AE5C50"/>
    <w:rsid w:val="00AF0B20"/>
    <w:rsid w:val="00AF1DB9"/>
    <w:rsid w:val="00AF23CD"/>
    <w:rsid w:val="00AF679F"/>
    <w:rsid w:val="00B03CD9"/>
    <w:rsid w:val="00B053AE"/>
    <w:rsid w:val="00B05517"/>
    <w:rsid w:val="00B0566D"/>
    <w:rsid w:val="00B056E5"/>
    <w:rsid w:val="00B06130"/>
    <w:rsid w:val="00B06945"/>
    <w:rsid w:val="00B123A5"/>
    <w:rsid w:val="00B218C7"/>
    <w:rsid w:val="00B2214B"/>
    <w:rsid w:val="00B2297D"/>
    <w:rsid w:val="00B247AE"/>
    <w:rsid w:val="00B31809"/>
    <w:rsid w:val="00B31C0C"/>
    <w:rsid w:val="00B31C5E"/>
    <w:rsid w:val="00B3219E"/>
    <w:rsid w:val="00B3685B"/>
    <w:rsid w:val="00B401C4"/>
    <w:rsid w:val="00B40A3D"/>
    <w:rsid w:val="00B41FC6"/>
    <w:rsid w:val="00B42A54"/>
    <w:rsid w:val="00B45705"/>
    <w:rsid w:val="00B4754D"/>
    <w:rsid w:val="00B560DD"/>
    <w:rsid w:val="00B628CB"/>
    <w:rsid w:val="00B70002"/>
    <w:rsid w:val="00B70A73"/>
    <w:rsid w:val="00B818FC"/>
    <w:rsid w:val="00B82126"/>
    <w:rsid w:val="00B874DC"/>
    <w:rsid w:val="00B922A7"/>
    <w:rsid w:val="00B940C7"/>
    <w:rsid w:val="00BA0BF6"/>
    <w:rsid w:val="00BA3982"/>
    <w:rsid w:val="00BB3DE9"/>
    <w:rsid w:val="00BB4818"/>
    <w:rsid w:val="00BB49F9"/>
    <w:rsid w:val="00BB58BD"/>
    <w:rsid w:val="00BB6015"/>
    <w:rsid w:val="00BC07E4"/>
    <w:rsid w:val="00BC221C"/>
    <w:rsid w:val="00BC4EFD"/>
    <w:rsid w:val="00BD1A9F"/>
    <w:rsid w:val="00BD234F"/>
    <w:rsid w:val="00BD2BFE"/>
    <w:rsid w:val="00BD37C5"/>
    <w:rsid w:val="00BD5542"/>
    <w:rsid w:val="00BD5D4C"/>
    <w:rsid w:val="00BD688B"/>
    <w:rsid w:val="00BE0BE7"/>
    <w:rsid w:val="00BF1C28"/>
    <w:rsid w:val="00C015C1"/>
    <w:rsid w:val="00C017D0"/>
    <w:rsid w:val="00C058A2"/>
    <w:rsid w:val="00C07DD3"/>
    <w:rsid w:val="00C12183"/>
    <w:rsid w:val="00C16C58"/>
    <w:rsid w:val="00C22565"/>
    <w:rsid w:val="00C225EF"/>
    <w:rsid w:val="00C22E44"/>
    <w:rsid w:val="00C3299F"/>
    <w:rsid w:val="00C339A1"/>
    <w:rsid w:val="00C341F1"/>
    <w:rsid w:val="00C51092"/>
    <w:rsid w:val="00C54366"/>
    <w:rsid w:val="00C55949"/>
    <w:rsid w:val="00C56BC1"/>
    <w:rsid w:val="00C60C08"/>
    <w:rsid w:val="00C630F7"/>
    <w:rsid w:val="00C6446E"/>
    <w:rsid w:val="00C67A29"/>
    <w:rsid w:val="00C7057C"/>
    <w:rsid w:val="00C72AC9"/>
    <w:rsid w:val="00C819B3"/>
    <w:rsid w:val="00C824C0"/>
    <w:rsid w:val="00C904B8"/>
    <w:rsid w:val="00C91707"/>
    <w:rsid w:val="00C928B3"/>
    <w:rsid w:val="00CA54F1"/>
    <w:rsid w:val="00CA5928"/>
    <w:rsid w:val="00CA75ED"/>
    <w:rsid w:val="00CB2511"/>
    <w:rsid w:val="00CB5FE2"/>
    <w:rsid w:val="00CC74DF"/>
    <w:rsid w:val="00CC7A5F"/>
    <w:rsid w:val="00CD1B3D"/>
    <w:rsid w:val="00CD22FE"/>
    <w:rsid w:val="00CD4EE9"/>
    <w:rsid w:val="00CE3309"/>
    <w:rsid w:val="00CE5712"/>
    <w:rsid w:val="00CE695F"/>
    <w:rsid w:val="00CE71C6"/>
    <w:rsid w:val="00CF1BC0"/>
    <w:rsid w:val="00CF33D6"/>
    <w:rsid w:val="00CF3CC3"/>
    <w:rsid w:val="00CF406F"/>
    <w:rsid w:val="00D01887"/>
    <w:rsid w:val="00D027D1"/>
    <w:rsid w:val="00D0339F"/>
    <w:rsid w:val="00D0428F"/>
    <w:rsid w:val="00D07E97"/>
    <w:rsid w:val="00D1272B"/>
    <w:rsid w:val="00D30A8E"/>
    <w:rsid w:val="00D312F1"/>
    <w:rsid w:val="00D323B2"/>
    <w:rsid w:val="00D3369E"/>
    <w:rsid w:val="00D37E80"/>
    <w:rsid w:val="00D37ED9"/>
    <w:rsid w:val="00D40F86"/>
    <w:rsid w:val="00D45079"/>
    <w:rsid w:val="00D45D83"/>
    <w:rsid w:val="00D479B4"/>
    <w:rsid w:val="00D54921"/>
    <w:rsid w:val="00D57200"/>
    <w:rsid w:val="00D62182"/>
    <w:rsid w:val="00D6499A"/>
    <w:rsid w:val="00D669BE"/>
    <w:rsid w:val="00D6791F"/>
    <w:rsid w:val="00D74A25"/>
    <w:rsid w:val="00D75BE6"/>
    <w:rsid w:val="00D85AF7"/>
    <w:rsid w:val="00D926B8"/>
    <w:rsid w:val="00D9406D"/>
    <w:rsid w:val="00DA04DE"/>
    <w:rsid w:val="00DA0913"/>
    <w:rsid w:val="00DA3CAA"/>
    <w:rsid w:val="00DA5734"/>
    <w:rsid w:val="00DB20F2"/>
    <w:rsid w:val="00DB2752"/>
    <w:rsid w:val="00DB2F14"/>
    <w:rsid w:val="00DB32B2"/>
    <w:rsid w:val="00DC0D13"/>
    <w:rsid w:val="00DC3EF5"/>
    <w:rsid w:val="00DC565C"/>
    <w:rsid w:val="00DC5FBC"/>
    <w:rsid w:val="00DC60D0"/>
    <w:rsid w:val="00DC7431"/>
    <w:rsid w:val="00DD0C7E"/>
    <w:rsid w:val="00DD39D7"/>
    <w:rsid w:val="00DD43FC"/>
    <w:rsid w:val="00DE026E"/>
    <w:rsid w:val="00DE0E9A"/>
    <w:rsid w:val="00DE1399"/>
    <w:rsid w:val="00DE3888"/>
    <w:rsid w:val="00DF4DA0"/>
    <w:rsid w:val="00DF7525"/>
    <w:rsid w:val="00E00490"/>
    <w:rsid w:val="00E01488"/>
    <w:rsid w:val="00E020B8"/>
    <w:rsid w:val="00E0331A"/>
    <w:rsid w:val="00E0443A"/>
    <w:rsid w:val="00E04B81"/>
    <w:rsid w:val="00E0746B"/>
    <w:rsid w:val="00E10CDA"/>
    <w:rsid w:val="00E12C6B"/>
    <w:rsid w:val="00E13E15"/>
    <w:rsid w:val="00E1596E"/>
    <w:rsid w:val="00E166EB"/>
    <w:rsid w:val="00E208DF"/>
    <w:rsid w:val="00E23BC4"/>
    <w:rsid w:val="00E242FA"/>
    <w:rsid w:val="00E24D72"/>
    <w:rsid w:val="00E33CBF"/>
    <w:rsid w:val="00E35860"/>
    <w:rsid w:val="00E3636D"/>
    <w:rsid w:val="00E42622"/>
    <w:rsid w:val="00E42FB6"/>
    <w:rsid w:val="00E43957"/>
    <w:rsid w:val="00E44CF4"/>
    <w:rsid w:val="00E46E57"/>
    <w:rsid w:val="00E50C3B"/>
    <w:rsid w:val="00E5529A"/>
    <w:rsid w:val="00E60812"/>
    <w:rsid w:val="00E65CB6"/>
    <w:rsid w:val="00E81D07"/>
    <w:rsid w:val="00E82D9F"/>
    <w:rsid w:val="00E8720E"/>
    <w:rsid w:val="00E8796D"/>
    <w:rsid w:val="00E91B8D"/>
    <w:rsid w:val="00E926DC"/>
    <w:rsid w:val="00E97F53"/>
    <w:rsid w:val="00EB0588"/>
    <w:rsid w:val="00EB3ED1"/>
    <w:rsid w:val="00EC099C"/>
    <w:rsid w:val="00ED06C7"/>
    <w:rsid w:val="00ED2535"/>
    <w:rsid w:val="00ED2FFE"/>
    <w:rsid w:val="00ED685D"/>
    <w:rsid w:val="00EE1943"/>
    <w:rsid w:val="00EE577A"/>
    <w:rsid w:val="00EE5ECC"/>
    <w:rsid w:val="00EE7BDA"/>
    <w:rsid w:val="00EF6522"/>
    <w:rsid w:val="00F00723"/>
    <w:rsid w:val="00F0218B"/>
    <w:rsid w:val="00F0722B"/>
    <w:rsid w:val="00F07B3B"/>
    <w:rsid w:val="00F07B6A"/>
    <w:rsid w:val="00F13869"/>
    <w:rsid w:val="00F21D27"/>
    <w:rsid w:val="00F22917"/>
    <w:rsid w:val="00F259E0"/>
    <w:rsid w:val="00F273F3"/>
    <w:rsid w:val="00F4038E"/>
    <w:rsid w:val="00F432C9"/>
    <w:rsid w:val="00F44133"/>
    <w:rsid w:val="00F44609"/>
    <w:rsid w:val="00F548F7"/>
    <w:rsid w:val="00F54957"/>
    <w:rsid w:val="00F62787"/>
    <w:rsid w:val="00F64215"/>
    <w:rsid w:val="00F65E64"/>
    <w:rsid w:val="00F67A34"/>
    <w:rsid w:val="00F703BF"/>
    <w:rsid w:val="00F74232"/>
    <w:rsid w:val="00F7626F"/>
    <w:rsid w:val="00F8543A"/>
    <w:rsid w:val="00F865E8"/>
    <w:rsid w:val="00F90B78"/>
    <w:rsid w:val="00F91EC7"/>
    <w:rsid w:val="00F95A03"/>
    <w:rsid w:val="00FA3C7F"/>
    <w:rsid w:val="00FA531E"/>
    <w:rsid w:val="00FA5442"/>
    <w:rsid w:val="00FB2C25"/>
    <w:rsid w:val="00FB5552"/>
    <w:rsid w:val="00FC1937"/>
    <w:rsid w:val="00FC41B7"/>
    <w:rsid w:val="00FD22D6"/>
    <w:rsid w:val="00FD2ABD"/>
    <w:rsid w:val="00FD4A5D"/>
    <w:rsid w:val="00FE0E10"/>
    <w:rsid w:val="00FE151B"/>
    <w:rsid w:val="00FE1D5F"/>
    <w:rsid w:val="00FE21B6"/>
    <w:rsid w:val="00FE4ADF"/>
    <w:rsid w:val="00FE4D70"/>
    <w:rsid w:val="00FE743B"/>
    <w:rsid w:val="00FF612C"/>
    <w:rsid w:val="00FF69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57E044"/>
  <w14:defaultImageDpi w14:val="330"/>
  <w15:chartTrackingRefBased/>
  <w15:docId w15:val="{42B87466-8318-4233-B191-5194BBA5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3A5"/>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D01887"/>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autoRedefine/>
    <w:uiPriority w:val="9"/>
    <w:qFormat/>
    <w:rsid w:val="00A932F6"/>
    <w:pPr>
      <w:spacing w:before="60" w:after="120" w:line="276" w:lineRule="auto"/>
      <w:contextualSpacing/>
      <w:outlineLvl w:val="1"/>
    </w:pPr>
    <w:rPr>
      <w:rFonts w:ascii="Arial" w:eastAsia="Calibri" w:hAnsi="Arial" w:cs="Arial"/>
      <w:b/>
      <w:color w:val="000000" w:themeColor="text1"/>
      <w:szCs w:val="20"/>
      <w:lang w:eastAsia="en-AU"/>
    </w:rPr>
  </w:style>
  <w:style w:type="paragraph" w:styleId="Heading3">
    <w:name w:val="heading 3"/>
    <w:basedOn w:val="Normal"/>
    <w:next w:val="Normal"/>
    <w:link w:val="Heading3Char"/>
    <w:uiPriority w:val="9"/>
    <w:semiHidden/>
    <w:unhideWhenUsed/>
    <w:qFormat/>
    <w:rsid w:val="00D01887"/>
    <w:pPr>
      <w:keepNext/>
      <w:keepLines/>
      <w:spacing w:before="40"/>
      <w:outlineLvl w:val="2"/>
    </w:pPr>
    <w:rPr>
      <w:rFonts w:asciiTheme="majorHAnsi" w:eastAsiaTheme="majorEastAsia" w:hAnsiTheme="majorHAnsi" w:cstheme="majorBidi"/>
      <w:color w:val="1F3763" w:themeColor="accent1" w:themeShade="7F"/>
    </w:rPr>
  </w:style>
  <w:style w:type="paragraph" w:styleId="Heading8">
    <w:name w:val="heading 8"/>
    <w:basedOn w:val="Normal"/>
    <w:next w:val="Normal"/>
    <w:link w:val="Heading8Char"/>
    <w:uiPriority w:val="9"/>
    <w:semiHidden/>
    <w:unhideWhenUsed/>
    <w:qFormat/>
    <w:rsid w:val="00A94DE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8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32F6"/>
    <w:rPr>
      <w:rFonts w:ascii="Arial" w:eastAsia="Calibri" w:hAnsi="Arial" w:cs="Arial"/>
      <w:b/>
      <w:color w:val="000000" w:themeColor="text1"/>
      <w:sz w:val="24"/>
      <w:szCs w:val="20"/>
      <w:lang w:eastAsia="en-AU"/>
    </w:rPr>
  </w:style>
  <w:style w:type="character" w:customStyle="1" w:styleId="Heading3Char">
    <w:name w:val="Heading 3 Char"/>
    <w:basedOn w:val="DefaultParagraphFont"/>
    <w:link w:val="Heading3"/>
    <w:uiPriority w:val="9"/>
    <w:semiHidden/>
    <w:rsid w:val="00D01887"/>
    <w:rPr>
      <w:rFonts w:asciiTheme="majorHAnsi" w:eastAsiaTheme="majorEastAsia" w:hAnsiTheme="majorHAnsi" w:cstheme="majorBidi"/>
      <w:color w:val="1F3763" w:themeColor="accent1" w:themeShade="7F"/>
      <w:sz w:val="24"/>
      <w:szCs w:val="24"/>
    </w:rPr>
  </w:style>
  <w:style w:type="paragraph" w:customStyle="1" w:styleId="RTOWorksTitlePage">
    <w:name w:val="RTO Works Title Page"/>
    <w:basedOn w:val="Normal"/>
    <w:qFormat/>
    <w:rsid w:val="003704AC"/>
    <w:pPr>
      <w:spacing w:after="480" w:line="259" w:lineRule="auto"/>
      <w:jc w:val="center"/>
    </w:pPr>
    <w:rPr>
      <w:rFonts w:ascii="Arial" w:eastAsiaTheme="minorHAnsi" w:hAnsi="Arial" w:cs="Arial"/>
      <w:b/>
      <w:bCs/>
      <w:sz w:val="36"/>
      <w:szCs w:val="36"/>
      <w:lang w:eastAsia="en-US"/>
    </w:rPr>
  </w:style>
  <w:style w:type="paragraph" w:customStyle="1" w:styleId="RTOWorksTitleRTOInfo">
    <w:name w:val="RTO Works Title RTO Info"/>
    <w:qFormat/>
    <w:rsid w:val="003704AC"/>
    <w:pPr>
      <w:spacing w:before="60" w:after="60" w:line="276" w:lineRule="auto"/>
      <w:jc w:val="center"/>
    </w:pPr>
    <w:rPr>
      <w:rFonts w:ascii="Arial" w:hAnsi="Arial" w:cs="Arial"/>
      <w:sz w:val="20"/>
      <w:szCs w:val="20"/>
    </w:rPr>
  </w:style>
  <w:style w:type="paragraph" w:styleId="Header">
    <w:name w:val="header"/>
    <w:aliases w:val="RTO Works Header"/>
    <w:link w:val="HeaderChar"/>
    <w:uiPriority w:val="99"/>
    <w:unhideWhenUsed/>
    <w:rsid w:val="004263B9"/>
    <w:pPr>
      <w:tabs>
        <w:tab w:val="center" w:pos="4513"/>
        <w:tab w:val="right" w:pos="9026"/>
      </w:tabs>
      <w:spacing w:after="0" w:line="240" w:lineRule="auto"/>
    </w:pPr>
  </w:style>
  <w:style w:type="character" w:customStyle="1" w:styleId="HeaderChar">
    <w:name w:val="Header Char"/>
    <w:aliases w:val="RTO Works Header Char"/>
    <w:basedOn w:val="DefaultParagraphFont"/>
    <w:link w:val="Header"/>
    <w:uiPriority w:val="99"/>
    <w:rsid w:val="004263B9"/>
  </w:style>
  <w:style w:type="paragraph" w:styleId="Footer">
    <w:name w:val="footer"/>
    <w:aliases w:val="RTO Works Footer,F&amp;B,Footer Odd"/>
    <w:link w:val="FooterChar"/>
    <w:uiPriority w:val="99"/>
    <w:unhideWhenUsed/>
    <w:qFormat/>
    <w:rsid w:val="004263B9"/>
    <w:pPr>
      <w:tabs>
        <w:tab w:val="center" w:pos="4513"/>
        <w:tab w:val="right" w:pos="9026"/>
      </w:tabs>
      <w:spacing w:after="0" w:line="240" w:lineRule="auto"/>
    </w:pPr>
  </w:style>
  <w:style w:type="character" w:customStyle="1" w:styleId="FooterChar">
    <w:name w:val="Footer Char"/>
    <w:aliases w:val="RTO Works Footer Char,F&amp;B Char,Footer Odd Char"/>
    <w:basedOn w:val="DefaultParagraphFont"/>
    <w:link w:val="Footer"/>
    <w:uiPriority w:val="99"/>
    <w:rsid w:val="004263B9"/>
  </w:style>
  <w:style w:type="paragraph" w:customStyle="1" w:styleId="RTOWorksContentsHeading">
    <w:name w:val="RTO Works Contents Heading"/>
    <w:qFormat/>
    <w:rsid w:val="003704AC"/>
    <w:pPr>
      <w:spacing w:after="240"/>
    </w:pPr>
    <w:rPr>
      <w:rFonts w:ascii="Arial" w:hAnsi="Arial" w:cs="Arial"/>
      <w:b/>
      <w:bCs/>
      <w:sz w:val="32"/>
      <w:szCs w:val="32"/>
    </w:rPr>
  </w:style>
  <w:style w:type="paragraph" w:customStyle="1" w:styleId="RTOWorksHeading1">
    <w:name w:val="RTO Works Heading 1"/>
    <w:next w:val="RTOWorksBodyText"/>
    <w:qFormat/>
    <w:rsid w:val="003704AC"/>
    <w:pPr>
      <w:spacing w:after="120" w:line="276" w:lineRule="auto"/>
    </w:pPr>
    <w:rPr>
      <w:rFonts w:ascii="Arial" w:hAnsi="Arial" w:cs="Arial"/>
      <w:b/>
      <w:bCs/>
      <w:sz w:val="32"/>
      <w:szCs w:val="32"/>
    </w:rPr>
  </w:style>
  <w:style w:type="paragraph" w:customStyle="1" w:styleId="RTOWorksBodyText">
    <w:name w:val="RTO Works Body Text"/>
    <w:qFormat/>
    <w:rsid w:val="003704AC"/>
    <w:pPr>
      <w:spacing w:before="120" w:after="120" w:line="288" w:lineRule="auto"/>
    </w:pPr>
    <w:rPr>
      <w:rFonts w:ascii="Arial" w:hAnsi="Arial" w:cs="Arial"/>
      <w:sz w:val="20"/>
      <w:szCs w:val="20"/>
    </w:rPr>
  </w:style>
  <w:style w:type="paragraph" w:customStyle="1" w:styleId="RTOWorksHeading2">
    <w:name w:val="RTO Works Heading 2"/>
    <w:next w:val="RTOWorksBodyText"/>
    <w:qFormat/>
    <w:rsid w:val="003704AC"/>
    <w:pPr>
      <w:spacing w:before="480" w:after="120"/>
    </w:pPr>
    <w:rPr>
      <w:rFonts w:ascii="Arial" w:hAnsi="Arial" w:cs="Arial"/>
      <w:b/>
      <w:bCs/>
      <w:sz w:val="28"/>
      <w:szCs w:val="28"/>
    </w:rPr>
  </w:style>
  <w:style w:type="paragraph" w:customStyle="1" w:styleId="RTOWorksHeading3">
    <w:name w:val="RTO Works Heading 3"/>
    <w:qFormat/>
    <w:rsid w:val="003704AC"/>
    <w:pPr>
      <w:spacing w:before="360" w:after="120" w:line="276" w:lineRule="auto"/>
    </w:pPr>
    <w:rPr>
      <w:rFonts w:ascii="Arial" w:hAnsi="Arial" w:cs="Arial"/>
      <w:b/>
      <w:bCs/>
      <w:sz w:val="24"/>
      <w:szCs w:val="24"/>
    </w:rPr>
  </w:style>
  <w:style w:type="table" w:styleId="TableGrid">
    <w:name w:val="Table Grid"/>
    <w:aliases w:val="ARA Table"/>
    <w:basedOn w:val="TableNormal"/>
    <w:uiPriority w:val="59"/>
    <w:rsid w:val="00426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OWorksNumbers">
    <w:name w:val="RTO Works Numbers"/>
    <w:qFormat/>
    <w:rsid w:val="003704AC"/>
    <w:pPr>
      <w:numPr>
        <w:numId w:val="3"/>
      </w:numPr>
      <w:spacing w:before="120" w:after="120" w:line="276" w:lineRule="auto"/>
    </w:pPr>
    <w:rPr>
      <w:rFonts w:ascii="Arial" w:hAnsi="Arial" w:cs="Arial"/>
      <w:sz w:val="20"/>
      <w:szCs w:val="20"/>
    </w:rPr>
  </w:style>
  <w:style w:type="paragraph" w:customStyle="1" w:styleId="RTOWorksBullet1">
    <w:name w:val="RTO Works Bullet 1"/>
    <w:qFormat/>
    <w:rsid w:val="00782A30"/>
    <w:pPr>
      <w:numPr>
        <w:numId w:val="11"/>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3704AC"/>
    <w:pPr>
      <w:numPr>
        <w:numId w:val="2"/>
      </w:numPr>
      <w:spacing w:before="120" w:after="120" w:line="288" w:lineRule="auto"/>
    </w:pPr>
    <w:rPr>
      <w:rFonts w:ascii="Arial" w:eastAsiaTheme="minorHAnsi" w:hAnsi="Arial" w:cs="Arial"/>
      <w:sz w:val="20"/>
      <w:szCs w:val="20"/>
      <w:lang w:eastAsia="en-US"/>
    </w:rPr>
  </w:style>
  <w:style w:type="paragraph" w:customStyle="1" w:styleId="RTOWorksAssessorGuidance">
    <w:name w:val="RTO Works Assessor Guidance"/>
    <w:qFormat/>
    <w:rsid w:val="003704AC"/>
    <w:pPr>
      <w:spacing w:before="120" w:after="120" w:line="288" w:lineRule="auto"/>
    </w:pPr>
    <w:rPr>
      <w:rFonts w:ascii="Arial" w:hAnsi="Arial" w:cs="Arial"/>
      <w:color w:val="FF0000"/>
      <w:sz w:val="20"/>
      <w:szCs w:val="20"/>
    </w:rPr>
  </w:style>
  <w:style w:type="paragraph" w:customStyle="1" w:styleId="RTOWorksAssessmentNumbers">
    <w:name w:val="RTO Works Assessment Numbers"/>
    <w:qFormat/>
    <w:rsid w:val="003A69A7"/>
    <w:pPr>
      <w:numPr>
        <w:numId w:val="17"/>
      </w:numPr>
      <w:spacing w:before="360" w:after="120" w:line="288" w:lineRule="auto"/>
    </w:pPr>
    <w:rPr>
      <w:rFonts w:ascii="Arial" w:hAnsi="Arial" w:cs="Arial"/>
      <w:sz w:val="20"/>
      <w:szCs w:val="20"/>
    </w:rPr>
  </w:style>
  <w:style w:type="paragraph" w:customStyle="1" w:styleId="RTOWorksAssessorGuidanceIndented">
    <w:name w:val="RTO Works Assessor Guidance Indented"/>
    <w:qFormat/>
    <w:rsid w:val="003704AC"/>
    <w:pPr>
      <w:spacing w:before="120" w:after="120" w:line="288" w:lineRule="auto"/>
      <w:ind w:left="425"/>
    </w:pPr>
    <w:rPr>
      <w:rFonts w:ascii="Arial" w:hAnsi="Arial" w:cs="Arial"/>
      <w:color w:val="FF0000"/>
      <w:sz w:val="20"/>
      <w:szCs w:val="20"/>
    </w:rPr>
  </w:style>
  <w:style w:type="character" w:styleId="Hyperlink">
    <w:name w:val="Hyperlink"/>
    <w:basedOn w:val="DefaultParagraphFont"/>
    <w:uiPriority w:val="99"/>
    <w:unhideWhenUsed/>
    <w:rsid w:val="00D01887"/>
    <w:rPr>
      <w:color w:val="0563C1" w:themeColor="hyperlink"/>
      <w:u w:val="single"/>
    </w:rPr>
  </w:style>
  <w:style w:type="paragraph" w:styleId="TOC1">
    <w:name w:val="toc 1"/>
    <w:next w:val="Normal"/>
    <w:uiPriority w:val="39"/>
    <w:unhideWhenUsed/>
    <w:rsid w:val="003704AC"/>
    <w:pPr>
      <w:spacing w:before="120" w:after="120" w:line="288" w:lineRule="auto"/>
    </w:pPr>
    <w:rPr>
      <w:rFonts w:ascii="Arial" w:hAnsi="Arial"/>
      <w:sz w:val="20"/>
    </w:rPr>
  </w:style>
  <w:style w:type="paragraph" w:styleId="TOC2">
    <w:name w:val="toc 2"/>
    <w:basedOn w:val="Normal"/>
    <w:next w:val="Normal"/>
    <w:autoRedefine/>
    <w:uiPriority w:val="39"/>
    <w:semiHidden/>
    <w:unhideWhenUsed/>
    <w:rsid w:val="003704AC"/>
    <w:pPr>
      <w:spacing w:after="100"/>
      <w:ind w:left="220"/>
    </w:pPr>
    <w:rPr>
      <w:noProof/>
    </w:rPr>
  </w:style>
  <w:style w:type="paragraph" w:styleId="BalloonText">
    <w:name w:val="Balloon Text"/>
    <w:basedOn w:val="Normal"/>
    <w:link w:val="BalloonTextChar"/>
    <w:uiPriority w:val="99"/>
    <w:semiHidden/>
    <w:unhideWhenUsed/>
    <w:rsid w:val="00BD55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542"/>
    <w:rPr>
      <w:rFonts w:ascii="Segoe UI" w:hAnsi="Segoe UI" w:cs="Segoe UI"/>
      <w:sz w:val="18"/>
      <w:szCs w:val="18"/>
    </w:rPr>
  </w:style>
  <w:style w:type="paragraph" w:customStyle="1" w:styleId="RTOWorksBullet2">
    <w:name w:val="RTO Works Bullet 2"/>
    <w:qFormat/>
    <w:rsid w:val="00782A30"/>
    <w:pPr>
      <w:numPr>
        <w:ilvl w:val="1"/>
        <w:numId w:val="11"/>
      </w:numPr>
      <w:spacing w:before="120" w:after="120" w:line="288" w:lineRule="auto"/>
    </w:pPr>
    <w:rPr>
      <w:rFonts w:ascii="Arial" w:hAnsi="Arial" w:cs="Arial"/>
      <w:sz w:val="20"/>
      <w:szCs w:val="20"/>
    </w:rPr>
  </w:style>
  <w:style w:type="paragraph" w:customStyle="1" w:styleId="RTOWorksBullet3">
    <w:name w:val="RTO Works Bullet 3"/>
    <w:basedOn w:val="Normal"/>
    <w:qFormat/>
    <w:rsid w:val="00782A30"/>
    <w:pPr>
      <w:numPr>
        <w:ilvl w:val="2"/>
        <w:numId w:val="11"/>
      </w:numPr>
      <w:spacing w:before="120" w:after="120" w:line="288" w:lineRule="auto"/>
    </w:pPr>
    <w:rPr>
      <w:rFonts w:ascii="Arial" w:eastAsiaTheme="minorHAnsi" w:hAnsi="Arial" w:cs="Arial"/>
      <w:sz w:val="20"/>
      <w:szCs w:val="20"/>
      <w:lang w:eastAsia="en-US"/>
    </w:rPr>
  </w:style>
  <w:style w:type="paragraph" w:customStyle="1" w:styleId="RTOWorksAssessorGuidanceBullet1">
    <w:name w:val="RTO Works Assessor Guidance Bullet 1"/>
    <w:qFormat/>
    <w:rsid w:val="00782A30"/>
    <w:pPr>
      <w:numPr>
        <w:numId w:val="9"/>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782A30"/>
    <w:pPr>
      <w:numPr>
        <w:ilvl w:val="1"/>
        <w:numId w:val="9"/>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782A30"/>
    <w:pPr>
      <w:numPr>
        <w:numId w:val="10"/>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782A30"/>
    <w:pPr>
      <w:numPr>
        <w:ilvl w:val="1"/>
        <w:numId w:val="10"/>
      </w:numPr>
      <w:spacing w:before="120" w:after="120" w:line="288" w:lineRule="auto"/>
    </w:pPr>
    <w:rPr>
      <w:rFonts w:ascii="Arial" w:hAnsi="Arial" w:cs="Arial"/>
      <w:color w:val="FF0000"/>
      <w:sz w:val="20"/>
      <w:szCs w:val="20"/>
    </w:rPr>
  </w:style>
  <w:style w:type="paragraph" w:customStyle="1" w:styleId="RTOWorksBodyTextIndent">
    <w:name w:val="RTO Works Body Text Indent"/>
    <w:qFormat/>
    <w:rsid w:val="003704AC"/>
    <w:pPr>
      <w:spacing w:before="120" w:after="120" w:line="288" w:lineRule="auto"/>
      <w:ind w:left="425"/>
    </w:pPr>
    <w:rPr>
      <w:rFonts w:ascii="Arial" w:hAnsi="Arial" w:cs="Arial"/>
      <w:sz w:val="20"/>
      <w:szCs w:val="20"/>
    </w:rPr>
  </w:style>
  <w:style w:type="paragraph" w:customStyle="1" w:styleId="RTOWorksBulletInd1">
    <w:name w:val="RTO Works Bullet Ind 1"/>
    <w:qFormat/>
    <w:rsid w:val="00782A30"/>
    <w:pPr>
      <w:numPr>
        <w:numId w:val="12"/>
      </w:numPr>
      <w:spacing w:before="120" w:after="120" w:line="288" w:lineRule="auto"/>
    </w:pPr>
    <w:rPr>
      <w:rFonts w:ascii="Arial" w:hAnsi="Arial"/>
      <w:sz w:val="20"/>
    </w:rPr>
  </w:style>
  <w:style w:type="paragraph" w:customStyle="1" w:styleId="RTOWorksBulletInd2">
    <w:name w:val="RTO Works Bullet Ind 2"/>
    <w:qFormat/>
    <w:rsid w:val="00782A30"/>
    <w:pPr>
      <w:numPr>
        <w:ilvl w:val="1"/>
        <w:numId w:val="12"/>
      </w:numPr>
      <w:spacing w:before="120" w:after="120" w:line="288" w:lineRule="auto"/>
    </w:pPr>
    <w:rPr>
      <w:rFonts w:ascii="Arial" w:hAnsi="Arial" w:cs="Arial"/>
      <w:sz w:val="20"/>
      <w:szCs w:val="20"/>
    </w:rPr>
  </w:style>
  <w:style w:type="paragraph" w:customStyle="1" w:styleId="RTOWorksBulletInd3">
    <w:name w:val="RTO Works Bullet Ind 3"/>
    <w:qFormat/>
    <w:rsid w:val="00782A30"/>
    <w:pPr>
      <w:numPr>
        <w:ilvl w:val="2"/>
        <w:numId w:val="12"/>
      </w:numPr>
      <w:spacing w:before="120" w:after="120" w:line="288" w:lineRule="auto"/>
    </w:pPr>
    <w:rPr>
      <w:rFonts w:ascii="Arial" w:hAnsi="Arial" w:cs="Arial"/>
      <w:sz w:val="20"/>
      <w:szCs w:val="20"/>
    </w:rPr>
  </w:style>
  <w:style w:type="numbering" w:customStyle="1" w:styleId="BodyTextBulletIndent">
    <w:name w:val="Body Text Bullet Indent"/>
    <w:uiPriority w:val="99"/>
    <w:rsid w:val="002179CC"/>
    <w:pPr>
      <w:numPr>
        <w:numId w:val="4"/>
      </w:numPr>
    </w:pPr>
  </w:style>
  <w:style w:type="numbering" w:customStyle="1" w:styleId="BodyTextBullets">
    <w:name w:val="Body Text Bullets"/>
    <w:uiPriority w:val="99"/>
    <w:rsid w:val="002179CC"/>
    <w:pPr>
      <w:numPr>
        <w:numId w:val="5"/>
      </w:numPr>
    </w:pPr>
  </w:style>
  <w:style w:type="numbering" w:customStyle="1" w:styleId="AssessorGuidanceBullets">
    <w:name w:val="Assessor Guidance Bullets"/>
    <w:uiPriority w:val="99"/>
    <w:rsid w:val="00782A30"/>
    <w:pPr>
      <w:numPr>
        <w:numId w:val="7"/>
      </w:numPr>
    </w:pPr>
  </w:style>
  <w:style w:type="numbering" w:customStyle="1" w:styleId="AssessorGuidanceBulletIndent">
    <w:name w:val="Assessor Guidance Bullet Indent"/>
    <w:uiPriority w:val="99"/>
    <w:rsid w:val="00782A30"/>
    <w:pPr>
      <w:numPr>
        <w:numId w:val="6"/>
      </w:numPr>
    </w:pPr>
  </w:style>
  <w:style w:type="numbering" w:customStyle="1" w:styleId="BodtTextBullets">
    <w:name w:val="Bodt Text Bullets"/>
    <w:uiPriority w:val="99"/>
    <w:rsid w:val="00782A30"/>
    <w:pPr>
      <w:numPr>
        <w:numId w:val="8"/>
      </w:numPr>
    </w:pPr>
  </w:style>
  <w:style w:type="paragraph" w:customStyle="1" w:styleId="Bulletstext">
    <w:name w:val="Bullets text"/>
    <w:basedOn w:val="Normal"/>
    <w:autoRedefine/>
    <w:qFormat/>
    <w:rsid w:val="00494884"/>
    <w:pPr>
      <w:numPr>
        <w:numId w:val="13"/>
      </w:numPr>
      <w:spacing w:before="60" w:after="60" w:line="276" w:lineRule="auto"/>
    </w:pPr>
    <w:rPr>
      <w:rFonts w:ascii="Arial" w:eastAsiaTheme="minorHAnsi" w:hAnsi="Arial" w:cs="Arial"/>
      <w:color w:val="000000" w:themeColor="text1"/>
      <w:sz w:val="20"/>
      <w:szCs w:val="20"/>
      <w:lang w:eastAsia="en-AU"/>
    </w:rPr>
  </w:style>
  <w:style w:type="paragraph" w:customStyle="1" w:styleId="QuestionsList">
    <w:name w:val="Questions List"/>
    <w:basedOn w:val="Normal"/>
    <w:next w:val="Normal"/>
    <w:autoRedefine/>
    <w:qFormat/>
    <w:rsid w:val="00F21D27"/>
    <w:pPr>
      <w:numPr>
        <w:numId w:val="14"/>
      </w:numPr>
      <w:spacing w:before="120" w:after="120" w:line="240" w:lineRule="exact"/>
      <w:ind w:right="-2"/>
      <w:outlineLvl w:val="6"/>
    </w:pPr>
    <w:rPr>
      <w:rFonts w:ascii="Arial" w:hAnsi="Arial" w:cs="Kalinga"/>
      <w:color w:val="000000" w:themeColor="text1"/>
      <w:sz w:val="20"/>
      <w:szCs w:val="19"/>
      <w:lang w:eastAsia="en-AU"/>
    </w:rPr>
  </w:style>
  <w:style w:type="paragraph" w:customStyle="1" w:styleId="Checklistbullets">
    <w:name w:val="Checklist bullets"/>
    <w:basedOn w:val="Normal"/>
    <w:autoRedefine/>
    <w:qFormat/>
    <w:rsid w:val="00C16C58"/>
    <w:pPr>
      <w:spacing w:after="200" w:line="276" w:lineRule="auto"/>
      <w:ind w:left="720" w:hanging="360"/>
      <w:contextualSpacing/>
    </w:pPr>
    <w:rPr>
      <w:rFonts w:ascii="Arial" w:eastAsiaTheme="minorHAnsi" w:hAnsi="Arial" w:cs="Arial"/>
      <w:color w:val="000000" w:themeColor="text1"/>
      <w:sz w:val="20"/>
      <w:szCs w:val="20"/>
      <w:lang w:eastAsia="en-AU"/>
    </w:rPr>
  </w:style>
  <w:style w:type="character" w:customStyle="1" w:styleId="Heading8Char">
    <w:name w:val="Heading 8 Char"/>
    <w:basedOn w:val="DefaultParagraphFont"/>
    <w:link w:val="Heading8"/>
    <w:uiPriority w:val="9"/>
    <w:semiHidden/>
    <w:rsid w:val="00A94DEF"/>
    <w:rPr>
      <w:rFonts w:asciiTheme="majorHAnsi" w:eastAsiaTheme="majorEastAsia" w:hAnsiTheme="majorHAnsi" w:cstheme="majorBidi"/>
      <w:color w:val="272727" w:themeColor="text1" w:themeTint="D8"/>
      <w:sz w:val="21"/>
      <w:szCs w:val="21"/>
    </w:rPr>
  </w:style>
  <w:style w:type="character" w:styleId="UnresolvedMention">
    <w:name w:val="Unresolved Mention"/>
    <w:basedOn w:val="DefaultParagraphFont"/>
    <w:uiPriority w:val="99"/>
    <w:semiHidden/>
    <w:unhideWhenUsed/>
    <w:rsid w:val="00A94DEF"/>
    <w:rPr>
      <w:color w:val="605E5C"/>
      <w:shd w:val="clear" w:color="auto" w:fill="E1DFDD"/>
    </w:rPr>
  </w:style>
  <w:style w:type="paragraph" w:customStyle="1" w:styleId="Questionsbullets">
    <w:name w:val="Questions bullets"/>
    <w:basedOn w:val="Normal"/>
    <w:qFormat/>
    <w:rsid w:val="00270969"/>
    <w:pPr>
      <w:numPr>
        <w:numId w:val="16"/>
      </w:numPr>
      <w:spacing w:line="276" w:lineRule="auto"/>
      <w:ind w:left="1418"/>
      <w:contextualSpacing/>
    </w:pPr>
    <w:rPr>
      <w:rFonts w:ascii="Arial" w:hAnsi="Arial" w:cs="Arial"/>
      <w:sz w:val="20"/>
      <w:szCs w:val="20"/>
      <w:lang w:eastAsia="en-AU"/>
    </w:rPr>
  </w:style>
  <w:style w:type="paragraph" w:customStyle="1" w:styleId="CoverText">
    <w:name w:val="Cover Text"/>
    <w:basedOn w:val="Normal"/>
    <w:qFormat/>
    <w:rsid w:val="001A7E99"/>
    <w:pPr>
      <w:spacing w:line="276" w:lineRule="auto"/>
      <w:ind w:left="426" w:right="567"/>
      <w:jc w:val="center"/>
    </w:pPr>
    <w:rPr>
      <w:rFonts w:ascii="Arial" w:hAnsi="Arial" w:cs="Arial"/>
      <w:b/>
      <w:sz w:val="36"/>
      <w:szCs w:val="36"/>
      <w:lang w:eastAsia="en-AU"/>
    </w:rPr>
  </w:style>
  <w:style w:type="paragraph" w:customStyle="1" w:styleId="NormalChecklist">
    <w:name w:val="Normal Checklist"/>
    <w:basedOn w:val="Normal"/>
    <w:qFormat/>
    <w:rsid w:val="001A7E99"/>
    <w:pPr>
      <w:spacing w:before="40" w:line="276" w:lineRule="auto"/>
    </w:pPr>
    <w:rPr>
      <w:rFonts w:ascii="Arial" w:hAnsi="Arial" w:cs="Arial"/>
      <w:sz w:val="20"/>
      <w:szCs w:val="20"/>
      <w:lang w:eastAsia="en-AU"/>
    </w:rPr>
  </w:style>
  <w:style w:type="paragraph" w:customStyle="1" w:styleId="Normalchecklistred">
    <w:name w:val="Normal checklist red"/>
    <w:basedOn w:val="NormalChecklist"/>
    <w:qFormat/>
    <w:rsid w:val="001A7E99"/>
    <w:rPr>
      <w:color w:val="FF0000"/>
    </w:rPr>
  </w:style>
  <w:style w:type="character" w:styleId="CommentReference">
    <w:name w:val="annotation reference"/>
    <w:basedOn w:val="DefaultParagraphFont"/>
    <w:uiPriority w:val="99"/>
    <w:semiHidden/>
    <w:unhideWhenUsed/>
    <w:rsid w:val="001233C8"/>
    <w:rPr>
      <w:sz w:val="16"/>
      <w:szCs w:val="16"/>
    </w:rPr>
  </w:style>
  <w:style w:type="paragraph" w:styleId="CommentText">
    <w:name w:val="annotation text"/>
    <w:basedOn w:val="Normal"/>
    <w:link w:val="CommentTextChar"/>
    <w:uiPriority w:val="99"/>
    <w:semiHidden/>
    <w:unhideWhenUsed/>
    <w:rsid w:val="001233C8"/>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1233C8"/>
    <w:rPr>
      <w:sz w:val="20"/>
      <w:szCs w:val="20"/>
    </w:rPr>
  </w:style>
  <w:style w:type="paragraph" w:styleId="CommentSubject">
    <w:name w:val="annotation subject"/>
    <w:basedOn w:val="CommentText"/>
    <w:next w:val="CommentText"/>
    <w:link w:val="CommentSubjectChar"/>
    <w:uiPriority w:val="99"/>
    <w:semiHidden/>
    <w:unhideWhenUsed/>
    <w:rsid w:val="001233C8"/>
    <w:rPr>
      <w:b/>
      <w:bCs/>
    </w:rPr>
  </w:style>
  <w:style w:type="character" w:customStyle="1" w:styleId="CommentSubjectChar">
    <w:name w:val="Comment Subject Char"/>
    <w:basedOn w:val="CommentTextChar"/>
    <w:link w:val="CommentSubject"/>
    <w:uiPriority w:val="99"/>
    <w:semiHidden/>
    <w:rsid w:val="001233C8"/>
    <w:rPr>
      <w:b/>
      <w:bCs/>
      <w:sz w:val="20"/>
      <w:szCs w:val="20"/>
    </w:rPr>
  </w:style>
  <w:style w:type="paragraph" w:customStyle="1" w:styleId="RTOWorksbquestion">
    <w:name w:val="RTO Works b question"/>
    <w:basedOn w:val="RTOWorksAssessmentNumbers"/>
    <w:qFormat/>
    <w:rsid w:val="00DC565C"/>
    <w:pPr>
      <w:numPr>
        <w:numId w:val="0"/>
      </w:numPr>
      <w:ind w:left="851" w:hanging="425"/>
    </w:pPr>
  </w:style>
  <w:style w:type="paragraph" w:styleId="Revision">
    <w:name w:val="Revision"/>
    <w:hidden/>
    <w:uiPriority w:val="99"/>
    <w:semiHidden/>
    <w:rsid w:val="00A837E9"/>
    <w:pPr>
      <w:spacing w:after="0" w:line="240" w:lineRule="auto"/>
    </w:pPr>
  </w:style>
  <w:style w:type="paragraph" w:customStyle="1" w:styleId="RTOWorksImprint">
    <w:name w:val="RTO Works Imprint"/>
    <w:basedOn w:val="RTOWorksBodyText"/>
    <w:qFormat/>
    <w:rsid w:val="000C3EB4"/>
    <w:rPr>
      <w:noProof/>
      <w:sz w:val="17"/>
      <w:szCs w:val="17"/>
    </w:rPr>
  </w:style>
  <w:style w:type="table" w:customStyle="1" w:styleId="TableGrid8">
    <w:name w:val="Table Grid8"/>
    <w:basedOn w:val="TableNormal"/>
    <w:next w:val="TableGrid"/>
    <w:uiPriority w:val="59"/>
    <w:rsid w:val="00E0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bullets2">
    <w:name w:val="Question bullets 2"/>
    <w:basedOn w:val="Normal"/>
    <w:qFormat/>
    <w:rsid w:val="00E00490"/>
    <w:pPr>
      <w:numPr>
        <w:numId w:val="34"/>
      </w:numPr>
      <w:spacing w:line="276" w:lineRule="auto"/>
      <w:ind w:left="1843"/>
      <w:contextualSpacing/>
    </w:pPr>
    <w:rPr>
      <w:rFonts w:ascii="Arial" w:hAnsi="Arial" w:cs="Arial"/>
      <w:sz w:val="20"/>
      <w:szCs w:val="20"/>
      <w:lang w:eastAsia="en-AU"/>
    </w:rPr>
  </w:style>
  <w:style w:type="character" w:customStyle="1" w:styleId="apple-converted-space">
    <w:name w:val="apple-converted-space"/>
    <w:basedOn w:val="DefaultParagraphFont"/>
    <w:rsid w:val="00B12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6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43646-2CA9-4C62-B815-274E87FE3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21</Pages>
  <Words>4591</Words>
  <Characters>26174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Joynal Abedin</cp:lastModifiedBy>
  <cp:revision>218</cp:revision>
  <cp:lastPrinted>2020-01-28T04:51:00Z</cp:lastPrinted>
  <dcterms:created xsi:type="dcterms:W3CDTF">2020-07-26T23:56:00Z</dcterms:created>
  <dcterms:modified xsi:type="dcterms:W3CDTF">2024-07-24T10:55:00Z</dcterms:modified>
</cp:coreProperties>
</file>