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772BB" w14:textId="00A2FA2F" w:rsidR="004850ED" w:rsidRPr="00773602" w:rsidRDefault="00E33FDC" w:rsidP="00162DC6">
      <w:pPr>
        <w:pStyle w:val="RTOWorksHeading2"/>
        <w:jc w:val="both"/>
        <w:rPr>
          <w:rFonts w:ascii="Verdana" w:hAnsi="Verdana"/>
        </w:rPr>
      </w:pPr>
      <w:r w:rsidRPr="00773602">
        <w:rPr>
          <w:rFonts w:ascii="Verdana" w:hAnsi="Verdana"/>
        </w:rPr>
        <w:t xml:space="preserve">Hazard Identification and Risk Assessment </w:t>
      </w:r>
    </w:p>
    <w:tbl>
      <w:tblPr>
        <w:tblStyle w:val="TableGrid"/>
        <w:tblW w:w="0" w:type="auto"/>
        <w:tblBorders>
          <w:top w:val="single" w:sz="4" w:space="0" w:color="C2E3EC"/>
          <w:left w:val="single" w:sz="4" w:space="0" w:color="C2E3EC"/>
          <w:bottom w:val="single" w:sz="4" w:space="0" w:color="C2E3EC"/>
          <w:right w:val="single" w:sz="4" w:space="0" w:color="C2E3EC"/>
          <w:insideH w:val="single" w:sz="4" w:space="0" w:color="C2E3EC"/>
          <w:insideV w:val="single" w:sz="4" w:space="0" w:color="C2E3EC"/>
        </w:tblBorders>
        <w:tblLook w:val="04A0" w:firstRow="1" w:lastRow="0" w:firstColumn="1" w:lastColumn="0" w:noHBand="0" w:noVBand="1"/>
      </w:tblPr>
      <w:tblGrid>
        <w:gridCol w:w="3823"/>
        <w:gridCol w:w="10125"/>
      </w:tblGrid>
      <w:tr w:rsidR="00411CBC" w:rsidRPr="00773602" w14:paraId="6B234990" w14:textId="77777777" w:rsidTr="006A0B97">
        <w:tc>
          <w:tcPr>
            <w:tcW w:w="3823" w:type="dxa"/>
            <w:shd w:val="clear" w:color="auto" w:fill="C2E3EC"/>
          </w:tcPr>
          <w:p w14:paraId="0CDEEA40" w14:textId="77777777" w:rsidR="00411CBC" w:rsidRPr="00773602" w:rsidRDefault="00411CBC" w:rsidP="00162DC6">
            <w:pPr>
              <w:pStyle w:val="RTOWorksBodyText"/>
              <w:jc w:val="both"/>
              <w:rPr>
                <w:rFonts w:ascii="Verdana" w:hAnsi="Verdana"/>
                <w:b/>
                <w:bCs/>
                <w:color w:val="000000" w:themeColor="text1"/>
              </w:rPr>
            </w:pPr>
            <w:r w:rsidRPr="00773602">
              <w:rPr>
                <w:rFonts w:ascii="Verdana" w:hAnsi="Verdana"/>
                <w:b/>
                <w:bCs/>
                <w:color w:val="000000" w:themeColor="text1"/>
              </w:rPr>
              <w:t xml:space="preserve">Description of Event </w:t>
            </w:r>
          </w:p>
          <w:p w14:paraId="05C18020" w14:textId="1FE67E19" w:rsidR="00411CBC" w:rsidRPr="00773602" w:rsidRDefault="00411CBC" w:rsidP="00162DC6">
            <w:pPr>
              <w:pStyle w:val="RTOWorksBodyText"/>
              <w:jc w:val="both"/>
              <w:rPr>
                <w:rFonts w:ascii="Verdana" w:hAnsi="Verdana"/>
              </w:rPr>
            </w:pPr>
            <w:r w:rsidRPr="00773602">
              <w:rPr>
                <w:rFonts w:ascii="Verdana" w:hAnsi="Verdana"/>
                <w:color w:val="000000" w:themeColor="text1"/>
              </w:rPr>
              <w:t>(</w:t>
            </w:r>
            <w:r w:rsidR="0083067F" w:rsidRPr="00773602">
              <w:rPr>
                <w:rFonts w:ascii="Verdana" w:hAnsi="Verdana"/>
                <w:color w:val="000000" w:themeColor="text1"/>
              </w:rPr>
              <w:t>Include</w:t>
            </w:r>
            <w:r w:rsidRPr="00773602">
              <w:rPr>
                <w:rFonts w:ascii="Verdana" w:hAnsi="Verdana"/>
                <w:color w:val="000000" w:themeColor="text1"/>
              </w:rPr>
              <w:t xml:space="preserve"> a detailed description of the event including who it is aimed at, the format of the day and where it will be held, as well as approximately how many event staff and participants there will be)</w:t>
            </w:r>
          </w:p>
        </w:tc>
        <w:tc>
          <w:tcPr>
            <w:tcW w:w="10125" w:type="dxa"/>
          </w:tcPr>
          <w:p w14:paraId="6B5D08B0" w14:textId="77777777" w:rsidR="00411CBC" w:rsidRPr="00773602" w:rsidRDefault="00411CBC" w:rsidP="00162DC6">
            <w:pPr>
              <w:pStyle w:val="RTOWorksBodyText"/>
              <w:jc w:val="both"/>
              <w:rPr>
                <w:rFonts w:ascii="Verdana" w:hAnsi="Verdana"/>
              </w:rPr>
            </w:pPr>
          </w:p>
        </w:tc>
      </w:tr>
    </w:tbl>
    <w:p w14:paraId="507DD5A1" w14:textId="77777777" w:rsidR="00E33FDC" w:rsidRPr="00773602" w:rsidRDefault="00E33FDC" w:rsidP="00162DC6">
      <w:pPr>
        <w:pStyle w:val="RTOWorksBodyText"/>
        <w:jc w:val="both"/>
        <w:rPr>
          <w:rFonts w:ascii="Verdana" w:hAnsi="Verdana"/>
        </w:rPr>
      </w:pPr>
    </w:p>
    <w:p w14:paraId="067969A4" w14:textId="77777777" w:rsidR="00E33FDC" w:rsidRPr="00773602" w:rsidRDefault="00E33FDC" w:rsidP="00162DC6">
      <w:pPr>
        <w:pStyle w:val="RTOWorksBodyText"/>
        <w:jc w:val="both"/>
        <w:rPr>
          <w:rFonts w:ascii="Verdana" w:hAnsi="Verdana"/>
        </w:rPr>
      </w:pPr>
      <w:r w:rsidRPr="00773602">
        <w:rPr>
          <w:rFonts w:ascii="Verdana" w:hAnsi="Verdana"/>
        </w:rPr>
        <w:t>List at least 10 hazards. The hazards you list must include at least one actual or foreseeable hazard from the following list:</w:t>
      </w:r>
    </w:p>
    <w:p w14:paraId="7AD67E7C" w14:textId="77777777" w:rsidR="00E33FDC" w:rsidRPr="00773602" w:rsidRDefault="00E33FDC" w:rsidP="00162DC6">
      <w:pPr>
        <w:pStyle w:val="RTOWorksBullet1"/>
        <w:jc w:val="both"/>
        <w:rPr>
          <w:rFonts w:ascii="Verdana" w:hAnsi="Verdana"/>
        </w:rPr>
      </w:pPr>
      <w:r w:rsidRPr="00773602">
        <w:rPr>
          <w:rFonts w:ascii="Verdana" w:hAnsi="Verdana"/>
        </w:rPr>
        <w:t xml:space="preserve">Physical environment </w:t>
      </w:r>
    </w:p>
    <w:p w14:paraId="11BF46F2" w14:textId="77777777" w:rsidR="00E33FDC" w:rsidRPr="00773602" w:rsidRDefault="00E33FDC" w:rsidP="00162DC6">
      <w:pPr>
        <w:pStyle w:val="RTOWorksBullet1"/>
        <w:jc w:val="both"/>
        <w:rPr>
          <w:rFonts w:ascii="Verdana" w:hAnsi="Verdana"/>
        </w:rPr>
      </w:pPr>
      <w:r w:rsidRPr="00773602">
        <w:rPr>
          <w:rFonts w:ascii="Verdana" w:hAnsi="Verdana"/>
        </w:rPr>
        <w:t>Plant/equipment</w:t>
      </w:r>
    </w:p>
    <w:p w14:paraId="72117AF7" w14:textId="77777777" w:rsidR="00E33FDC" w:rsidRPr="00773602" w:rsidRDefault="00E33FDC" w:rsidP="00162DC6">
      <w:pPr>
        <w:pStyle w:val="RTOWorksBullet1"/>
        <w:jc w:val="both"/>
        <w:rPr>
          <w:rFonts w:ascii="Verdana" w:hAnsi="Verdana"/>
        </w:rPr>
      </w:pPr>
      <w:r w:rsidRPr="00773602">
        <w:rPr>
          <w:rFonts w:ascii="Verdana" w:hAnsi="Verdana"/>
        </w:rPr>
        <w:t>Work practice</w:t>
      </w:r>
    </w:p>
    <w:p w14:paraId="23A759C2" w14:textId="77777777" w:rsidR="00E33FDC" w:rsidRPr="00773602" w:rsidRDefault="00E33FDC" w:rsidP="00162DC6">
      <w:pPr>
        <w:pStyle w:val="RTOWorksBullet1"/>
        <w:jc w:val="both"/>
        <w:rPr>
          <w:rFonts w:ascii="Verdana" w:hAnsi="Verdana"/>
        </w:rPr>
      </w:pPr>
      <w:r w:rsidRPr="00773602">
        <w:rPr>
          <w:rFonts w:ascii="Verdana" w:hAnsi="Verdana"/>
        </w:rPr>
        <w:t>Security issue</w:t>
      </w:r>
    </w:p>
    <w:p w14:paraId="770A058A" w14:textId="6DBCC2BD" w:rsidR="002779F9" w:rsidRPr="00773602" w:rsidRDefault="00E33FDC" w:rsidP="00162DC6">
      <w:pPr>
        <w:pStyle w:val="RTOWorksBodyText"/>
        <w:jc w:val="both"/>
        <w:rPr>
          <w:rFonts w:ascii="Verdana" w:hAnsi="Verdana"/>
        </w:rPr>
      </w:pPr>
      <w:r w:rsidRPr="00773602">
        <w:rPr>
          <w:rFonts w:ascii="Verdana" w:hAnsi="Verdana"/>
        </w:rPr>
        <w:t>Describe each one and include the risk rating and a suggested risk control. Identify who is responsible. Ensure the risk rating is scored as per the risk legend included with this plan.</w:t>
      </w:r>
      <w:r w:rsidRPr="00773602">
        <w:rPr>
          <w:rFonts w:ascii="Verdana" w:hAnsi="Verdana"/>
        </w:rPr>
        <w:br w:type="page"/>
      </w:r>
    </w:p>
    <w:tbl>
      <w:tblPr>
        <w:tblStyle w:val="TableGrid"/>
        <w:tblW w:w="0" w:type="auto"/>
        <w:tblBorders>
          <w:top w:val="single" w:sz="4" w:space="0" w:color="C2E3EC"/>
          <w:left w:val="single" w:sz="4" w:space="0" w:color="C2E3EC"/>
          <w:bottom w:val="single" w:sz="4" w:space="0" w:color="C2E3EC"/>
          <w:right w:val="single" w:sz="4" w:space="0" w:color="C2E3EC"/>
          <w:insideH w:val="single" w:sz="4" w:space="0" w:color="C2E3EC"/>
          <w:insideV w:val="single" w:sz="4" w:space="0" w:color="C2E3EC"/>
        </w:tblBorders>
        <w:tblLook w:val="04A0" w:firstRow="1" w:lastRow="0" w:firstColumn="1" w:lastColumn="0" w:noHBand="0" w:noVBand="1"/>
      </w:tblPr>
      <w:tblGrid>
        <w:gridCol w:w="2257"/>
        <w:gridCol w:w="4668"/>
        <w:gridCol w:w="1423"/>
        <w:gridCol w:w="3810"/>
        <w:gridCol w:w="1757"/>
      </w:tblGrid>
      <w:tr w:rsidR="0019273F" w:rsidRPr="00773602" w14:paraId="09004E31" w14:textId="77777777" w:rsidTr="00162DC6">
        <w:trPr>
          <w:trHeight w:val="1341"/>
          <w:tblHeader/>
        </w:trPr>
        <w:tc>
          <w:tcPr>
            <w:tcW w:w="2257" w:type="dxa"/>
            <w:tcBorders>
              <w:right w:val="single" w:sz="4" w:space="0" w:color="FFFFFF" w:themeColor="background1"/>
            </w:tcBorders>
            <w:shd w:val="clear" w:color="auto" w:fill="C2E3EC"/>
          </w:tcPr>
          <w:p w14:paraId="3950B055" w14:textId="3EF3E7B6" w:rsidR="0019273F" w:rsidRPr="00773602" w:rsidRDefault="0019273F" w:rsidP="00773602">
            <w:pPr>
              <w:pStyle w:val="RTOWorksBodyText"/>
              <w:rPr>
                <w:rFonts w:ascii="Verdana" w:hAnsi="Verdana"/>
                <w:b/>
                <w:bCs/>
              </w:rPr>
            </w:pPr>
            <w:r w:rsidRPr="00773602">
              <w:rPr>
                <w:rFonts w:ascii="Verdana" w:hAnsi="Verdana"/>
                <w:b/>
                <w:bCs/>
              </w:rPr>
              <w:lastRenderedPageBreak/>
              <w:t>Hazards (Actual or Foreseeable)</w:t>
            </w:r>
          </w:p>
        </w:tc>
        <w:tc>
          <w:tcPr>
            <w:tcW w:w="4668" w:type="dxa"/>
            <w:tcBorders>
              <w:left w:val="single" w:sz="4" w:space="0" w:color="FFFFFF" w:themeColor="background1"/>
              <w:right w:val="single" w:sz="4" w:space="0" w:color="FFFFFF" w:themeColor="background1"/>
            </w:tcBorders>
            <w:shd w:val="clear" w:color="auto" w:fill="C2E3EC"/>
          </w:tcPr>
          <w:p w14:paraId="678979FA" w14:textId="2E0D0D6E" w:rsidR="0019273F" w:rsidRPr="00773602" w:rsidRDefault="0019273F" w:rsidP="00773602">
            <w:pPr>
              <w:pStyle w:val="RTOWorksBodyText"/>
              <w:rPr>
                <w:rFonts w:ascii="Verdana" w:hAnsi="Verdana"/>
                <w:b/>
                <w:bCs/>
              </w:rPr>
            </w:pPr>
            <w:r w:rsidRPr="00773602">
              <w:rPr>
                <w:rFonts w:ascii="Verdana" w:hAnsi="Verdana"/>
                <w:b/>
                <w:bCs/>
              </w:rPr>
              <w:t>Description of the hazard (include enough information and examples to show that this hazard has the level of risk you are assigning)</w:t>
            </w:r>
          </w:p>
        </w:tc>
        <w:tc>
          <w:tcPr>
            <w:tcW w:w="1423" w:type="dxa"/>
            <w:tcBorders>
              <w:left w:val="single" w:sz="4" w:space="0" w:color="FFFFFF" w:themeColor="background1"/>
              <w:right w:val="single" w:sz="4" w:space="0" w:color="FFFFFF" w:themeColor="background1"/>
            </w:tcBorders>
            <w:shd w:val="clear" w:color="auto" w:fill="C2E3EC"/>
          </w:tcPr>
          <w:p w14:paraId="20196881" w14:textId="45C90668" w:rsidR="0019273F" w:rsidRPr="00773602" w:rsidRDefault="0019273F" w:rsidP="00773602">
            <w:pPr>
              <w:pStyle w:val="RTOWorksBodyText"/>
              <w:rPr>
                <w:rFonts w:ascii="Verdana" w:hAnsi="Verdana"/>
                <w:b/>
                <w:bCs/>
              </w:rPr>
            </w:pPr>
            <w:r w:rsidRPr="00773602">
              <w:rPr>
                <w:rFonts w:ascii="Verdana" w:hAnsi="Verdana"/>
                <w:b/>
                <w:bCs/>
              </w:rPr>
              <w:t>Risk Rating</w:t>
            </w:r>
          </w:p>
        </w:tc>
        <w:tc>
          <w:tcPr>
            <w:tcW w:w="3810" w:type="dxa"/>
            <w:tcBorders>
              <w:left w:val="single" w:sz="4" w:space="0" w:color="FFFFFF" w:themeColor="background1"/>
              <w:right w:val="single" w:sz="4" w:space="0" w:color="FFFFFF" w:themeColor="background1"/>
            </w:tcBorders>
            <w:shd w:val="clear" w:color="auto" w:fill="C2E3EC"/>
          </w:tcPr>
          <w:p w14:paraId="09CAD9EF" w14:textId="4C07AEA1" w:rsidR="0019273F" w:rsidRPr="00773602" w:rsidRDefault="0019273F" w:rsidP="00773602">
            <w:pPr>
              <w:pStyle w:val="RTOWorksBodyText"/>
              <w:rPr>
                <w:rFonts w:ascii="Verdana" w:hAnsi="Verdana"/>
                <w:b/>
                <w:bCs/>
              </w:rPr>
            </w:pPr>
            <w:r w:rsidRPr="00773602">
              <w:rPr>
                <w:rFonts w:ascii="Verdana" w:hAnsi="Verdana"/>
                <w:b/>
                <w:bCs/>
              </w:rPr>
              <w:t>Risk Controls</w:t>
            </w:r>
          </w:p>
        </w:tc>
        <w:tc>
          <w:tcPr>
            <w:tcW w:w="1757" w:type="dxa"/>
            <w:tcBorders>
              <w:left w:val="single" w:sz="4" w:space="0" w:color="FFFFFF" w:themeColor="background1"/>
            </w:tcBorders>
            <w:shd w:val="clear" w:color="auto" w:fill="C2E3EC"/>
          </w:tcPr>
          <w:p w14:paraId="46175AB9" w14:textId="5DC33113" w:rsidR="0019273F" w:rsidRPr="00773602" w:rsidRDefault="0019273F" w:rsidP="00773602">
            <w:pPr>
              <w:pStyle w:val="RTOWorksBodyText"/>
              <w:rPr>
                <w:rFonts w:ascii="Verdana" w:hAnsi="Verdana"/>
                <w:b/>
                <w:bCs/>
              </w:rPr>
            </w:pPr>
            <w:r w:rsidRPr="00773602">
              <w:rPr>
                <w:rFonts w:ascii="Verdana" w:hAnsi="Verdana"/>
                <w:b/>
                <w:bCs/>
              </w:rPr>
              <w:t xml:space="preserve">Responsible </w:t>
            </w:r>
          </w:p>
        </w:tc>
      </w:tr>
      <w:tr w:rsidR="003E6D22" w:rsidRPr="00773602" w14:paraId="5F5F6976" w14:textId="77777777" w:rsidTr="00162DC6">
        <w:trPr>
          <w:trHeight w:val="987"/>
        </w:trPr>
        <w:tc>
          <w:tcPr>
            <w:tcW w:w="2257" w:type="dxa"/>
          </w:tcPr>
          <w:p w14:paraId="6BC45F40" w14:textId="644E9C2D" w:rsidR="003E6D22" w:rsidRPr="00773602" w:rsidRDefault="003E6D22" w:rsidP="00773602">
            <w:pPr>
              <w:pStyle w:val="RTOWorksBodyText"/>
              <w:rPr>
                <w:rFonts w:ascii="Verdana" w:hAnsi="Verdana"/>
              </w:rPr>
            </w:pPr>
          </w:p>
        </w:tc>
        <w:tc>
          <w:tcPr>
            <w:tcW w:w="4668" w:type="dxa"/>
          </w:tcPr>
          <w:p w14:paraId="678715F4" w14:textId="2EBEAF0F" w:rsidR="003E6D22" w:rsidRPr="00773602" w:rsidRDefault="003E6D22" w:rsidP="00773602">
            <w:pPr>
              <w:pStyle w:val="RTOWorksBodyText"/>
              <w:rPr>
                <w:rFonts w:ascii="Verdana" w:hAnsi="Verdana"/>
              </w:rPr>
            </w:pPr>
          </w:p>
        </w:tc>
        <w:tc>
          <w:tcPr>
            <w:tcW w:w="1423" w:type="dxa"/>
          </w:tcPr>
          <w:p w14:paraId="44622DA6" w14:textId="5D1CA3A4" w:rsidR="003E6D22" w:rsidRPr="00773602" w:rsidRDefault="003E6D22" w:rsidP="00773602">
            <w:pPr>
              <w:pStyle w:val="RTOWorksBodyText"/>
              <w:rPr>
                <w:rFonts w:ascii="Verdana" w:hAnsi="Verdana"/>
              </w:rPr>
            </w:pPr>
          </w:p>
        </w:tc>
        <w:tc>
          <w:tcPr>
            <w:tcW w:w="3810" w:type="dxa"/>
          </w:tcPr>
          <w:p w14:paraId="057E0463" w14:textId="289E5481" w:rsidR="003E6D22" w:rsidRPr="00773602" w:rsidRDefault="003E6D22" w:rsidP="00773602">
            <w:pPr>
              <w:pStyle w:val="RTOWorksBodyText"/>
              <w:rPr>
                <w:rFonts w:ascii="Verdana" w:hAnsi="Verdana"/>
              </w:rPr>
            </w:pPr>
          </w:p>
        </w:tc>
        <w:tc>
          <w:tcPr>
            <w:tcW w:w="1757" w:type="dxa"/>
          </w:tcPr>
          <w:p w14:paraId="4E7AFD97" w14:textId="5D7690D0" w:rsidR="003E6D22" w:rsidRPr="00773602" w:rsidRDefault="003E6D22" w:rsidP="00773602">
            <w:pPr>
              <w:pStyle w:val="RTOWorksBodyText"/>
              <w:rPr>
                <w:rFonts w:ascii="Verdana" w:hAnsi="Verdana"/>
              </w:rPr>
            </w:pPr>
          </w:p>
        </w:tc>
      </w:tr>
      <w:tr w:rsidR="003E6D22" w:rsidRPr="00773602" w14:paraId="25DC3086" w14:textId="77777777" w:rsidTr="00162DC6">
        <w:trPr>
          <w:trHeight w:val="987"/>
        </w:trPr>
        <w:tc>
          <w:tcPr>
            <w:tcW w:w="2257" w:type="dxa"/>
          </w:tcPr>
          <w:p w14:paraId="6A5DCB60" w14:textId="17219CA1" w:rsidR="003E6D22" w:rsidRPr="00773602" w:rsidRDefault="003E6D22" w:rsidP="00773602">
            <w:pPr>
              <w:pStyle w:val="RTOWorksBodyText"/>
              <w:rPr>
                <w:rFonts w:ascii="Verdana" w:hAnsi="Verdana"/>
              </w:rPr>
            </w:pPr>
          </w:p>
        </w:tc>
        <w:tc>
          <w:tcPr>
            <w:tcW w:w="4668" w:type="dxa"/>
          </w:tcPr>
          <w:p w14:paraId="2B501737" w14:textId="390BDCC7" w:rsidR="003E6D22" w:rsidRPr="00773602" w:rsidRDefault="003E6D22" w:rsidP="00773602">
            <w:pPr>
              <w:pStyle w:val="RTOWorksBodyText"/>
              <w:rPr>
                <w:rFonts w:ascii="Verdana" w:hAnsi="Verdana"/>
              </w:rPr>
            </w:pPr>
          </w:p>
        </w:tc>
        <w:tc>
          <w:tcPr>
            <w:tcW w:w="1423" w:type="dxa"/>
          </w:tcPr>
          <w:p w14:paraId="3A975DB1" w14:textId="76370D73" w:rsidR="003E6D22" w:rsidRPr="00773602" w:rsidRDefault="003E6D22" w:rsidP="00773602">
            <w:pPr>
              <w:pStyle w:val="RTOWorksBodyText"/>
              <w:rPr>
                <w:rFonts w:ascii="Verdana" w:hAnsi="Verdana"/>
              </w:rPr>
            </w:pPr>
          </w:p>
        </w:tc>
        <w:tc>
          <w:tcPr>
            <w:tcW w:w="3810" w:type="dxa"/>
          </w:tcPr>
          <w:p w14:paraId="5BF2186E" w14:textId="0CDF867C" w:rsidR="003E6D22" w:rsidRPr="00773602" w:rsidRDefault="003E6D22" w:rsidP="00773602">
            <w:pPr>
              <w:pStyle w:val="RTOWorksBodyText"/>
              <w:rPr>
                <w:rFonts w:ascii="Verdana" w:hAnsi="Verdana"/>
              </w:rPr>
            </w:pPr>
          </w:p>
        </w:tc>
        <w:tc>
          <w:tcPr>
            <w:tcW w:w="1757" w:type="dxa"/>
          </w:tcPr>
          <w:p w14:paraId="71A01896" w14:textId="36CA605C" w:rsidR="003E6D22" w:rsidRPr="00773602" w:rsidRDefault="003E6D22" w:rsidP="00773602">
            <w:pPr>
              <w:pStyle w:val="RTOWorksBodyText"/>
              <w:rPr>
                <w:rFonts w:ascii="Verdana" w:hAnsi="Verdana"/>
              </w:rPr>
            </w:pPr>
          </w:p>
        </w:tc>
      </w:tr>
      <w:tr w:rsidR="003E6D22" w:rsidRPr="00773602" w14:paraId="03B7C6DB" w14:textId="77777777" w:rsidTr="00162DC6">
        <w:trPr>
          <w:trHeight w:val="987"/>
        </w:trPr>
        <w:tc>
          <w:tcPr>
            <w:tcW w:w="2257" w:type="dxa"/>
          </w:tcPr>
          <w:p w14:paraId="0B3E4C3D" w14:textId="6288DCC2" w:rsidR="003E6D22" w:rsidRPr="00773602" w:rsidRDefault="003E6D22" w:rsidP="00773602">
            <w:pPr>
              <w:pStyle w:val="RTOWorksBodyText"/>
              <w:rPr>
                <w:rFonts w:ascii="Verdana" w:hAnsi="Verdana"/>
              </w:rPr>
            </w:pPr>
          </w:p>
        </w:tc>
        <w:tc>
          <w:tcPr>
            <w:tcW w:w="4668" w:type="dxa"/>
          </w:tcPr>
          <w:p w14:paraId="6FFF858B" w14:textId="59EC8A77" w:rsidR="003E6D22" w:rsidRPr="00773602" w:rsidRDefault="003E6D22" w:rsidP="00773602">
            <w:pPr>
              <w:pStyle w:val="RTOWorksBodyText"/>
              <w:rPr>
                <w:rFonts w:ascii="Verdana" w:hAnsi="Verdana"/>
              </w:rPr>
            </w:pPr>
          </w:p>
        </w:tc>
        <w:tc>
          <w:tcPr>
            <w:tcW w:w="1423" w:type="dxa"/>
          </w:tcPr>
          <w:p w14:paraId="38B306FB" w14:textId="4A989081" w:rsidR="003E6D22" w:rsidRPr="00773602" w:rsidRDefault="003E6D22" w:rsidP="00773602">
            <w:pPr>
              <w:pStyle w:val="RTOWorksBodyText"/>
              <w:rPr>
                <w:rFonts w:ascii="Verdana" w:hAnsi="Verdana"/>
              </w:rPr>
            </w:pPr>
          </w:p>
        </w:tc>
        <w:tc>
          <w:tcPr>
            <w:tcW w:w="3810" w:type="dxa"/>
          </w:tcPr>
          <w:p w14:paraId="471F8ACC" w14:textId="5064EB02" w:rsidR="003E6D22" w:rsidRPr="00773602" w:rsidRDefault="003E6D22" w:rsidP="00773602">
            <w:pPr>
              <w:pStyle w:val="RTOWorksBodyText"/>
              <w:rPr>
                <w:rFonts w:ascii="Verdana" w:hAnsi="Verdana"/>
              </w:rPr>
            </w:pPr>
          </w:p>
        </w:tc>
        <w:tc>
          <w:tcPr>
            <w:tcW w:w="1757" w:type="dxa"/>
          </w:tcPr>
          <w:p w14:paraId="201C961E" w14:textId="7F829A43" w:rsidR="003E6D22" w:rsidRPr="00773602" w:rsidRDefault="003E6D22" w:rsidP="00773602">
            <w:pPr>
              <w:pStyle w:val="RTOWorksBodyText"/>
              <w:rPr>
                <w:rFonts w:ascii="Verdana" w:hAnsi="Verdana"/>
              </w:rPr>
            </w:pPr>
          </w:p>
        </w:tc>
      </w:tr>
      <w:tr w:rsidR="003E6D22" w:rsidRPr="00773602" w14:paraId="26426FF6" w14:textId="77777777" w:rsidTr="00162DC6">
        <w:trPr>
          <w:trHeight w:val="987"/>
        </w:trPr>
        <w:tc>
          <w:tcPr>
            <w:tcW w:w="2257" w:type="dxa"/>
          </w:tcPr>
          <w:p w14:paraId="3C547DC0" w14:textId="5A1B8012" w:rsidR="003E6D22" w:rsidRPr="00773602" w:rsidRDefault="003E6D22" w:rsidP="00773602">
            <w:pPr>
              <w:pStyle w:val="RTOWorksBodyText"/>
              <w:rPr>
                <w:rFonts w:ascii="Verdana" w:hAnsi="Verdana"/>
              </w:rPr>
            </w:pPr>
          </w:p>
        </w:tc>
        <w:tc>
          <w:tcPr>
            <w:tcW w:w="4668" w:type="dxa"/>
          </w:tcPr>
          <w:p w14:paraId="1068FF73" w14:textId="036879F6" w:rsidR="003E6D22" w:rsidRPr="00773602" w:rsidRDefault="003E6D22" w:rsidP="00773602">
            <w:pPr>
              <w:pStyle w:val="RTOWorksBodyText"/>
              <w:rPr>
                <w:rFonts w:ascii="Verdana" w:hAnsi="Verdana"/>
              </w:rPr>
            </w:pPr>
          </w:p>
        </w:tc>
        <w:tc>
          <w:tcPr>
            <w:tcW w:w="1423" w:type="dxa"/>
          </w:tcPr>
          <w:p w14:paraId="271CAA4F" w14:textId="52864095" w:rsidR="003E6D22" w:rsidRPr="00773602" w:rsidRDefault="003E6D22" w:rsidP="00773602">
            <w:pPr>
              <w:pStyle w:val="RTOWorksBodyText"/>
              <w:rPr>
                <w:rFonts w:ascii="Verdana" w:hAnsi="Verdana"/>
              </w:rPr>
            </w:pPr>
          </w:p>
        </w:tc>
        <w:tc>
          <w:tcPr>
            <w:tcW w:w="3810" w:type="dxa"/>
          </w:tcPr>
          <w:p w14:paraId="11BE4FC6" w14:textId="3EF184F3" w:rsidR="003E6D22" w:rsidRPr="00773602" w:rsidRDefault="003E6D22" w:rsidP="00773602">
            <w:pPr>
              <w:pStyle w:val="RTOWorksBodyText"/>
              <w:rPr>
                <w:rFonts w:ascii="Verdana" w:hAnsi="Verdana"/>
              </w:rPr>
            </w:pPr>
          </w:p>
        </w:tc>
        <w:tc>
          <w:tcPr>
            <w:tcW w:w="1757" w:type="dxa"/>
          </w:tcPr>
          <w:p w14:paraId="4D0725D0" w14:textId="3789DD09" w:rsidR="003E6D22" w:rsidRPr="00773602" w:rsidRDefault="003E6D22" w:rsidP="00773602">
            <w:pPr>
              <w:pStyle w:val="RTOWorksBodyText"/>
              <w:rPr>
                <w:rFonts w:ascii="Verdana" w:hAnsi="Verdana"/>
              </w:rPr>
            </w:pPr>
          </w:p>
        </w:tc>
      </w:tr>
      <w:tr w:rsidR="0019273F" w:rsidRPr="00773602" w14:paraId="270EBB06" w14:textId="77777777" w:rsidTr="00162DC6">
        <w:trPr>
          <w:trHeight w:val="987"/>
        </w:trPr>
        <w:tc>
          <w:tcPr>
            <w:tcW w:w="2257" w:type="dxa"/>
          </w:tcPr>
          <w:p w14:paraId="5DCDEA36" w14:textId="77777777" w:rsidR="0019273F" w:rsidRPr="00773602" w:rsidRDefault="0019273F" w:rsidP="00773602">
            <w:pPr>
              <w:pStyle w:val="RTOWorksBodyText"/>
              <w:rPr>
                <w:rFonts w:ascii="Verdana" w:hAnsi="Verdana"/>
              </w:rPr>
            </w:pPr>
          </w:p>
        </w:tc>
        <w:tc>
          <w:tcPr>
            <w:tcW w:w="4668" w:type="dxa"/>
          </w:tcPr>
          <w:p w14:paraId="3F9EFC26" w14:textId="77777777" w:rsidR="0019273F" w:rsidRPr="00773602" w:rsidRDefault="0019273F" w:rsidP="00773602">
            <w:pPr>
              <w:pStyle w:val="RTOWorksBodyText"/>
              <w:rPr>
                <w:rFonts w:ascii="Verdana" w:hAnsi="Verdana"/>
              </w:rPr>
            </w:pPr>
          </w:p>
        </w:tc>
        <w:tc>
          <w:tcPr>
            <w:tcW w:w="1423" w:type="dxa"/>
          </w:tcPr>
          <w:p w14:paraId="513C122C" w14:textId="77777777" w:rsidR="0019273F" w:rsidRPr="00773602" w:rsidRDefault="0019273F" w:rsidP="00773602">
            <w:pPr>
              <w:pStyle w:val="RTOWorksBodyText"/>
              <w:rPr>
                <w:rFonts w:ascii="Verdana" w:hAnsi="Verdana"/>
              </w:rPr>
            </w:pPr>
          </w:p>
        </w:tc>
        <w:tc>
          <w:tcPr>
            <w:tcW w:w="3810" w:type="dxa"/>
          </w:tcPr>
          <w:p w14:paraId="0892100F" w14:textId="77777777" w:rsidR="0019273F" w:rsidRPr="00773602" w:rsidRDefault="0019273F" w:rsidP="00773602">
            <w:pPr>
              <w:pStyle w:val="RTOWorksBodyText"/>
              <w:rPr>
                <w:rFonts w:ascii="Verdana" w:hAnsi="Verdana"/>
              </w:rPr>
            </w:pPr>
          </w:p>
        </w:tc>
        <w:tc>
          <w:tcPr>
            <w:tcW w:w="1757" w:type="dxa"/>
          </w:tcPr>
          <w:p w14:paraId="667EBC67" w14:textId="77777777" w:rsidR="0019273F" w:rsidRPr="00773602" w:rsidRDefault="0019273F" w:rsidP="00773602">
            <w:pPr>
              <w:pStyle w:val="RTOWorksBodyText"/>
              <w:rPr>
                <w:rFonts w:ascii="Verdana" w:hAnsi="Verdana"/>
              </w:rPr>
            </w:pPr>
          </w:p>
        </w:tc>
      </w:tr>
      <w:tr w:rsidR="0019273F" w:rsidRPr="00773602" w14:paraId="4CF5D9BD" w14:textId="77777777" w:rsidTr="00162DC6">
        <w:trPr>
          <w:trHeight w:val="987"/>
        </w:trPr>
        <w:tc>
          <w:tcPr>
            <w:tcW w:w="2257" w:type="dxa"/>
          </w:tcPr>
          <w:p w14:paraId="7B299577" w14:textId="77777777" w:rsidR="0019273F" w:rsidRPr="00773602" w:rsidRDefault="0019273F" w:rsidP="00773602">
            <w:pPr>
              <w:pStyle w:val="RTOWorksBodyText"/>
              <w:rPr>
                <w:rFonts w:ascii="Verdana" w:hAnsi="Verdana"/>
              </w:rPr>
            </w:pPr>
          </w:p>
        </w:tc>
        <w:tc>
          <w:tcPr>
            <w:tcW w:w="4668" w:type="dxa"/>
          </w:tcPr>
          <w:p w14:paraId="0557F098" w14:textId="77777777" w:rsidR="0019273F" w:rsidRPr="00773602" w:rsidRDefault="0019273F" w:rsidP="00773602">
            <w:pPr>
              <w:pStyle w:val="RTOWorksBodyText"/>
              <w:rPr>
                <w:rFonts w:ascii="Verdana" w:hAnsi="Verdana"/>
              </w:rPr>
            </w:pPr>
          </w:p>
        </w:tc>
        <w:tc>
          <w:tcPr>
            <w:tcW w:w="1423" w:type="dxa"/>
          </w:tcPr>
          <w:p w14:paraId="19B59C29" w14:textId="77777777" w:rsidR="0019273F" w:rsidRPr="00773602" w:rsidRDefault="0019273F" w:rsidP="00773602">
            <w:pPr>
              <w:pStyle w:val="RTOWorksBodyText"/>
              <w:rPr>
                <w:rFonts w:ascii="Verdana" w:hAnsi="Verdana"/>
              </w:rPr>
            </w:pPr>
          </w:p>
        </w:tc>
        <w:tc>
          <w:tcPr>
            <w:tcW w:w="3810" w:type="dxa"/>
          </w:tcPr>
          <w:p w14:paraId="6734996C" w14:textId="77777777" w:rsidR="0019273F" w:rsidRPr="00773602" w:rsidRDefault="0019273F" w:rsidP="00773602">
            <w:pPr>
              <w:pStyle w:val="RTOWorksBodyText"/>
              <w:rPr>
                <w:rFonts w:ascii="Verdana" w:hAnsi="Verdana"/>
              </w:rPr>
            </w:pPr>
          </w:p>
        </w:tc>
        <w:tc>
          <w:tcPr>
            <w:tcW w:w="1757" w:type="dxa"/>
          </w:tcPr>
          <w:p w14:paraId="67EEBDD7" w14:textId="77777777" w:rsidR="0019273F" w:rsidRPr="00773602" w:rsidRDefault="0019273F" w:rsidP="00773602">
            <w:pPr>
              <w:pStyle w:val="RTOWorksBodyText"/>
              <w:rPr>
                <w:rFonts w:ascii="Verdana" w:hAnsi="Verdana"/>
              </w:rPr>
            </w:pPr>
          </w:p>
        </w:tc>
      </w:tr>
      <w:tr w:rsidR="0019273F" w:rsidRPr="00773602" w14:paraId="5807D366" w14:textId="77777777" w:rsidTr="00162DC6">
        <w:trPr>
          <w:trHeight w:val="987"/>
        </w:trPr>
        <w:tc>
          <w:tcPr>
            <w:tcW w:w="2257" w:type="dxa"/>
          </w:tcPr>
          <w:p w14:paraId="0EAF1270" w14:textId="77777777" w:rsidR="0019273F" w:rsidRPr="00773602" w:rsidRDefault="0019273F" w:rsidP="00773602">
            <w:pPr>
              <w:pStyle w:val="RTOWorksBodyText"/>
              <w:rPr>
                <w:rFonts w:ascii="Verdana" w:hAnsi="Verdana"/>
              </w:rPr>
            </w:pPr>
          </w:p>
        </w:tc>
        <w:tc>
          <w:tcPr>
            <w:tcW w:w="4668" w:type="dxa"/>
          </w:tcPr>
          <w:p w14:paraId="6D62FFF1" w14:textId="77777777" w:rsidR="0019273F" w:rsidRPr="00773602" w:rsidRDefault="0019273F" w:rsidP="00773602">
            <w:pPr>
              <w:pStyle w:val="RTOWorksBodyText"/>
              <w:rPr>
                <w:rFonts w:ascii="Verdana" w:hAnsi="Verdana"/>
              </w:rPr>
            </w:pPr>
          </w:p>
        </w:tc>
        <w:tc>
          <w:tcPr>
            <w:tcW w:w="1423" w:type="dxa"/>
          </w:tcPr>
          <w:p w14:paraId="0A01B5AB" w14:textId="77777777" w:rsidR="0019273F" w:rsidRPr="00773602" w:rsidRDefault="0019273F" w:rsidP="00773602">
            <w:pPr>
              <w:pStyle w:val="RTOWorksBodyText"/>
              <w:rPr>
                <w:rFonts w:ascii="Verdana" w:hAnsi="Verdana"/>
              </w:rPr>
            </w:pPr>
          </w:p>
        </w:tc>
        <w:tc>
          <w:tcPr>
            <w:tcW w:w="3810" w:type="dxa"/>
          </w:tcPr>
          <w:p w14:paraId="7EA310FF" w14:textId="77777777" w:rsidR="0019273F" w:rsidRPr="00773602" w:rsidRDefault="0019273F" w:rsidP="00773602">
            <w:pPr>
              <w:pStyle w:val="RTOWorksBodyText"/>
              <w:rPr>
                <w:rFonts w:ascii="Verdana" w:hAnsi="Verdana"/>
              </w:rPr>
            </w:pPr>
          </w:p>
        </w:tc>
        <w:tc>
          <w:tcPr>
            <w:tcW w:w="1757" w:type="dxa"/>
          </w:tcPr>
          <w:p w14:paraId="50D00976" w14:textId="77777777" w:rsidR="0019273F" w:rsidRPr="00773602" w:rsidRDefault="0019273F" w:rsidP="00773602">
            <w:pPr>
              <w:pStyle w:val="RTOWorksBodyText"/>
              <w:rPr>
                <w:rFonts w:ascii="Verdana" w:hAnsi="Verdana"/>
              </w:rPr>
            </w:pPr>
          </w:p>
        </w:tc>
      </w:tr>
      <w:tr w:rsidR="007C4E56" w:rsidRPr="00773602" w14:paraId="364C303C" w14:textId="77777777" w:rsidTr="00162DC6">
        <w:trPr>
          <w:trHeight w:val="987"/>
        </w:trPr>
        <w:tc>
          <w:tcPr>
            <w:tcW w:w="2257" w:type="dxa"/>
          </w:tcPr>
          <w:p w14:paraId="53F4235B" w14:textId="77777777" w:rsidR="007C4E56" w:rsidRPr="00773602" w:rsidRDefault="007C4E56" w:rsidP="00773602">
            <w:pPr>
              <w:pStyle w:val="RTOWorksBodyText"/>
              <w:rPr>
                <w:rFonts w:ascii="Verdana" w:hAnsi="Verdana"/>
              </w:rPr>
            </w:pPr>
          </w:p>
        </w:tc>
        <w:tc>
          <w:tcPr>
            <w:tcW w:w="4668" w:type="dxa"/>
          </w:tcPr>
          <w:p w14:paraId="57FD44E8" w14:textId="77777777" w:rsidR="007C4E56" w:rsidRPr="00773602" w:rsidRDefault="007C4E56" w:rsidP="00773602">
            <w:pPr>
              <w:pStyle w:val="RTOWorksBodyText"/>
              <w:rPr>
                <w:rFonts w:ascii="Verdana" w:hAnsi="Verdana"/>
              </w:rPr>
            </w:pPr>
          </w:p>
        </w:tc>
        <w:tc>
          <w:tcPr>
            <w:tcW w:w="1423" w:type="dxa"/>
          </w:tcPr>
          <w:p w14:paraId="2A4952DF" w14:textId="77777777" w:rsidR="007C4E56" w:rsidRPr="00773602" w:rsidRDefault="007C4E56" w:rsidP="00773602">
            <w:pPr>
              <w:pStyle w:val="RTOWorksBodyText"/>
              <w:rPr>
                <w:rFonts w:ascii="Verdana" w:hAnsi="Verdana"/>
              </w:rPr>
            </w:pPr>
          </w:p>
        </w:tc>
        <w:tc>
          <w:tcPr>
            <w:tcW w:w="3810" w:type="dxa"/>
          </w:tcPr>
          <w:p w14:paraId="59FCFFA4" w14:textId="77777777" w:rsidR="007C4E56" w:rsidRPr="00773602" w:rsidRDefault="007C4E56" w:rsidP="00773602">
            <w:pPr>
              <w:pStyle w:val="RTOWorksBodyText"/>
              <w:rPr>
                <w:rFonts w:ascii="Verdana" w:hAnsi="Verdana"/>
              </w:rPr>
            </w:pPr>
          </w:p>
        </w:tc>
        <w:tc>
          <w:tcPr>
            <w:tcW w:w="1757" w:type="dxa"/>
          </w:tcPr>
          <w:p w14:paraId="59E80D1E" w14:textId="77777777" w:rsidR="007C4E56" w:rsidRPr="00773602" w:rsidRDefault="007C4E56" w:rsidP="00773602">
            <w:pPr>
              <w:pStyle w:val="RTOWorksBodyText"/>
              <w:rPr>
                <w:rFonts w:ascii="Verdana" w:hAnsi="Verdana"/>
              </w:rPr>
            </w:pPr>
          </w:p>
        </w:tc>
      </w:tr>
      <w:tr w:rsidR="007C4E56" w:rsidRPr="00773602" w14:paraId="48D8D291" w14:textId="77777777" w:rsidTr="00162DC6">
        <w:trPr>
          <w:trHeight w:val="987"/>
        </w:trPr>
        <w:tc>
          <w:tcPr>
            <w:tcW w:w="2257" w:type="dxa"/>
          </w:tcPr>
          <w:p w14:paraId="23E33CB3" w14:textId="77777777" w:rsidR="007C4E56" w:rsidRPr="00773602" w:rsidRDefault="007C4E56" w:rsidP="00773602">
            <w:pPr>
              <w:pStyle w:val="RTOWorksBodyText"/>
              <w:rPr>
                <w:rFonts w:ascii="Verdana" w:hAnsi="Verdana"/>
              </w:rPr>
            </w:pPr>
          </w:p>
        </w:tc>
        <w:tc>
          <w:tcPr>
            <w:tcW w:w="4668" w:type="dxa"/>
          </w:tcPr>
          <w:p w14:paraId="5F9C5CC4" w14:textId="77777777" w:rsidR="007C4E56" w:rsidRPr="00773602" w:rsidRDefault="007C4E56" w:rsidP="00773602">
            <w:pPr>
              <w:pStyle w:val="RTOWorksBodyText"/>
              <w:rPr>
                <w:rFonts w:ascii="Verdana" w:hAnsi="Verdana"/>
              </w:rPr>
            </w:pPr>
          </w:p>
        </w:tc>
        <w:tc>
          <w:tcPr>
            <w:tcW w:w="1423" w:type="dxa"/>
          </w:tcPr>
          <w:p w14:paraId="0C9FBED2" w14:textId="77777777" w:rsidR="007C4E56" w:rsidRPr="00773602" w:rsidRDefault="007C4E56" w:rsidP="00773602">
            <w:pPr>
              <w:pStyle w:val="RTOWorksBodyText"/>
              <w:rPr>
                <w:rFonts w:ascii="Verdana" w:hAnsi="Verdana"/>
              </w:rPr>
            </w:pPr>
          </w:p>
        </w:tc>
        <w:tc>
          <w:tcPr>
            <w:tcW w:w="3810" w:type="dxa"/>
          </w:tcPr>
          <w:p w14:paraId="67683C2E" w14:textId="77777777" w:rsidR="007C4E56" w:rsidRPr="00773602" w:rsidRDefault="007C4E56" w:rsidP="00773602">
            <w:pPr>
              <w:pStyle w:val="RTOWorksBodyText"/>
              <w:rPr>
                <w:rFonts w:ascii="Verdana" w:hAnsi="Verdana"/>
              </w:rPr>
            </w:pPr>
          </w:p>
        </w:tc>
        <w:tc>
          <w:tcPr>
            <w:tcW w:w="1757" w:type="dxa"/>
          </w:tcPr>
          <w:p w14:paraId="24D98BE7" w14:textId="77777777" w:rsidR="007C4E56" w:rsidRPr="00773602" w:rsidRDefault="007C4E56" w:rsidP="00773602">
            <w:pPr>
              <w:pStyle w:val="RTOWorksBodyText"/>
              <w:rPr>
                <w:rFonts w:ascii="Verdana" w:hAnsi="Verdana"/>
              </w:rPr>
            </w:pPr>
          </w:p>
        </w:tc>
      </w:tr>
      <w:tr w:rsidR="007C4E56" w:rsidRPr="00773602" w14:paraId="24243697" w14:textId="77777777" w:rsidTr="00162DC6">
        <w:trPr>
          <w:trHeight w:val="987"/>
        </w:trPr>
        <w:tc>
          <w:tcPr>
            <w:tcW w:w="2257" w:type="dxa"/>
          </w:tcPr>
          <w:p w14:paraId="4112E09D" w14:textId="77777777" w:rsidR="007C4E56" w:rsidRPr="00773602" w:rsidRDefault="007C4E56" w:rsidP="00773602">
            <w:pPr>
              <w:pStyle w:val="RTOWorksBodyText"/>
              <w:rPr>
                <w:rFonts w:ascii="Verdana" w:hAnsi="Verdana"/>
              </w:rPr>
            </w:pPr>
          </w:p>
        </w:tc>
        <w:tc>
          <w:tcPr>
            <w:tcW w:w="4668" w:type="dxa"/>
          </w:tcPr>
          <w:p w14:paraId="0C3FBC02" w14:textId="77777777" w:rsidR="007C4E56" w:rsidRPr="00773602" w:rsidRDefault="007C4E56" w:rsidP="00773602">
            <w:pPr>
              <w:pStyle w:val="RTOWorksBodyText"/>
              <w:rPr>
                <w:rFonts w:ascii="Verdana" w:hAnsi="Verdana"/>
              </w:rPr>
            </w:pPr>
          </w:p>
        </w:tc>
        <w:tc>
          <w:tcPr>
            <w:tcW w:w="1423" w:type="dxa"/>
          </w:tcPr>
          <w:p w14:paraId="041C4B75" w14:textId="77777777" w:rsidR="007C4E56" w:rsidRPr="00773602" w:rsidRDefault="007C4E56" w:rsidP="00773602">
            <w:pPr>
              <w:pStyle w:val="RTOWorksBodyText"/>
              <w:rPr>
                <w:rFonts w:ascii="Verdana" w:hAnsi="Verdana"/>
              </w:rPr>
            </w:pPr>
          </w:p>
        </w:tc>
        <w:tc>
          <w:tcPr>
            <w:tcW w:w="3810" w:type="dxa"/>
          </w:tcPr>
          <w:p w14:paraId="4C8779DB" w14:textId="77777777" w:rsidR="007C4E56" w:rsidRPr="00773602" w:rsidRDefault="007C4E56" w:rsidP="00773602">
            <w:pPr>
              <w:pStyle w:val="RTOWorksBodyText"/>
              <w:rPr>
                <w:rFonts w:ascii="Verdana" w:hAnsi="Verdana"/>
              </w:rPr>
            </w:pPr>
          </w:p>
        </w:tc>
        <w:tc>
          <w:tcPr>
            <w:tcW w:w="1757" w:type="dxa"/>
          </w:tcPr>
          <w:p w14:paraId="045AA2CD" w14:textId="77777777" w:rsidR="007C4E56" w:rsidRPr="00773602" w:rsidRDefault="007C4E56" w:rsidP="00773602">
            <w:pPr>
              <w:pStyle w:val="RTOWorksBodyText"/>
              <w:rPr>
                <w:rFonts w:ascii="Verdana" w:hAnsi="Verdana"/>
              </w:rPr>
            </w:pPr>
          </w:p>
        </w:tc>
      </w:tr>
      <w:tr w:rsidR="007C4E56" w:rsidRPr="00773602" w14:paraId="057F6D15" w14:textId="77777777" w:rsidTr="00162DC6">
        <w:trPr>
          <w:trHeight w:val="987"/>
        </w:trPr>
        <w:tc>
          <w:tcPr>
            <w:tcW w:w="2257" w:type="dxa"/>
          </w:tcPr>
          <w:p w14:paraId="17D46D64" w14:textId="77777777" w:rsidR="007C4E56" w:rsidRPr="00773602" w:rsidRDefault="007C4E56" w:rsidP="00773602">
            <w:pPr>
              <w:pStyle w:val="RTOWorksBodyText"/>
              <w:rPr>
                <w:rFonts w:ascii="Verdana" w:hAnsi="Verdana"/>
              </w:rPr>
            </w:pPr>
          </w:p>
        </w:tc>
        <w:tc>
          <w:tcPr>
            <w:tcW w:w="4668" w:type="dxa"/>
          </w:tcPr>
          <w:p w14:paraId="4B754DF9" w14:textId="77777777" w:rsidR="007C4E56" w:rsidRPr="00773602" w:rsidRDefault="007C4E56" w:rsidP="00773602">
            <w:pPr>
              <w:pStyle w:val="RTOWorksBodyText"/>
              <w:rPr>
                <w:rFonts w:ascii="Verdana" w:hAnsi="Verdana"/>
              </w:rPr>
            </w:pPr>
          </w:p>
        </w:tc>
        <w:tc>
          <w:tcPr>
            <w:tcW w:w="1423" w:type="dxa"/>
          </w:tcPr>
          <w:p w14:paraId="6E3D2F95" w14:textId="77777777" w:rsidR="007C4E56" w:rsidRPr="00773602" w:rsidRDefault="007C4E56" w:rsidP="00773602">
            <w:pPr>
              <w:pStyle w:val="RTOWorksBodyText"/>
              <w:rPr>
                <w:rFonts w:ascii="Verdana" w:hAnsi="Verdana"/>
              </w:rPr>
            </w:pPr>
          </w:p>
        </w:tc>
        <w:tc>
          <w:tcPr>
            <w:tcW w:w="3810" w:type="dxa"/>
          </w:tcPr>
          <w:p w14:paraId="3C575713" w14:textId="77777777" w:rsidR="007C4E56" w:rsidRPr="00773602" w:rsidRDefault="007C4E56" w:rsidP="00773602">
            <w:pPr>
              <w:pStyle w:val="RTOWorksBodyText"/>
              <w:rPr>
                <w:rFonts w:ascii="Verdana" w:hAnsi="Verdana"/>
              </w:rPr>
            </w:pPr>
          </w:p>
        </w:tc>
        <w:tc>
          <w:tcPr>
            <w:tcW w:w="1757" w:type="dxa"/>
          </w:tcPr>
          <w:p w14:paraId="7DB435C3" w14:textId="77777777" w:rsidR="007C4E56" w:rsidRPr="00773602" w:rsidRDefault="007C4E56" w:rsidP="00773602">
            <w:pPr>
              <w:pStyle w:val="RTOWorksBodyText"/>
              <w:rPr>
                <w:rFonts w:ascii="Verdana" w:hAnsi="Verdana"/>
              </w:rPr>
            </w:pPr>
          </w:p>
        </w:tc>
      </w:tr>
      <w:tr w:rsidR="007C4E56" w:rsidRPr="00773602" w14:paraId="57EC8E69" w14:textId="77777777" w:rsidTr="00162DC6">
        <w:trPr>
          <w:trHeight w:val="987"/>
        </w:trPr>
        <w:tc>
          <w:tcPr>
            <w:tcW w:w="2257" w:type="dxa"/>
          </w:tcPr>
          <w:p w14:paraId="04888032" w14:textId="77777777" w:rsidR="007C4E56" w:rsidRPr="00773602" w:rsidRDefault="007C4E56" w:rsidP="00773602">
            <w:pPr>
              <w:pStyle w:val="RTOWorksBodyText"/>
              <w:rPr>
                <w:rFonts w:ascii="Verdana" w:hAnsi="Verdana"/>
              </w:rPr>
            </w:pPr>
          </w:p>
        </w:tc>
        <w:tc>
          <w:tcPr>
            <w:tcW w:w="4668" w:type="dxa"/>
          </w:tcPr>
          <w:p w14:paraId="03AAAF2C" w14:textId="77777777" w:rsidR="007C4E56" w:rsidRPr="00773602" w:rsidRDefault="007C4E56" w:rsidP="00773602">
            <w:pPr>
              <w:pStyle w:val="RTOWorksBodyText"/>
              <w:rPr>
                <w:rFonts w:ascii="Verdana" w:hAnsi="Verdana"/>
              </w:rPr>
            </w:pPr>
          </w:p>
        </w:tc>
        <w:tc>
          <w:tcPr>
            <w:tcW w:w="1423" w:type="dxa"/>
          </w:tcPr>
          <w:p w14:paraId="460ED685" w14:textId="77777777" w:rsidR="007C4E56" w:rsidRPr="00773602" w:rsidRDefault="007C4E56" w:rsidP="00773602">
            <w:pPr>
              <w:pStyle w:val="RTOWorksBodyText"/>
              <w:rPr>
                <w:rFonts w:ascii="Verdana" w:hAnsi="Verdana"/>
              </w:rPr>
            </w:pPr>
          </w:p>
        </w:tc>
        <w:tc>
          <w:tcPr>
            <w:tcW w:w="3810" w:type="dxa"/>
          </w:tcPr>
          <w:p w14:paraId="4248743F" w14:textId="77777777" w:rsidR="007C4E56" w:rsidRPr="00773602" w:rsidRDefault="007C4E56" w:rsidP="00773602">
            <w:pPr>
              <w:pStyle w:val="RTOWorksBodyText"/>
              <w:rPr>
                <w:rFonts w:ascii="Verdana" w:hAnsi="Verdana"/>
              </w:rPr>
            </w:pPr>
          </w:p>
        </w:tc>
        <w:tc>
          <w:tcPr>
            <w:tcW w:w="1757" w:type="dxa"/>
          </w:tcPr>
          <w:p w14:paraId="70A07D1C" w14:textId="77777777" w:rsidR="007C4E56" w:rsidRPr="00773602" w:rsidRDefault="007C4E56" w:rsidP="00773602">
            <w:pPr>
              <w:pStyle w:val="RTOWorksBodyText"/>
              <w:rPr>
                <w:rFonts w:ascii="Verdana" w:hAnsi="Verdana"/>
              </w:rPr>
            </w:pPr>
          </w:p>
        </w:tc>
      </w:tr>
    </w:tbl>
    <w:p w14:paraId="27A992B1" w14:textId="77777777" w:rsidR="0014144C" w:rsidRPr="00773602" w:rsidRDefault="0014144C" w:rsidP="00162DC6">
      <w:pPr>
        <w:pStyle w:val="RTOWorksBodyText"/>
        <w:jc w:val="both"/>
        <w:rPr>
          <w:rFonts w:ascii="Verdana" w:hAnsi="Verdana"/>
        </w:rPr>
      </w:pPr>
    </w:p>
    <w:sectPr w:rsidR="0014144C" w:rsidRPr="00773602" w:rsidSect="00773602">
      <w:headerReference w:type="default" r:id="rId10"/>
      <w:type w:val="nextColumn"/>
      <w:pgSz w:w="16838" w:h="11906" w:orient="landscape"/>
      <w:pgMar w:top="2155" w:right="1440" w:bottom="1440" w:left="1440"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A508E" w14:textId="77777777" w:rsidR="00F93AFD" w:rsidRDefault="00F93AFD" w:rsidP="00E96185">
      <w:pPr>
        <w:spacing w:after="0" w:line="240" w:lineRule="auto"/>
      </w:pPr>
      <w:r>
        <w:separator/>
      </w:r>
    </w:p>
  </w:endnote>
  <w:endnote w:type="continuationSeparator" w:id="0">
    <w:p w14:paraId="2D6A492A" w14:textId="77777777" w:rsidR="00F93AFD" w:rsidRDefault="00F93AFD" w:rsidP="00E9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FF0A0" w14:textId="77777777" w:rsidR="00F93AFD" w:rsidRDefault="00F93AFD" w:rsidP="00E96185">
      <w:pPr>
        <w:spacing w:after="0" w:line="240" w:lineRule="auto"/>
      </w:pPr>
      <w:r>
        <w:separator/>
      </w:r>
    </w:p>
  </w:footnote>
  <w:footnote w:type="continuationSeparator" w:id="0">
    <w:p w14:paraId="76CFA80F" w14:textId="77777777" w:rsidR="00F93AFD" w:rsidRDefault="00F93AFD" w:rsidP="00E96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EC87B" w14:textId="77777777" w:rsidR="002024BC" w:rsidRPr="008A67A5" w:rsidRDefault="002024BC" w:rsidP="008A67A5">
    <w:pPr>
      <w:pStyle w:val="Header"/>
      <w:jc w:val="right"/>
      <w:rPr>
        <w:rFonts w:ascii="Century Gothic" w:hAnsi="Century Gothic" w:cs="Arial"/>
        <w:sz w:val="16"/>
        <w:szCs w:val="16"/>
      </w:rPr>
    </w:pPr>
    <w:r>
      <w:rPr>
        <w:rFonts w:ascii="Calibri" w:eastAsia="Calibri" w:hAnsi="Calibri" w:cs="Calibri"/>
        <w:noProof/>
        <w:sz w:val="18"/>
        <w:szCs w:val="18"/>
        <w:lang w:eastAsia="ar-SA"/>
      </w:rPr>
      <w:drawing>
        <wp:anchor distT="0" distB="0" distL="114300" distR="114300" simplePos="0" relativeHeight="251666432" behindDoc="0" locked="0" layoutInCell="1" allowOverlap="1" wp14:anchorId="32ADF9BD" wp14:editId="0F23107C">
          <wp:simplePos x="0" y="0"/>
          <wp:positionH relativeFrom="column">
            <wp:posOffset>197485</wp:posOffset>
          </wp:positionH>
          <wp:positionV relativeFrom="paragraph">
            <wp:posOffset>-299407</wp:posOffset>
          </wp:positionV>
          <wp:extent cx="1209675" cy="1212024"/>
          <wp:effectExtent l="0" t="0" r="0" b="7620"/>
          <wp:wrapNone/>
          <wp:docPr id="1262894929" name="Picture 1262894929" descr="A logo with text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65187" name="Picture 226965187" descr="A logo with text and a shiel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9675" cy="121202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2E8"/>
    <w:multiLevelType w:val="multilevel"/>
    <w:tmpl w:val="8BB414F2"/>
    <w:numStyleLink w:val="BodtTextBullets"/>
  </w:abstractNum>
  <w:abstractNum w:abstractNumId="1" w15:restartNumberingAfterBreak="0">
    <w:nsid w:val="099B26C8"/>
    <w:multiLevelType w:val="hybridMultilevel"/>
    <w:tmpl w:val="DBA6FDD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D621B2"/>
    <w:multiLevelType w:val="multilevel"/>
    <w:tmpl w:val="A410733E"/>
    <w:lvl w:ilvl="0">
      <w:start w:val="1"/>
      <w:numFmt w:val="decimal"/>
      <w:lvlText w:val="%1."/>
      <w:lvlJc w:val="left"/>
      <w:pPr>
        <w:ind w:left="36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abstractNum w:abstractNumId="4"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 w15:restartNumberingAfterBreak="0">
    <w:nsid w:val="2D3E6104"/>
    <w:multiLevelType w:val="hybridMultilevel"/>
    <w:tmpl w:val="19A2DB54"/>
    <w:lvl w:ilvl="0" w:tplc="706C68B2">
      <w:start w:val="1"/>
      <w:numFmt w:val="bullet"/>
      <w:pStyle w:val="RTOWorksAssessorGuidanceBullet2"/>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6" w15:restartNumberingAfterBreak="0">
    <w:nsid w:val="2EB168C6"/>
    <w:multiLevelType w:val="hybridMultilevel"/>
    <w:tmpl w:val="A8DA39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6457F3"/>
    <w:multiLevelType w:val="multilevel"/>
    <w:tmpl w:val="949CA77E"/>
    <w:styleLink w:val="Style1"/>
    <w:lvl w:ilvl="0">
      <w:start w:val="1"/>
      <w:numFmt w:val="decimal"/>
      <w:pStyle w:val="RTOWorksElement"/>
      <w:lvlText w:val="%1"/>
      <w:lvlJc w:val="left"/>
      <w:pPr>
        <w:ind w:left="425" w:hanging="425"/>
      </w:pPr>
      <w:rPr>
        <w:rFonts w:hint="default"/>
        <w:sz w:val="20"/>
      </w:rPr>
    </w:lvl>
    <w:lvl w:ilvl="1">
      <w:start w:val="1"/>
      <w:numFmt w:val="decimal"/>
      <w:pStyle w:val="RTOWorksPerformanceCritieria"/>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8" w15:restartNumberingAfterBreak="0">
    <w:nsid w:val="445A6A5E"/>
    <w:multiLevelType w:val="multilevel"/>
    <w:tmpl w:val="8BB414F2"/>
    <w:styleLink w:val="Body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9"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2205BC"/>
    <w:multiLevelType w:val="hybridMultilevel"/>
    <w:tmpl w:val="AA6446C4"/>
    <w:lvl w:ilvl="0" w:tplc="7FBCB298">
      <w:start w:val="1"/>
      <w:numFmt w:val="bullet"/>
      <w:pStyle w:val="RTOWorksBulletInd3"/>
      <w:lvlText w:val=""/>
      <w:lvlJc w:val="left"/>
      <w:pPr>
        <w:ind w:left="425" w:firstLine="851"/>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1" w15:restartNumberingAfterBreak="0">
    <w:nsid w:val="49BD183E"/>
    <w:multiLevelType w:val="hybridMultilevel"/>
    <w:tmpl w:val="3160BDE2"/>
    <w:lvl w:ilvl="0" w:tplc="1A1E43A4">
      <w:start w:val="1"/>
      <w:numFmt w:val="bullet"/>
      <w:pStyle w:val="Bulletsquestion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119E9"/>
    <w:multiLevelType w:val="hybridMultilevel"/>
    <w:tmpl w:val="8B9E9398"/>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1A0C23E">
      <w:start w:val="4"/>
      <w:numFmt w:val="bullet"/>
      <w:lvlText w:val="•"/>
      <w:lvlJc w:val="left"/>
      <w:pPr>
        <w:ind w:left="1440" w:hanging="360"/>
      </w:pPr>
      <w:rPr>
        <w:rFonts w:ascii="Arial" w:eastAsiaTheme="minorHAnsi"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1767C8"/>
    <w:multiLevelType w:val="hybridMultilevel"/>
    <w:tmpl w:val="4ABA17AC"/>
    <w:lvl w:ilvl="0" w:tplc="56E2A47C">
      <w:start w:val="1"/>
      <w:numFmt w:val="bullet"/>
      <w:pStyle w:val="RTOWorksBulletInd2"/>
      <w:lvlText w:val="o"/>
      <w:lvlJc w:val="left"/>
      <w:pPr>
        <w:ind w:left="425" w:firstLine="426"/>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175D8D"/>
    <w:multiLevelType w:val="hybridMultilevel"/>
    <w:tmpl w:val="E4D0AEBE"/>
    <w:lvl w:ilvl="0" w:tplc="D30C2D42">
      <w:start w:val="1"/>
      <w:numFmt w:val="bullet"/>
      <w:pStyle w:val="RTOWorksAssessorGuidanceBullet1"/>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9E52EF"/>
    <w:multiLevelType w:val="hybridMultilevel"/>
    <w:tmpl w:val="E13AF910"/>
    <w:lvl w:ilvl="0" w:tplc="8522CDC2">
      <w:start w:val="1"/>
      <w:numFmt w:val="decimal"/>
      <w:pStyle w:val="QMSNumberedSubhead"/>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AE477D9"/>
    <w:multiLevelType w:val="hybridMultilevel"/>
    <w:tmpl w:val="122ED9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726843C0"/>
    <w:multiLevelType w:val="multilevel"/>
    <w:tmpl w:val="8BB414F2"/>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736D6970"/>
    <w:multiLevelType w:val="hybridMultilevel"/>
    <w:tmpl w:val="9B3E1EA0"/>
    <w:lvl w:ilvl="0" w:tplc="3278B2B8">
      <w:start w:val="1"/>
      <w:numFmt w:val="bullet"/>
      <w:pStyle w:val="RTOWorksBulletInd1"/>
      <w:lvlText w:val=""/>
      <w:lvlJc w:val="left"/>
      <w:pPr>
        <w:ind w:left="425" w:firstLine="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6795065">
    <w:abstractNumId w:val="11"/>
  </w:num>
  <w:num w:numId="2" w16cid:durableId="1380084156">
    <w:abstractNumId w:val="4"/>
  </w:num>
  <w:num w:numId="3" w16cid:durableId="1891455382">
    <w:abstractNumId w:val="0"/>
  </w:num>
  <w:num w:numId="4" w16cid:durableId="775056911">
    <w:abstractNumId w:val="2"/>
  </w:num>
  <w:num w:numId="5" w16cid:durableId="344207093">
    <w:abstractNumId w:val="14"/>
  </w:num>
  <w:num w:numId="6" w16cid:durableId="1045637188">
    <w:abstractNumId w:val="5"/>
  </w:num>
  <w:num w:numId="7" w16cid:durableId="1379814236">
    <w:abstractNumId w:val="19"/>
  </w:num>
  <w:num w:numId="8" w16cid:durableId="1999259598">
    <w:abstractNumId w:val="13"/>
  </w:num>
  <w:num w:numId="9" w16cid:durableId="1774201583">
    <w:abstractNumId w:val="10"/>
  </w:num>
  <w:num w:numId="10" w16cid:durableId="595140980">
    <w:abstractNumId w:val="9"/>
  </w:num>
  <w:num w:numId="11" w16cid:durableId="621687901">
    <w:abstractNumId w:val="7"/>
  </w:num>
  <w:num w:numId="12" w16cid:durableId="615261782">
    <w:abstractNumId w:val="12"/>
  </w:num>
  <w:num w:numId="13" w16cid:durableId="993526326">
    <w:abstractNumId w:val="17"/>
  </w:num>
  <w:num w:numId="14" w16cid:durableId="1487281823">
    <w:abstractNumId w:val="3"/>
  </w:num>
  <w:num w:numId="15" w16cid:durableId="581062723">
    <w:abstractNumId w:val="15"/>
  </w:num>
  <w:num w:numId="16" w16cid:durableId="176965450">
    <w:abstractNumId w:val="16"/>
  </w:num>
  <w:num w:numId="17" w16cid:durableId="481628510">
    <w:abstractNumId w:val="6"/>
  </w:num>
  <w:num w:numId="18" w16cid:durableId="595099009">
    <w:abstractNumId w:val="9"/>
  </w:num>
  <w:num w:numId="19" w16cid:durableId="283849625">
    <w:abstractNumId w:val="9"/>
  </w:num>
  <w:num w:numId="20" w16cid:durableId="1345286055">
    <w:abstractNumId w:val="18"/>
  </w:num>
  <w:num w:numId="21" w16cid:durableId="829055949">
    <w:abstractNumId w:val="8"/>
  </w:num>
  <w:num w:numId="22" w16cid:durableId="334382116">
    <w:abstractNumId w:val="18"/>
    <w:lvlOverride w:ilvl="0">
      <w:lvl w:ilvl="0">
        <w:start w:val="1"/>
        <w:numFmt w:val="bullet"/>
        <w:lvlText w:val=""/>
        <w:lvlJc w:val="left"/>
        <w:pPr>
          <w:ind w:left="425" w:hanging="425"/>
        </w:pPr>
        <w:rPr>
          <w:rFonts w:ascii="Symbol" w:hAnsi="Symbol" w:hint="default"/>
        </w:rPr>
      </w:lvl>
    </w:lvlOverride>
  </w:num>
  <w:num w:numId="23" w16cid:durableId="635837616">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45"/>
    <w:rsid w:val="00011528"/>
    <w:rsid w:val="0001390E"/>
    <w:rsid w:val="00044CB0"/>
    <w:rsid w:val="00051E3F"/>
    <w:rsid w:val="00054D03"/>
    <w:rsid w:val="00070612"/>
    <w:rsid w:val="0007143E"/>
    <w:rsid w:val="000807A0"/>
    <w:rsid w:val="00081DA1"/>
    <w:rsid w:val="000A6D5F"/>
    <w:rsid w:val="000B0303"/>
    <w:rsid w:val="000B36A6"/>
    <w:rsid w:val="000B5121"/>
    <w:rsid w:val="000B7579"/>
    <w:rsid w:val="000C1C34"/>
    <w:rsid w:val="000D497B"/>
    <w:rsid w:val="000D4F6E"/>
    <w:rsid w:val="000E14C2"/>
    <w:rsid w:val="000F59F3"/>
    <w:rsid w:val="00101365"/>
    <w:rsid w:val="00114023"/>
    <w:rsid w:val="0014144C"/>
    <w:rsid w:val="00155930"/>
    <w:rsid w:val="00162DC6"/>
    <w:rsid w:val="00163E11"/>
    <w:rsid w:val="00172B8F"/>
    <w:rsid w:val="00177263"/>
    <w:rsid w:val="0019273F"/>
    <w:rsid w:val="001B07AC"/>
    <w:rsid w:val="001C1F1F"/>
    <w:rsid w:val="001D0132"/>
    <w:rsid w:val="001E79E0"/>
    <w:rsid w:val="002024BC"/>
    <w:rsid w:val="0022640D"/>
    <w:rsid w:val="00261024"/>
    <w:rsid w:val="00271C08"/>
    <w:rsid w:val="00273B20"/>
    <w:rsid w:val="00274616"/>
    <w:rsid w:val="002768A9"/>
    <w:rsid w:val="002779F9"/>
    <w:rsid w:val="002877A4"/>
    <w:rsid w:val="002D2E80"/>
    <w:rsid w:val="002D3F88"/>
    <w:rsid w:val="002F5C45"/>
    <w:rsid w:val="003018E0"/>
    <w:rsid w:val="0030234E"/>
    <w:rsid w:val="003055C3"/>
    <w:rsid w:val="003130DD"/>
    <w:rsid w:val="00313E19"/>
    <w:rsid w:val="00317E3A"/>
    <w:rsid w:val="003239DD"/>
    <w:rsid w:val="00341ABB"/>
    <w:rsid w:val="0034578B"/>
    <w:rsid w:val="00377DF2"/>
    <w:rsid w:val="00383D52"/>
    <w:rsid w:val="003866B9"/>
    <w:rsid w:val="00395C9F"/>
    <w:rsid w:val="003A3BEE"/>
    <w:rsid w:val="003A4136"/>
    <w:rsid w:val="003A6535"/>
    <w:rsid w:val="003C510B"/>
    <w:rsid w:val="003D3039"/>
    <w:rsid w:val="003E6407"/>
    <w:rsid w:val="003E6D22"/>
    <w:rsid w:val="003E7A20"/>
    <w:rsid w:val="00411CBC"/>
    <w:rsid w:val="0044338E"/>
    <w:rsid w:val="00452E29"/>
    <w:rsid w:val="0047638E"/>
    <w:rsid w:val="004850ED"/>
    <w:rsid w:val="00491E16"/>
    <w:rsid w:val="004975E5"/>
    <w:rsid w:val="004A73C2"/>
    <w:rsid w:val="004C58C9"/>
    <w:rsid w:val="004D50DE"/>
    <w:rsid w:val="004E0CA9"/>
    <w:rsid w:val="004E1580"/>
    <w:rsid w:val="004E48B1"/>
    <w:rsid w:val="005610DB"/>
    <w:rsid w:val="0056119B"/>
    <w:rsid w:val="00572821"/>
    <w:rsid w:val="00584466"/>
    <w:rsid w:val="005929C7"/>
    <w:rsid w:val="00597FC7"/>
    <w:rsid w:val="005A1E12"/>
    <w:rsid w:val="005C7053"/>
    <w:rsid w:val="005E0311"/>
    <w:rsid w:val="005F16DB"/>
    <w:rsid w:val="005F434D"/>
    <w:rsid w:val="00603F57"/>
    <w:rsid w:val="00610FC6"/>
    <w:rsid w:val="00627A26"/>
    <w:rsid w:val="00633E51"/>
    <w:rsid w:val="00642D1E"/>
    <w:rsid w:val="00647494"/>
    <w:rsid w:val="0067060D"/>
    <w:rsid w:val="0068161B"/>
    <w:rsid w:val="00697490"/>
    <w:rsid w:val="006A0B97"/>
    <w:rsid w:val="006B36C2"/>
    <w:rsid w:val="006B727D"/>
    <w:rsid w:val="006D42B0"/>
    <w:rsid w:val="006D5333"/>
    <w:rsid w:val="006F3BEB"/>
    <w:rsid w:val="006F581A"/>
    <w:rsid w:val="00711369"/>
    <w:rsid w:val="00762BEF"/>
    <w:rsid w:val="00773602"/>
    <w:rsid w:val="00780BF5"/>
    <w:rsid w:val="007862D7"/>
    <w:rsid w:val="007A7C0F"/>
    <w:rsid w:val="007B0826"/>
    <w:rsid w:val="007C2795"/>
    <w:rsid w:val="007C4E56"/>
    <w:rsid w:val="007D1A5C"/>
    <w:rsid w:val="00803947"/>
    <w:rsid w:val="0081205B"/>
    <w:rsid w:val="00821D68"/>
    <w:rsid w:val="0083067F"/>
    <w:rsid w:val="00870898"/>
    <w:rsid w:val="00870C73"/>
    <w:rsid w:val="00871B20"/>
    <w:rsid w:val="0087535C"/>
    <w:rsid w:val="00881067"/>
    <w:rsid w:val="008A4459"/>
    <w:rsid w:val="008A67A5"/>
    <w:rsid w:val="008A75CF"/>
    <w:rsid w:val="008B018D"/>
    <w:rsid w:val="008B0817"/>
    <w:rsid w:val="008C7E84"/>
    <w:rsid w:val="008D55BB"/>
    <w:rsid w:val="008E3D0F"/>
    <w:rsid w:val="008E449B"/>
    <w:rsid w:val="008F48D9"/>
    <w:rsid w:val="00926852"/>
    <w:rsid w:val="0093202E"/>
    <w:rsid w:val="00952F53"/>
    <w:rsid w:val="00970D08"/>
    <w:rsid w:val="00985D0A"/>
    <w:rsid w:val="00994B5C"/>
    <w:rsid w:val="009B36BA"/>
    <w:rsid w:val="009B6A21"/>
    <w:rsid w:val="009C0021"/>
    <w:rsid w:val="009C576E"/>
    <w:rsid w:val="009D3A45"/>
    <w:rsid w:val="009F192E"/>
    <w:rsid w:val="009F3D90"/>
    <w:rsid w:val="00A01187"/>
    <w:rsid w:val="00A17A81"/>
    <w:rsid w:val="00A3069E"/>
    <w:rsid w:val="00A3652C"/>
    <w:rsid w:val="00A469B7"/>
    <w:rsid w:val="00A570E0"/>
    <w:rsid w:val="00A63229"/>
    <w:rsid w:val="00A67B7D"/>
    <w:rsid w:val="00A75A5D"/>
    <w:rsid w:val="00A76D29"/>
    <w:rsid w:val="00A83994"/>
    <w:rsid w:val="00A9671A"/>
    <w:rsid w:val="00A97F57"/>
    <w:rsid w:val="00AC2F41"/>
    <w:rsid w:val="00AD4052"/>
    <w:rsid w:val="00AE1640"/>
    <w:rsid w:val="00AF27B1"/>
    <w:rsid w:val="00B03D54"/>
    <w:rsid w:val="00B421FE"/>
    <w:rsid w:val="00B5284C"/>
    <w:rsid w:val="00B76D05"/>
    <w:rsid w:val="00B9387A"/>
    <w:rsid w:val="00BA1DEC"/>
    <w:rsid w:val="00BB2B70"/>
    <w:rsid w:val="00BF4E87"/>
    <w:rsid w:val="00C13D30"/>
    <w:rsid w:val="00C161B1"/>
    <w:rsid w:val="00C24B9E"/>
    <w:rsid w:val="00C35D04"/>
    <w:rsid w:val="00C45EBA"/>
    <w:rsid w:val="00C47E78"/>
    <w:rsid w:val="00C9332B"/>
    <w:rsid w:val="00CA7643"/>
    <w:rsid w:val="00CA7AAB"/>
    <w:rsid w:val="00CB0E6E"/>
    <w:rsid w:val="00CB70A3"/>
    <w:rsid w:val="00CC4F95"/>
    <w:rsid w:val="00D124D2"/>
    <w:rsid w:val="00D17E07"/>
    <w:rsid w:val="00D21C97"/>
    <w:rsid w:val="00D34829"/>
    <w:rsid w:val="00D37C0B"/>
    <w:rsid w:val="00D57C88"/>
    <w:rsid w:val="00D633D8"/>
    <w:rsid w:val="00D67FDB"/>
    <w:rsid w:val="00D93C78"/>
    <w:rsid w:val="00DA13F9"/>
    <w:rsid w:val="00DA2667"/>
    <w:rsid w:val="00DA567F"/>
    <w:rsid w:val="00DC00DC"/>
    <w:rsid w:val="00DD3D0F"/>
    <w:rsid w:val="00E275DE"/>
    <w:rsid w:val="00E33FDC"/>
    <w:rsid w:val="00E42832"/>
    <w:rsid w:val="00E44883"/>
    <w:rsid w:val="00E5536C"/>
    <w:rsid w:val="00E55D74"/>
    <w:rsid w:val="00E56AA7"/>
    <w:rsid w:val="00E572CD"/>
    <w:rsid w:val="00E60948"/>
    <w:rsid w:val="00E96185"/>
    <w:rsid w:val="00EA0142"/>
    <w:rsid w:val="00EC3EDA"/>
    <w:rsid w:val="00EC7EFF"/>
    <w:rsid w:val="00EF7D81"/>
    <w:rsid w:val="00F10E3A"/>
    <w:rsid w:val="00F11558"/>
    <w:rsid w:val="00F17472"/>
    <w:rsid w:val="00F36644"/>
    <w:rsid w:val="00F5112E"/>
    <w:rsid w:val="00F71439"/>
    <w:rsid w:val="00F755B4"/>
    <w:rsid w:val="00F816FE"/>
    <w:rsid w:val="00F87D18"/>
    <w:rsid w:val="00F90022"/>
    <w:rsid w:val="00F93AFD"/>
    <w:rsid w:val="00F95A4B"/>
    <w:rsid w:val="00FA1601"/>
    <w:rsid w:val="00FB52B9"/>
    <w:rsid w:val="00FB766C"/>
    <w:rsid w:val="00FC7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08676"/>
  <w15:docId w15:val="{EBEE602D-C37C-4447-9E9A-528E079D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E87"/>
  </w:style>
  <w:style w:type="paragraph" w:styleId="Heading2">
    <w:name w:val="heading 2"/>
    <w:basedOn w:val="Normal"/>
    <w:next w:val="Normal"/>
    <w:link w:val="Heading2Char"/>
    <w:uiPriority w:val="9"/>
    <w:semiHidden/>
    <w:unhideWhenUsed/>
    <w:qFormat/>
    <w:rsid w:val="005F1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F1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old">
    <w:name w:val="Normal Bold"/>
    <w:basedOn w:val="Normal"/>
    <w:autoRedefine/>
    <w:qFormat/>
    <w:rsid w:val="00572821"/>
    <w:pPr>
      <w:spacing w:after="0" w:line="276" w:lineRule="auto"/>
    </w:pPr>
    <w:rPr>
      <w:rFonts w:ascii="Arial" w:hAnsi="Arial" w:cs="Arial"/>
      <w:b/>
      <w:bCs/>
      <w:sz w:val="20"/>
      <w:szCs w:val="20"/>
      <w:lang w:eastAsia="en-AU"/>
    </w:rPr>
  </w:style>
  <w:style w:type="paragraph" w:customStyle="1" w:styleId="Bulletsquestions">
    <w:name w:val="Bullets questions"/>
    <w:basedOn w:val="ListParagraph"/>
    <w:qFormat/>
    <w:rsid w:val="009D3A45"/>
    <w:pPr>
      <w:numPr>
        <w:numId w:val="1"/>
      </w:numPr>
      <w:tabs>
        <w:tab w:val="num" w:pos="360"/>
      </w:tabs>
      <w:spacing w:after="0" w:line="276" w:lineRule="auto"/>
      <w:ind w:left="1418" w:firstLine="0"/>
    </w:pPr>
    <w:rPr>
      <w:rFonts w:ascii="Arial" w:eastAsia="Times New Roman" w:hAnsi="Arial" w:cs="Arial"/>
      <w:sz w:val="20"/>
      <w:szCs w:val="20"/>
      <w:lang w:eastAsia="en-AU"/>
    </w:rPr>
  </w:style>
  <w:style w:type="paragraph" w:styleId="ListParagraph">
    <w:name w:val="List Paragraph"/>
    <w:basedOn w:val="Normal"/>
    <w:uiPriority w:val="34"/>
    <w:qFormat/>
    <w:rsid w:val="009D3A45"/>
    <w:pPr>
      <w:ind w:left="720"/>
      <w:contextualSpacing/>
    </w:pPr>
  </w:style>
  <w:style w:type="paragraph" w:styleId="BalloonText">
    <w:name w:val="Balloon Text"/>
    <w:basedOn w:val="Normal"/>
    <w:link w:val="BalloonTextChar"/>
    <w:uiPriority w:val="99"/>
    <w:semiHidden/>
    <w:unhideWhenUsed/>
    <w:rsid w:val="00E961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185"/>
    <w:rPr>
      <w:rFonts w:ascii="Segoe UI" w:hAnsi="Segoe UI" w:cs="Segoe UI"/>
      <w:sz w:val="18"/>
      <w:szCs w:val="18"/>
    </w:rPr>
  </w:style>
  <w:style w:type="paragraph" w:styleId="Header">
    <w:name w:val="header"/>
    <w:aliases w:val="RTO Works Header"/>
    <w:basedOn w:val="Normal"/>
    <w:link w:val="HeaderChar"/>
    <w:uiPriority w:val="99"/>
    <w:unhideWhenUsed/>
    <w:qFormat/>
    <w:rsid w:val="00E96185"/>
    <w:pPr>
      <w:tabs>
        <w:tab w:val="center" w:pos="4513"/>
        <w:tab w:val="right" w:pos="9026"/>
      </w:tabs>
      <w:spacing w:after="0" w:line="240" w:lineRule="auto"/>
    </w:pPr>
  </w:style>
  <w:style w:type="character" w:customStyle="1" w:styleId="HeaderChar">
    <w:name w:val="Header Char"/>
    <w:aliases w:val="RTO Works Header Char"/>
    <w:basedOn w:val="DefaultParagraphFont"/>
    <w:link w:val="Header"/>
    <w:uiPriority w:val="99"/>
    <w:rsid w:val="00E96185"/>
  </w:style>
  <w:style w:type="paragraph" w:styleId="Footer">
    <w:name w:val="footer"/>
    <w:aliases w:val="RTO Works Footer,F&amp;B,Footer Odd"/>
    <w:basedOn w:val="Normal"/>
    <w:link w:val="FooterChar"/>
    <w:uiPriority w:val="99"/>
    <w:unhideWhenUsed/>
    <w:qFormat/>
    <w:rsid w:val="00E96185"/>
    <w:pPr>
      <w:tabs>
        <w:tab w:val="center" w:pos="4513"/>
        <w:tab w:val="right" w:pos="9026"/>
      </w:tabs>
      <w:spacing w:after="0" w:line="240" w:lineRule="auto"/>
    </w:pPr>
  </w:style>
  <w:style w:type="character" w:customStyle="1" w:styleId="FooterChar">
    <w:name w:val="Footer Char"/>
    <w:aliases w:val="RTO Works Footer Char,F&amp;B Char,Footer Odd Char"/>
    <w:basedOn w:val="DefaultParagraphFont"/>
    <w:link w:val="Footer"/>
    <w:uiPriority w:val="99"/>
    <w:rsid w:val="00E96185"/>
  </w:style>
  <w:style w:type="table" w:styleId="TableGrid">
    <w:name w:val="Table Grid"/>
    <w:aliases w:val="ARA Table"/>
    <w:basedOn w:val="TableNormal"/>
    <w:uiPriority w:val="59"/>
    <w:rsid w:val="00A96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Bullet1">
    <w:name w:val="RTO Works Bullet 1"/>
    <w:qFormat/>
    <w:rsid w:val="004A73C2"/>
    <w:pPr>
      <w:numPr>
        <w:numId w:val="3"/>
      </w:numPr>
      <w:spacing w:before="120" w:after="120" w:line="288" w:lineRule="auto"/>
    </w:pPr>
    <w:rPr>
      <w:rFonts w:ascii="Arial" w:hAnsi="Arial" w:cs="Arial"/>
      <w:sz w:val="20"/>
      <w:szCs w:val="20"/>
    </w:rPr>
  </w:style>
  <w:style w:type="paragraph" w:customStyle="1" w:styleId="RTOWorksBullet2">
    <w:name w:val="RTO Works Bullet 2"/>
    <w:qFormat/>
    <w:rsid w:val="004A73C2"/>
    <w:pPr>
      <w:numPr>
        <w:ilvl w:val="1"/>
        <w:numId w:val="3"/>
      </w:numPr>
      <w:spacing w:before="120" w:after="120" w:line="288" w:lineRule="auto"/>
    </w:pPr>
    <w:rPr>
      <w:rFonts w:ascii="Arial" w:hAnsi="Arial" w:cs="Arial"/>
      <w:sz w:val="20"/>
      <w:szCs w:val="20"/>
    </w:rPr>
  </w:style>
  <w:style w:type="paragraph" w:customStyle="1" w:styleId="RTOWorksBullet3">
    <w:name w:val="RTO Works Bullet 3"/>
    <w:basedOn w:val="Normal"/>
    <w:qFormat/>
    <w:rsid w:val="004A73C2"/>
    <w:pPr>
      <w:numPr>
        <w:ilvl w:val="2"/>
        <w:numId w:val="3"/>
      </w:numPr>
      <w:spacing w:before="120" w:after="120" w:line="288" w:lineRule="auto"/>
    </w:pPr>
    <w:rPr>
      <w:rFonts w:ascii="Arial" w:hAnsi="Arial" w:cs="Arial"/>
      <w:sz w:val="20"/>
      <w:szCs w:val="20"/>
    </w:rPr>
  </w:style>
  <w:style w:type="numbering" w:customStyle="1" w:styleId="BodtTextBullets">
    <w:name w:val="Bodt Text Bullets"/>
    <w:uiPriority w:val="99"/>
    <w:rsid w:val="004A73C2"/>
    <w:pPr>
      <w:numPr>
        <w:numId w:val="2"/>
      </w:numPr>
    </w:pPr>
  </w:style>
  <w:style w:type="paragraph" w:customStyle="1" w:styleId="RTOWorksHeading2">
    <w:name w:val="RTO Works Heading 2"/>
    <w:basedOn w:val="Normal"/>
    <w:next w:val="Normal"/>
    <w:qFormat/>
    <w:rsid w:val="000B36A6"/>
    <w:pPr>
      <w:spacing w:before="360" w:after="120" w:line="276" w:lineRule="auto"/>
    </w:pPr>
    <w:rPr>
      <w:rFonts w:ascii="Century Gothic" w:hAnsi="Century Gothic" w:cs="Arial"/>
      <w:b/>
      <w:bCs/>
      <w:color w:val="FDBE0B"/>
      <w:sz w:val="28"/>
      <w:szCs w:val="28"/>
    </w:rPr>
  </w:style>
  <w:style w:type="paragraph" w:customStyle="1" w:styleId="RTOWorksHeading3">
    <w:name w:val="RTO Works Heading 3"/>
    <w:basedOn w:val="Normal"/>
    <w:qFormat/>
    <w:rsid w:val="00A3652C"/>
    <w:pPr>
      <w:spacing w:before="240" w:after="120" w:line="276" w:lineRule="auto"/>
    </w:pPr>
    <w:rPr>
      <w:rFonts w:ascii="Century Gothic" w:hAnsi="Century Gothic" w:cs="Arial"/>
      <w:b/>
      <w:bCs/>
      <w:color w:val="FDBE0B"/>
      <w:sz w:val="23"/>
      <w:szCs w:val="28"/>
    </w:rPr>
  </w:style>
  <w:style w:type="paragraph" w:customStyle="1" w:styleId="RTOWorksBodyText">
    <w:name w:val="RTO Works Body Text"/>
    <w:qFormat/>
    <w:rsid w:val="00E55D74"/>
    <w:pPr>
      <w:spacing w:before="120" w:after="120" w:line="288" w:lineRule="auto"/>
    </w:pPr>
    <w:rPr>
      <w:rFonts w:ascii="Arial" w:hAnsi="Arial" w:cs="Arial"/>
      <w:sz w:val="20"/>
      <w:szCs w:val="20"/>
    </w:rPr>
  </w:style>
  <w:style w:type="paragraph" w:customStyle="1" w:styleId="RTOWorksAssessorGuidanceIndented">
    <w:name w:val="RTO Works Assessor Guidance Indented"/>
    <w:qFormat/>
    <w:rsid w:val="00C45EBA"/>
    <w:pPr>
      <w:spacing w:before="120" w:after="120" w:line="288" w:lineRule="auto"/>
      <w:ind w:left="425"/>
    </w:pPr>
    <w:rPr>
      <w:rFonts w:ascii="Arial" w:hAnsi="Arial" w:cs="Arial"/>
      <w:color w:val="FF0000"/>
      <w:sz w:val="20"/>
      <w:szCs w:val="20"/>
    </w:rPr>
  </w:style>
  <w:style w:type="paragraph" w:customStyle="1" w:styleId="RTOWorksAssessorGuidanceBulletInd1">
    <w:name w:val="RTO Works Assessor Guidance Bullet Ind 1"/>
    <w:qFormat/>
    <w:rsid w:val="0030234E"/>
    <w:pPr>
      <w:numPr>
        <w:numId w:val="4"/>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30234E"/>
    <w:pPr>
      <w:numPr>
        <w:ilvl w:val="1"/>
        <w:numId w:val="4"/>
      </w:numPr>
      <w:spacing w:before="120" w:after="120" w:line="288" w:lineRule="auto"/>
    </w:pPr>
    <w:rPr>
      <w:rFonts w:ascii="Arial" w:hAnsi="Arial" w:cs="Arial"/>
      <w:color w:val="FF0000"/>
      <w:sz w:val="20"/>
      <w:szCs w:val="20"/>
    </w:rPr>
  </w:style>
  <w:style w:type="numbering" w:customStyle="1" w:styleId="AssessorGuidanceBulletIndent">
    <w:name w:val="Assessor Guidance Bullet Indent"/>
    <w:uiPriority w:val="99"/>
    <w:rsid w:val="0030234E"/>
    <w:pPr>
      <w:numPr>
        <w:numId w:val="4"/>
      </w:numPr>
    </w:pPr>
  </w:style>
  <w:style w:type="paragraph" w:customStyle="1" w:styleId="RTOWorksHeading1">
    <w:name w:val="RTO Works Heading 1"/>
    <w:basedOn w:val="Normal"/>
    <w:next w:val="RTOWorksBodyText"/>
    <w:qFormat/>
    <w:rsid w:val="000B36A6"/>
    <w:pPr>
      <w:spacing w:before="120" w:after="120" w:line="276" w:lineRule="auto"/>
    </w:pPr>
    <w:rPr>
      <w:rFonts w:ascii="Century Gothic" w:hAnsi="Century Gothic" w:cs="Arial"/>
      <w:b/>
      <w:bCs/>
      <w:color w:val="61B440"/>
      <w:sz w:val="40"/>
      <w:szCs w:val="40"/>
    </w:rPr>
  </w:style>
  <w:style w:type="paragraph" w:customStyle="1" w:styleId="RTOWorksNumbers">
    <w:name w:val="RTO Works Numbers"/>
    <w:qFormat/>
    <w:rsid w:val="007B0826"/>
    <w:pPr>
      <w:numPr>
        <w:numId w:val="10"/>
      </w:numPr>
      <w:spacing w:before="120" w:after="120" w:line="276" w:lineRule="auto"/>
    </w:pPr>
    <w:rPr>
      <w:rFonts w:ascii="Arial" w:hAnsi="Arial" w:cs="Arial"/>
      <w:sz w:val="20"/>
      <w:szCs w:val="20"/>
    </w:rPr>
  </w:style>
  <w:style w:type="paragraph" w:customStyle="1" w:styleId="RTOWorksAssessorGuidance">
    <w:name w:val="RTO Works Assessor Guidance"/>
    <w:qFormat/>
    <w:rsid w:val="007B0826"/>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7B0826"/>
    <w:pPr>
      <w:numPr>
        <w:numId w:val="5"/>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7B0826"/>
    <w:pPr>
      <w:numPr>
        <w:numId w:val="6"/>
      </w:numPr>
      <w:spacing w:before="120" w:after="120" w:line="288" w:lineRule="auto"/>
      <w:ind w:left="850" w:hanging="425"/>
    </w:pPr>
    <w:rPr>
      <w:rFonts w:ascii="Arial" w:hAnsi="Arial" w:cs="Arial"/>
      <w:color w:val="FF0000"/>
      <w:sz w:val="20"/>
      <w:szCs w:val="20"/>
    </w:rPr>
  </w:style>
  <w:style w:type="paragraph" w:customStyle="1" w:styleId="RTOWorksBodyTextIndent">
    <w:name w:val="RTO Works Body Text Indent"/>
    <w:qFormat/>
    <w:rsid w:val="007B0826"/>
    <w:pPr>
      <w:spacing w:before="120" w:after="120" w:line="288" w:lineRule="auto"/>
      <w:ind w:left="425"/>
    </w:pPr>
    <w:rPr>
      <w:rFonts w:ascii="Arial" w:hAnsi="Arial" w:cs="Arial"/>
      <w:sz w:val="20"/>
      <w:szCs w:val="20"/>
    </w:rPr>
  </w:style>
  <w:style w:type="paragraph" w:customStyle="1" w:styleId="RTOWorksBulletInd1">
    <w:name w:val="RTO Works Bullet Ind 1"/>
    <w:qFormat/>
    <w:rsid w:val="007B0826"/>
    <w:pPr>
      <w:numPr>
        <w:numId w:val="7"/>
      </w:numPr>
      <w:spacing w:before="120" w:after="120" w:line="288" w:lineRule="auto"/>
      <w:ind w:left="850" w:hanging="425"/>
    </w:pPr>
    <w:rPr>
      <w:rFonts w:ascii="Arial" w:hAnsi="Arial"/>
      <w:sz w:val="20"/>
    </w:rPr>
  </w:style>
  <w:style w:type="paragraph" w:customStyle="1" w:styleId="RTOWorksBulletInd2">
    <w:name w:val="RTO Works Bullet Ind 2"/>
    <w:qFormat/>
    <w:rsid w:val="007B0826"/>
    <w:pPr>
      <w:numPr>
        <w:numId w:val="8"/>
      </w:numPr>
      <w:spacing w:before="120" w:after="120" w:line="288" w:lineRule="auto"/>
      <w:ind w:left="1276" w:hanging="425"/>
    </w:pPr>
    <w:rPr>
      <w:rFonts w:ascii="Arial" w:hAnsi="Arial" w:cs="Arial"/>
      <w:sz w:val="20"/>
      <w:szCs w:val="20"/>
    </w:rPr>
  </w:style>
  <w:style w:type="paragraph" w:customStyle="1" w:styleId="RTOWorksBulletInd3">
    <w:name w:val="RTO Works Bullet Ind 3"/>
    <w:qFormat/>
    <w:rsid w:val="007B0826"/>
    <w:pPr>
      <w:numPr>
        <w:numId w:val="9"/>
      </w:numPr>
      <w:spacing w:before="120" w:after="120" w:line="288" w:lineRule="auto"/>
      <w:ind w:left="1701" w:hanging="425"/>
    </w:pPr>
    <w:rPr>
      <w:rFonts w:ascii="Arial" w:hAnsi="Arial" w:cs="Arial"/>
      <w:sz w:val="20"/>
      <w:szCs w:val="20"/>
    </w:rPr>
  </w:style>
  <w:style w:type="paragraph" w:customStyle="1" w:styleId="RTOWorksElement">
    <w:name w:val="RTO Works Element"/>
    <w:qFormat/>
    <w:rsid w:val="007B0826"/>
    <w:pPr>
      <w:numPr>
        <w:numId w:val="11"/>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7B0826"/>
    <w:pPr>
      <w:numPr>
        <w:ilvl w:val="1"/>
        <w:numId w:val="11"/>
      </w:numPr>
      <w:spacing w:before="120" w:after="120" w:line="276" w:lineRule="auto"/>
    </w:pPr>
    <w:rPr>
      <w:rFonts w:ascii="Arial" w:hAnsi="Arial" w:cs="Arial"/>
      <w:sz w:val="20"/>
      <w:szCs w:val="20"/>
    </w:rPr>
  </w:style>
  <w:style w:type="numbering" w:customStyle="1" w:styleId="Style1">
    <w:name w:val="Style1"/>
    <w:uiPriority w:val="99"/>
    <w:locked/>
    <w:rsid w:val="007B0826"/>
    <w:pPr>
      <w:numPr>
        <w:numId w:val="11"/>
      </w:numPr>
    </w:pPr>
  </w:style>
  <w:style w:type="paragraph" w:customStyle="1" w:styleId="RTOWorksAssessmentNumbers">
    <w:name w:val="RTO Works Assessment Numbers"/>
    <w:qFormat/>
    <w:rsid w:val="007B0826"/>
    <w:pPr>
      <w:numPr>
        <w:numId w:val="12"/>
      </w:numPr>
      <w:spacing w:before="360" w:after="120" w:line="288" w:lineRule="auto"/>
    </w:pPr>
    <w:rPr>
      <w:rFonts w:ascii="Arial" w:hAnsi="Arial" w:cs="Arial"/>
      <w:sz w:val="20"/>
      <w:szCs w:val="20"/>
    </w:rPr>
  </w:style>
  <w:style w:type="paragraph" w:customStyle="1" w:styleId="RTOWorksabc">
    <w:name w:val="RTO Works a b c"/>
    <w:qFormat/>
    <w:rsid w:val="007B0826"/>
    <w:pPr>
      <w:numPr>
        <w:numId w:val="13"/>
      </w:numPr>
      <w:spacing w:before="120" w:after="120" w:line="288" w:lineRule="auto"/>
      <w:ind w:left="425" w:hanging="425"/>
    </w:pPr>
    <w:rPr>
      <w:rFonts w:ascii="Arial" w:hAnsi="Arial" w:cs="Arial"/>
      <w:color w:val="000000" w:themeColor="text1"/>
      <w:sz w:val="20"/>
      <w:szCs w:val="20"/>
    </w:rPr>
  </w:style>
  <w:style w:type="paragraph" w:customStyle="1" w:styleId="QMSHeadA">
    <w:name w:val="QMS Head A"/>
    <w:basedOn w:val="Heading2"/>
    <w:qFormat/>
    <w:rsid w:val="005F16DB"/>
    <w:pPr>
      <w:keepNext w:val="0"/>
      <w:keepLines w:val="0"/>
      <w:spacing w:before="360" w:after="120" w:line="276" w:lineRule="auto"/>
    </w:pPr>
    <w:rPr>
      <w:rFonts w:ascii="Arial" w:eastAsia="Calibri" w:hAnsi="Arial" w:cs="Arial"/>
      <w:b/>
      <w:color w:val="auto"/>
      <w:sz w:val="28"/>
      <w:szCs w:val="25"/>
      <w:lang w:val="x-none" w:eastAsia="x-none"/>
    </w:rPr>
  </w:style>
  <w:style w:type="paragraph" w:customStyle="1" w:styleId="QMSNumberedSubhead">
    <w:name w:val="QMS Numbered Subhead"/>
    <w:basedOn w:val="Heading4"/>
    <w:qFormat/>
    <w:rsid w:val="005F16DB"/>
    <w:pPr>
      <w:keepNext w:val="0"/>
      <w:keepLines w:val="0"/>
      <w:numPr>
        <w:numId w:val="15"/>
      </w:numPr>
      <w:tabs>
        <w:tab w:val="num" w:pos="360"/>
      </w:tabs>
      <w:spacing w:before="240" w:after="120" w:line="276" w:lineRule="auto"/>
      <w:ind w:left="0" w:firstLine="0"/>
      <w:contextualSpacing/>
      <w:jc w:val="both"/>
    </w:pPr>
    <w:rPr>
      <w:rFonts w:ascii="Arial" w:eastAsia="Calibri" w:hAnsi="Arial" w:cs="Arial"/>
      <w:b/>
      <w:i w:val="0"/>
      <w:iCs w:val="0"/>
      <w:color w:val="auto"/>
      <w:sz w:val="20"/>
      <w:szCs w:val="20"/>
      <w:lang w:val="x-none" w:eastAsia="x-none"/>
    </w:rPr>
  </w:style>
  <w:style w:type="paragraph" w:customStyle="1" w:styleId="QMSTable">
    <w:name w:val="QMS Table"/>
    <w:basedOn w:val="Normal"/>
    <w:qFormat/>
    <w:rsid w:val="005F16DB"/>
    <w:pPr>
      <w:spacing w:before="120" w:after="120" w:line="276" w:lineRule="auto"/>
    </w:pPr>
    <w:rPr>
      <w:rFonts w:ascii="Cambria" w:eastAsia="Calibri" w:hAnsi="Cambria" w:cs="Arial"/>
      <w:sz w:val="20"/>
      <w:lang w:val="en-US"/>
    </w:rPr>
  </w:style>
  <w:style w:type="paragraph" w:customStyle="1" w:styleId="QMSTableList">
    <w:name w:val="QMS Table List"/>
    <w:basedOn w:val="QMSTable"/>
    <w:qFormat/>
    <w:rsid w:val="005F16DB"/>
    <w:pPr>
      <w:ind w:left="318" w:hanging="318"/>
    </w:pPr>
  </w:style>
  <w:style w:type="character" w:styleId="Hyperlink">
    <w:name w:val="Hyperlink"/>
    <w:uiPriority w:val="99"/>
    <w:unhideWhenUsed/>
    <w:rsid w:val="005F16DB"/>
    <w:rPr>
      <w:color w:val="0563C1"/>
      <w:u w:val="single"/>
    </w:rPr>
  </w:style>
  <w:style w:type="character" w:customStyle="1" w:styleId="Heading2Char">
    <w:name w:val="Heading 2 Char"/>
    <w:basedOn w:val="DefaultParagraphFont"/>
    <w:link w:val="Heading2"/>
    <w:uiPriority w:val="9"/>
    <w:semiHidden/>
    <w:rsid w:val="005F16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F16DB"/>
    <w:rPr>
      <w:rFonts w:asciiTheme="majorHAnsi" w:eastAsiaTheme="majorEastAsia" w:hAnsiTheme="majorHAnsi" w:cstheme="majorBidi"/>
      <w:i/>
      <w:iCs/>
      <w:color w:val="2F5496" w:themeColor="accent1" w:themeShade="BF"/>
    </w:rPr>
  </w:style>
  <w:style w:type="table" w:customStyle="1" w:styleId="ARATable1">
    <w:name w:val="ARA Table1"/>
    <w:basedOn w:val="TableNormal"/>
    <w:next w:val="TableGrid"/>
    <w:uiPriority w:val="39"/>
    <w:rsid w:val="00FB7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odyTextBullets">
    <w:name w:val="Body Text Bullets"/>
    <w:uiPriority w:val="99"/>
    <w:locked/>
    <w:rsid w:val="00051E3F"/>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6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3DE3C39977C84D8533B03EAD648374" ma:contentTypeVersion="13" ma:contentTypeDescription="Create a new document." ma:contentTypeScope="" ma:versionID="7f940d2146d799e45892299a8172fd0f">
  <xsd:schema xmlns:xsd="http://www.w3.org/2001/XMLSchema" xmlns:xs="http://www.w3.org/2001/XMLSchema" xmlns:p="http://schemas.microsoft.com/office/2006/metadata/properties" xmlns:ns2="7283e1b2-6a01-48df-8ab8-3442d7e3a734" xmlns:ns3="a1fbbf9a-8f9d-47ed-854f-45510a2d1a86" targetNamespace="http://schemas.microsoft.com/office/2006/metadata/properties" ma:root="true" ma:fieldsID="7b162af3664ce95ff0b87129c6a1d917" ns2:_="" ns3:_="">
    <xsd:import namespace="7283e1b2-6a01-48df-8ab8-3442d7e3a734"/>
    <xsd:import namespace="a1fbbf9a-8f9d-47ed-854f-45510a2d1a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3e1b2-6a01-48df-8ab8-3442d7e3a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f0f60ae-0bf9-4e7b-b658-ae24f82b23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fbbf9a-8f9d-47ed-854f-45510a2d1a8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dfd759f-2470-4ecc-b626-227a83ce8169}" ma:internalName="TaxCatchAll" ma:showField="CatchAllData" ma:web="a1fbbf9a-8f9d-47ed-854f-45510a2d1a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1fbbf9a-8f9d-47ed-854f-45510a2d1a86" xsi:nil="true"/>
    <lcf76f155ced4ddcb4097134ff3c332f xmlns="7283e1b2-6a01-48df-8ab8-3442d7e3a73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DD9BC7-389E-45E9-B3D9-AC69E6827AAC}">
  <ds:schemaRefs>
    <ds:schemaRef ds:uri="http://schemas.microsoft.com/sharepoint/v3/contenttype/forms"/>
  </ds:schemaRefs>
</ds:datastoreItem>
</file>

<file path=customXml/itemProps2.xml><?xml version="1.0" encoding="utf-8"?>
<ds:datastoreItem xmlns:ds="http://schemas.openxmlformats.org/officeDocument/2006/customXml" ds:itemID="{18CD01AF-8F76-4315-9C46-659D29D93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3e1b2-6a01-48df-8ab8-3442d7e3a734"/>
    <ds:schemaRef ds:uri="a1fbbf9a-8f9d-47ed-854f-45510a2d1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8B6E1-A9F8-44C3-B313-93D7EA4B7E52}">
  <ds:schemaRefs>
    <ds:schemaRef ds:uri="http://schemas.microsoft.com/office/2006/metadata/properties"/>
    <ds:schemaRef ds:uri="http://schemas.microsoft.com/office/infopath/2007/PartnerControls"/>
    <ds:schemaRef ds:uri="a1fbbf9a-8f9d-47ed-854f-45510a2d1a86"/>
    <ds:schemaRef ds:uri="7283e1b2-6a01-48df-8ab8-3442d7e3a73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Schwager</dc:creator>
  <cp:keywords/>
  <dc:description/>
  <cp:lastModifiedBy>Joynal Abedin</cp:lastModifiedBy>
  <cp:revision>3</cp:revision>
  <cp:lastPrinted>2023-07-18T04:58:00Z</cp:lastPrinted>
  <dcterms:created xsi:type="dcterms:W3CDTF">2024-09-09T07:07:00Z</dcterms:created>
  <dcterms:modified xsi:type="dcterms:W3CDTF">2024-09-09T07:07:00Z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0x010100CB3DE3C39977C84D8533B03EAD648374</vt:lpwstr>
  </property>
  <property fmtid="{D5CDD505-2E9C-101B-9397-08002B2CF9AE}" pid="3" name="Order">
    <vt:r8>40150800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