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ACE56" w14:textId="4E811183" w:rsidR="006D34AB" w:rsidRPr="00575F84" w:rsidRDefault="3EF32C5E" w:rsidP="6D4E7083">
      <w:pPr>
        <w:pStyle w:val="Heading1"/>
        <w:spacing w:before="322" w:after="322"/>
        <w:rPr>
          <w:rFonts w:ascii="Aptos" w:hAnsi="Aptos"/>
        </w:rPr>
      </w:pPr>
      <w:r w:rsidRPr="00575F84">
        <w:rPr>
          <w:rFonts w:ascii="Aptos" w:eastAsia="Aptos Display" w:hAnsi="Aptos" w:cs="Aptos Display"/>
          <w:b/>
          <w:bCs/>
          <w:sz w:val="48"/>
          <w:szCs w:val="48"/>
        </w:rPr>
        <w:t>Electronics Documentation</w:t>
      </w:r>
    </w:p>
    <w:p w14:paraId="1353C45D" w14:textId="439B511E" w:rsidR="006D34AB" w:rsidRPr="00575F84" w:rsidRDefault="3EF32C5E" w:rsidP="6D4E7083">
      <w:pPr>
        <w:pStyle w:val="Heading3"/>
        <w:spacing w:before="281" w:after="281"/>
        <w:rPr>
          <w:rFonts w:ascii="Aptos" w:hAnsi="Aptos"/>
        </w:rPr>
      </w:pPr>
      <w:r w:rsidRPr="00575F84">
        <w:rPr>
          <w:rFonts w:ascii="Aptos" w:eastAsia="Aptos Display" w:hAnsi="Aptos" w:cs="Aptos Display"/>
          <w:b/>
          <w:bCs/>
        </w:rPr>
        <w:t>1. Electronics Block Diagram</w:t>
      </w:r>
    </w:p>
    <w:p w14:paraId="138DFADB" w14:textId="59D8257F" w:rsidR="006D34AB" w:rsidRPr="00575F84" w:rsidRDefault="005015D7" w:rsidP="2AC65916">
      <w:pPr>
        <w:spacing w:before="240" w:after="240"/>
        <w:rPr>
          <w:rFonts w:ascii="Aptos" w:eastAsia="Aptos Display" w:hAnsi="Aptos" w:cs="Aptos Display"/>
          <w:i/>
          <w:iCs/>
          <w:color w:val="7F7F7F" w:themeColor="text1" w:themeTint="80"/>
        </w:rPr>
      </w:pPr>
      <w:r>
        <w:rPr>
          <w:rFonts w:ascii="Aptos" w:eastAsia="Aptos Display" w:hAnsi="Aptos" w:cs="Aptos Display"/>
          <w:i/>
          <w:iCs/>
          <w:noProof/>
          <w:color w:val="7F7F7F" w:themeColor="text1" w:themeTint="80"/>
        </w:rPr>
        <w:drawing>
          <wp:inline distT="0" distB="0" distL="0" distR="0" wp14:anchorId="504347F9" wp14:editId="64DBA865">
            <wp:extent cx="5943600" cy="3840480"/>
            <wp:effectExtent l="0" t="0" r="0" b="7620"/>
            <wp:docPr id="99955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C976D" w14:textId="5D333545" w:rsidR="006D34AB" w:rsidRPr="00575F84" w:rsidRDefault="006D34AB">
      <w:pPr>
        <w:rPr>
          <w:rFonts w:ascii="Aptos" w:hAnsi="Aptos"/>
        </w:rPr>
      </w:pPr>
    </w:p>
    <w:p w14:paraId="726EE08C" w14:textId="5EB3EAF2" w:rsidR="006D34AB" w:rsidRPr="00575F84" w:rsidRDefault="3EF32C5E" w:rsidP="6D4E7083">
      <w:pPr>
        <w:pStyle w:val="Heading3"/>
        <w:spacing w:before="281" w:after="281"/>
        <w:rPr>
          <w:rFonts w:ascii="Aptos" w:hAnsi="Aptos"/>
        </w:rPr>
      </w:pPr>
      <w:r w:rsidRPr="00575F84">
        <w:rPr>
          <w:rFonts w:ascii="Aptos" w:eastAsia="Aptos Display" w:hAnsi="Aptos" w:cs="Aptos Display"/>
          <w:b/>
          <w:bCs/>
        </w:rPr>
        <w:t>2. Components Table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813"/>
        <w:gridCol w:w="2493"/>
        <w:gridCol w:w="1842"/>
        <w:gridCol w:w="3182"/>
      </w:tblGrid>
      <w:tr w:rsidR="6D4E7083" w:rsidRPr="00575F84" w14:paraId="56B0CB4B" w14:textId="77777777" w:rsidTr="0028439F">
        <w:trPr>
          <w:trHeight w:val="300"/>
        </w:trPr>
        <w:tc>
          <w:tcPr>
            <w:tcW w:w="1813" w:type="dxa"/>
            <w:vAlign w:val="center"/>
          </w:tcPr>
          <w:p w14:paraId="75B13F88" w14:textId="35E70D27" w:rsidR="6D4E7083" w:rsidRPr="00575F84" w:rsidRDefault="6D4E7083" w:rsidP="6D4E7083">
            <w:pPr>
              <w:spacing w:after="0"/>
              <w:jc w:val="center"/>
              <w:rPr>
                <w:rFonts w:ascii="Aptos" w:hAnsi="Aptos"/>
              </w:rPr>
            </w:pPr>
            <w:r w:rsidRPr="00575F84">
              <w:rPr>
                <w:rFonts w:ascii="Aptos" w:hAnsi="Aptos"/>
                <w:b/>
                <w:bCs/>
              </w:rPr>
              <w:t>Component</w:t>
            </w:r>
          </w:p>
        </w:tc>
        <w:tc>
          <w:tcPr>
            <w:tcW w:w="2493" w:type="dxa"/>
            <w:vAlign w:val="center"/>
          </w:tcPr>
          <w:p w14:paraId="2AD66CED" w14:textId="4CE97155" w:rsidR="6D4E7083" w:rsidRPr="00575F84" w:rsidRDefault="6D4E7083" w:rsidP="6D4E7083">
            <w:pPr>
              <w:spacing w:after="0"/>
              <w:jc w:val="center"/>
              <w:rPr>
                <w:rFonts w:ascii="Aptos" w:hAnsi="Aptos"/>
              </w:rPr>
            </w:pPr>
            <w:r w:rsidRPr="00575F84">
              <w:rPr>
                <w:rFonts w:ascii="Aptos" w:hAnsi="Aptos"/>
                <w:b/>
                <w:bCs/>
              </w:rPr>
              <w:t>Quantity</w:t>
            </w:r>
          </w:p>
        </w:tc>
        <w:tc>
          <w:tcPr>
            <w:tcW w:w="1842" w:type="dxa"/>
            <w:vAlign w:val="center"/>
          </w:tcPr>
          <w:p w14:paraId="7CD10F83" w14:textId="77B1084D" w:rsidR="6D4E7083" w:rsidRPr="00575F84" w:rsidRDefault="6D4E7083" w:rsidP="6D4E7083">
            <w:pPr>
              <w:spacing w:after="0"/>
              <w:jc w:val="center"/>
              <w:rPr>
                <w:rFonts w:ascii="Aptos" w:hAnsi="Aptos"/>
              </w:rPr>
            </w:pPr>
            <w:r w:rsidRPr="00575F84">
              <w:rPr>
                <w:rFonts w:ascii="Aptos" w:hAnsi="Aptos"/>
                <w:b/>
                <w:bCs/>
              </w:rPr>
              <w:t>Purpose</w:t>
            </w:r>
          </w:p>
        </w:tc>
        <w:tc>
          <w:tcPr>
            <w:tcW w:w="3182" w:type="dxa"/>
            <w:vAlign w:val="center"/>
          </w:tcPr>
          <w:p w14:paraId="1F1A992C" w14:textId="11617168" w:rsidR="6D4E7083" w:rsidRPr="00575F84" w:rsidRDefault="6D4E7083" w:rsidP="6D4E7083">
            <w:pPr>
              <w:spacing w:after="0"/>
              <w:jc w:val="center"/>
              <w:rPr>
                <w:rFonts w:ascii="Aptos" w:hAnsi="Aptos"/>
              </w:rPr>
            </w:pPr>
            <w:r w:rsidRPr="00575F84">
              <w:rPr>
                <w:rFonts w:ascii="Aptos" w:hAnsi="Aptos"/>
                <w:b/>
                <w:bCs/>
              </w:rPr>
              <w:t>Justification</w:t>
            </w:r>
          </w:p>
        </w:tc>
      </w:tr>
      <w:tr w:rsidR="6D4E7083" w:rsidRPr="00575F84" w14:paraId="630F0DE9" w14:textId="77777777" w:rsidTr="0028439F">
        <w:trPr>
          <w:trHeight w:val="300"/>
        </w:trPr>
        <w:tc>
          <w:tcPr>
            <w:tcW w:w="1813" w:type="dxa"/>
            <w:vAlign w:val="center"/>
          </w:tcPr>
          <w:p w14:paraId="6888A995" w14:textId="2F50057B" w:rsidR="3EF32C5E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ESP32 Microcontroller</w:t>
            </w:r>
          </w:p>
        </w:tc>
        <w:tc>
          <w:tcPr>
            <w:tcW w:w="2493" w:type="dxa"/>
            <w:vAlign w:val="center"/>
          </w:tcPr>
          <w:p w14:paraId="32578A4E" w14:textId="28EBF73C" w:rsidR="3EF32C5E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842" w:type="dxa"/>
            <w:vAlign w:val="center"/>
          </w:tcPr>
          <w:p w14:paraId="19D6AC74" w14:textId="4BFD3988" w:rsidR="3EF32C5E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 xml:space="preserve">Main controller for game logic, </w:t>
            </w:r>
            <w:proofErr w:type="spellStart"/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WiFi</w:t>
            </w:r>
            <w:proofErr w:type="spellEnd"/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 xml:space="preserve"> server, and hardware control</w:t>
            </w:r>
          </w:p>
        </w:tc>
        <w:tc>
          <w:tcPr>
            <w:tcW w:w="3182" w:type="dxa"/>
            <w:vAlign w:val="center"/>
          </w:tcPr>
          <w:p w14:paraId="2040206B" w14:textId="26C7BCC3" w:rsidR="3EF32C5E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 xml:space="preserve">Supports </w:t>
            </w:r>
            <w:proofErr w:type="spellStart"/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WiFi</w:t>
            </w:r>
            <w:proofErr w:type="spellEnd"/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 xml:space="preserve"> + touch inputs + PWM in one board and ideal for interactive installations</w:t>
            </w:r>
          </w:p>
        </w:tc>
      </w:tr>
      <w:tr w:rsidR="0088259D" w:rsidRPr="00575F84" w14:paraId="71732FDD" w14:textId="77777777" w:rsidTr="0028439F">
        <w:trPr>
          <w:trHeight w:val="300"/>
        </w:trPr>
        <w:tc>
          <w:tcPr>
            <w:tcW w:w="1813" w:type="dxa"/>
            <w:vAlign w:val="center"/>
          </w:tcPr>
          <w:p w14:paraId="51363D64" w14:textId="66864C6E" w:rsidR="0088259D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lastRenderedPageBreak/>
              <w:t>Ultrasonic Sensor (HC-SR04)</w:t>
            </w:r>
          </w:p>
        </w:tc>
        <w:tc>
          <w:tcPr>
            <w:tcW w:w="2493" w:type="dxa"/>
            <w:vAlign w:val="center"/>
          </w:tcPr>
          <w:p w14:paraId="28DE053D" w14:textId="593309E3" w:rsidR="0088259D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842" w:type="dxa"/>
            <w:vAlign w:val="center"/>
          </w:tcPr>
          <w:p w14:paraId="687BBBD1" w14:textId="4B64DBDF" w:rsidR="0088259D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Detects player presence to start the game</w:t>
            </w:r>
          </w:p>
        </w:tc>
        <w:tc>
          <w:tcPr>
            <w:tcW w:w="3182" w:type="dxa"/>
            <w:vAlign w:val="center"/>
          </w:tcPr>
          <w:p w14:paraId="6DE125C7" w14:textId="57187605" w:rsidR="0088259D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Enables touchless interaction and immersive “approach to start” experience</w:t>
            </w:r>
          </w:p>
        </w:tc>
      </w:tr>
      <w:tr w:rsidR="0088259D" w:rsidRPr="00575F84" w14:paraId="229293D0" w14:textId="77777777" w:rsidTr="0028439F">
        <w:trPr>
          <w:trHeight w:val="300"/>
        </w:trPr>
        <w:tc>
          <w:tcPr>
            <w:tcW w:w="1813" w:type="dxa"/>
            <w:vAlign w:val="center"/>
          </w:tcPr>
          <w:p w14:paraId="20EAB7BE" w14:textId="52C17E07" w:rsidR="0088259D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Capacitive Touch Wires (Touch Pins)</w:t>
            </w:r>
          </w:p>
        </w:tc>
        <w:tc>
          <w:tcPr>
            <w:tcW w:w="2493" w:type="dxa"/>
            <w:vAlign w:val="center"/>
          </w:tcPr>
          <w:p w14:paraId="6797C026" w14:textId="7776A9D9" w:rsidR="0088259D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4</w:t>
            </w:r>
          </w:p>
        </w:tc>
        <w:tc>
          <w:tcPr>
            <w:tcW w:w="1842" w:type="dxa"/>
            <w:vAlign w:val="center"/>
          </w:tcPr>
          <w:p w14:paraId="43B360A0" w14:textId="3574B9E1" w:rsidR="0088259D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User input for answering questions (A/B/C/D)</w:t>
            </w:r>
          </w:p>
        </w:tc>
        <w:tc>
          <w:tcPr>
            <w:tcW w:w="3182" w:type="dxa"/>
            <w:vAlign w:val="center"/>
          </w:tcPr>
          <w:p w14:paraId="538EA667" w14:textId="545A6C83" w:rsidR="0088259D" w:rsidRPr="00575F84" w:rsidRDefault="004C6161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 xml:space="preserve">Touch sensors make the game easy and fun to control with just a touch, making the game </w:t>
            </w:r>
            <w:proofErr w:type="gramStart"/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more simple and interactive</w:t>
            </w:r>
            <w:proofErr w:type="gramEnd"/>
          </w:p>
        </w:tc>
      </w:tr>
      <w:tr w:rsidR="0088259D" w:rsidRPr="00575F84" w14:paraId="49DFDA7C" w14:textId="77777777" w:rsidTr="0028439F">
        <w:trPr>
          <w:trHeight w:val="300"/>
        </w:trPr>
        <w:tc>
          <w:tcPr>
            <w:tcW w:w="1813" w:type="dxa"/>
            <w:vAlign w:val="center"/>
          </w:tcPr>
          <w:p w14:paraId="02E8D94E" w14:textId="1339BC4B" w:rsidR="0088259D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LEDs</w:t>
            </w:r>
          </w:p>
        </w:tc>
        <w:tc>
          <w:tcPr>
            <w:tcW w:w="2493" w:type="dxa"/>
            <w:vAlign w:val="center"/>
          </w:tcPr>
          <w:p w14:paraId="39E536CA" w14:textId="28F94CE8" w:rsidR="0088259D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4</w:t>
            </w:r>
          </w:p>
        </w:tc>
        <w:tc>
          <w:tcPr>
            <w:tcW w:w="1842" w:type="dxa"/>
            <w:vAlign w:val="center"/>
          </w:tcPr>
          <w:p w14:paraId="2973B8BB" w14:textId="23746FBA" w:rsidR="0088259D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Visual progress indicator for game stages</w:t>
            </w:r>
          </w:p>
        </w:tc>
        <w:tc>
          <w:tcPr>
            <w:tcW w:w="3182" w:type="dxa"/>
            <w:vAlign w:val="center"/>
          </w:tcPr>
          <w:p w14:paraId="5782A424" w14:textId="5B875427" w:rsidR="0088259D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Provides immediate feedback; mapping 2 questions per LED makes progression intuitive</w:t>
            </w:r>
            <w:r w:rsidR="004C6161" w:rsidRPr="00575F84">
              <w:rPr>
                <w:rFonts w:ascii="Aptos" w:hAnsi="Aptos"/>
                <w:i/>
                <w:iCs/>
                <w:color w:val="7F7F7F" w:themeColor="text1" w:themeTint="80"/>
              </w:rPr>
              <w:t xml:space="preserve"> and guide the player to the right next step</w:t>
            </w:r>
          </w:p>
        </w:tc>
      </w:tr>
      <w:tr w:rsidR="0088259D" w:rsidRPr="00575F84" w14:paraId="6200D5A4" w14:textId="77777777" w:rsidTr="0028439F">
        <w:trPr>
          <w:trHeight w:val="300"/>
        </w:trPr>
        <w:tc>
          <w:tcPr>
            <w:tcW w:w="1813" w:type="dxa"/>
            <w:vAlign w:val="center"/>
          </w:tcPr>
          <w:p w14:paraId="3789321D" w14:textId="330DCE45" w:rsidR="0088259D" w:rsidRPr="00575F84" w:rsidRDefault="004C6161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Servo Motor (Door Mechanism)</w:t>
            </w:r>
          </w:p>
        </w:tc>
        <w:tc>
          <w:tcPr>
            <w:tcW w:w="2493" w:type="dxa"/>
            <w:vAlign w:val="center"/>
          </w:tcPr>
          <w:p w14:paraId="255460DF" w14:textId="6E8C648B" w:rsidR="0088259D" w:rsidRPr="00575F84" w:rsidRDefault="004C6161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842" w:type="dxa"/>
            <w:vAlign w:val="center"/>
          </w:tcPr>
          <w:p w14:paraId="311518CA" w14:textId="27427896" w:rsidR="0088259D" w:rsidRPr="00575F84" w:rsidRDefault="004C6161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Opens the door when player wins</w:t>
            </w:r>
          </w:p>
        </w:tc>
        <w:tc>
          <w:tcPr>
            <w:tcW w:w="3182" w:type="dxa"/>
            <w:vAlign w:val="center"/>
          </w:tcPr>
          <w:p w14:paraId="1164C5B1" w14:textId="36A6FE68" w:rsidR="0088259D" w:rsidRPr="00575F84" w:rsidRDefault="004C6161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Adds physical reward or output to the game, making the experience tangible and satisfying</w:t>
            </w:r>
          </w:p>
        </w:tc>
      </w:tr>
      <w:tr w:rsidR="0088259D" w:rsidRPr="00575F84" w14:paraId="64A473EB" w14:textId="77777777" w:rsidTr="0028439F">
        <w:trPr>
          <w:trHeight w:val="300"/>
        </w:trPr>
        <w:tc>
          <w:tcPr>
            <w:tcW w:w="1813" w:type="dxa"/>
            <w:vAlign w:val="center"/>
          </w:tcPr>
          <w:p w14:paraId="092FC42D" w14:textId="6CDBCA00" w:rsidR="0088259D" w:rsidRPr="00575F84" w:rsidRDefault="004C6161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Servo Motor (Sphinx Head)</w:t>
            </w:r>
          </w:p>
        </w:tc>
        <w:tc>
          <w:tcPr>
            <w:tcW w:w="2493" w:type="dxa"/>
            <w:vAlign w:val="center"/>
          </w:tcPr>
          <w:p w14:paraId="0885983A" w14:textId="46E150E5" w:rsidR="0088259D" w:rsidRPr="00575F84" w:rsidRDefault="004C6161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842" w:type="dxa"/>
            <w:vAlign w:val="center"/>
          </w:tcPr>
          <w:p w14:paraId="082DA8CD" w14:textId="0BFE5E2B" w:rsidR="0088259D" w:rsidRPr="00575F84" w:rsidRDefault="004C6161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Moves head for feedback on wrong answers</w:t>
            </w:r>
          </w:p>
        </w:tc>
        <w:tc>
          <w:tcPr>
            <w:tcW w:w="3182" w:type="dxa"/>
            <w:vAlign w:val="center"/>
          </w:tcPr>
          <w:p w14:paraId="5AB17363" w14:textId="620EC297" w:rsidR="0088259D" w:rsidRPr="00575F84" w:rsidRDefault="00575F84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Enhances storytelling and personality of the system</w:t>
            </w:r>
          </w:p>
        </w:tc>
      </w:tr>
      <w:tr w:rsidR="0088259D" w:rsidRPr="00575F84" w14:paraId="623743BF" w14:textId="77777777" w:rsidTr="0028439F">
        <w:trPr>
          <w:trHeight w:val="300"/>
        </w:trPr>
        <w:tc>
          <w:tcPr>
            <w:tcW w:w="181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7"/>
            </w:tblGrid>
            <w:tr w:rsidR="00575F84" w:rsidRPr="00575F84" w14:paraId="188DF6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387284" w14:textId="77777777" w:rsidR="00575F84" w:rsidRPr="00575F84" w:rsidRDefault="00575F84" w:rsidP="00575F84">
                  <w:pPr>
                    <w:jc w:val="center"/>
                    <w:rPr>
                      <w:rFonts w:ascii="Aptos" w:hAnsi="Aptos"/>
                      <w:i/>
                      <w:iCs/>
                      <w:color w:val="7F7F7F" w:themeColor="text1" w:themeTint="80"/>
                    </w:rPr>
                  </w:pPr>
                  <w:r w:rsidRPr="00575F84">
                    <w:rPr>
                      <w:rFonts w:ascii="Aptos" w:hAnsi="Aptos"/>
                      <w:i/>
                      <w:iCs/>
                      <w:color w:val="7F7F7F" w:themeColor="text1" w:themeTint="80"/>
                    </w:rPr>
                    <w:t>Buzzer</w:t>
                  </w:r>
                </w:p>
              </w:tc>
            </w:tr>
          </w:tbl>
          <w:p w14:paraId="1939C105" w14:textId="77777777" w:rsidR="00575F84" w:rsidRPr="00575F84" w:rsidRDefault="00575F84" w:rsidP="00575F84">
            <w:pPr>
              <w:jc w:val="center"/>
              <w:rPr>
                <w:rFonts w:ascii="Aptos" w:hAnsi="Aptos"/>
                <w:i/>
                <w:iCs/>
                <w:vanish/>
                <w:color w:val="7F7F7F" w:themeColor="text1" w:themeTint="80"/>
              </w:rPr>
            </w:pPr>
          </w:p>
          <w:p w14:paraId="7ED09580" w14:textId="63E61F01" w:rsidR="0088259D" w:rsidRPr="00575F84" w:rsidRDefault="0088259D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</w:p>
        </w:tc>
        <w:tc>
          <w:tcPr>
            <w:tcW w:w="2493" w:type="dxa"/>
            <w:vAlign w:val="center"/>
          </w:tcPr>
          <w:p w14:paraId="23043DDF" w14:textId="08CA8D07" w:rsidR="0088259D" w:rsidRPr="00575F84" w:rsidRDefault="00575F84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842" w:type="dxa"/>
            <w:vAlign w:val="center"/>
          </w:tcPr>
          <w:p w14:paraId="74C65CEA" w14:textId="49980197" w:rsidR="0088259D" w:rsidRPr="00575F84" w:rsidRDefault="00575F84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Audio feedback for correct/wrong answers</w:t>
            </w:r>
          </w:p>
        </w:tc>
        <w:tc>
          <w:tcPr>
            <w:tcW w:w="3182" w:type="dxa"/>
            <w:vAlign w:val="center"/>
          </w:tcPr>
          <w:p w14:paraId="78E77317" w14:textId="5756DE7B" w:rsidR="0088259D" w:rsidRPr="00575F84" w:rsidRDefault="00575F84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575F84">
              <w:rPr>
                <w:rFonts w:ascii="Aptos" w:hAnsi="Aptos"/>
                <w:i/>
                <w:iCs/>
                <w:color w:val="7F7F7F" w:themeColor="text1" w:themeTint="80"/>
              </w:rPr>
              <w:t>Reinforces feedback through sound, improves user engagement</w:t>
            </w:r>
          </w:p>
        </w:tc>
      </w:tr>
      <w:tr w:rsidR="0028439F" w:rsidRPr="00575F84" w14:paraId="30DB9593" w14:textId="77777777" w:rsidTr="0028439F">
        <w:trPr>
          <w:trHeight w:val="300"/>
        </w:trPr>
        <w:tc>
          <w:tcPr>
            <w:tcW w:w="181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9"/>
            </w:tblGrid>
            <w:tr w:rsidR="0028439F" w:rsidRPr="0028439F" w14:paraId="4C1A4A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A09FAC" w14:textId="53A70677" w:rsidR="0028439F" w:rsidRPr="0028439F" w:rsidRDefault="0028439F" w:rsidP="0028439F">
                  <w:pPr>
                    <w:jc w:val="center"/>
                    <w:rPr>
                      <w:rFonts w:ascii="Aptos" w:hAnsi="Aptos"/>
                      <w:i/>
                      <w:iCs/>
                      <w:color w:val="7F7F7F" w:themeColor="text1" w:themeTint="80"/>
                    </w:rPr>
                  </w:pPr>
                  <w:proofErr w:type="spellStart"/>
                  <w:r w:rsidRPr="0028439F">
                    <w:rPr>
                      <w:rFonts w:ascii="Aptos" w:hAnsi="Aptos"/>
                      <w:i/>
                      <w:iCs/>
                      <w:color w:val="7F7F7F" w:themeColor="text1" w:themeTint="80"/>
                    </w:rPr>
                    <w:t>NeoPixel</w:t>
                  </w:r>
                  <w:proofErr w:type="spellEnd"/>
                  <w:r w:rsidRPr="0028439F">
                    <w:rPr>
                      <w:rFonts w:ascii="Aptos" w:hAnsi="Aptos"/>
                      <w:i/>
                      <w:iCs/>
                      <w:color w:val="7F7F7F" w:themeColor="text1" w:themeTint="80"/>
                    </w:rPr>
                    <w:t xml:space="preserve"> LED</w:t>
                  </w:r>
                </w:p>
              </w:tc>
            </w:tr>
          </w:tbl>
          <w:p w14:paraId="27B822FC" w14:textId="77777777" w:rsidR="0028439F" w:rsidRPr="0028439F" w:rsidRDefault="0028439F" w:rsidP="0028439F">
            <w:pPr>
              <w:jc w:val="center"/>
              <w:rPr>
                <w:rFonts w:ascii="Aptos" w:hAnsi="Aptos"/>
                <w:i/>
                <w:iCs/>
                <w:vanish/>
                <w:color w:val="7F7F7F" w:themeColor="text1" w:themeTint="80"/>
              </w:rPr>
            </w:pPr>
          </w:p>
          <w:p w14:paraId="0991252D" w14:textId="77777777" w:rsidR="0028439F" w:rsidRPr="0028439F" w:rsidRDefault="0028439F" w:rsidP="0028439F">
            <w:pPr>
              <w:jc w:val="center"/>
              <w:rPr>
                <w:rFonts w:ascii="Aptos" w:hAnsi="Aptos"/>
                <w:i/>
                <w:iCs/>
                <w:vanish/>
                <w:color w:val="7F7F7F" w:themeColor="text1" w:themeTint="8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8439F" w:rsidRPr="0028439F" w14:paraId="1C8590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4BF1BD" w14:textId="46208C0F" w:rsidR="0028439F" w:rsidRPr="0028439F" w:rsidRDefault="0028439F" w:rsidP="0028439F">
                  <w:pPr>
                    <w:rPr>
                      <w:rFonts w:ascii="Aptos" w:hAnsi="Aptos"/>
                      <w:i/>
                      <w:iCs/>
                      <w:color w:val="7F7F7F" w:themeColor="text1" w:themeTint="80"/>
                    </w:rPr>
                  </w:pPr>
                </w:p>
              </w:tc>
            </w:tr>
          </w:tbl>
          <w:p w14:paraId="62410AED" w14:textId="77777777" w:rsidR="0028439F" w:rsidRPr="00575F84" w:rsidRDefault="0028439F" w:rsidP="00575F84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</w:p>
        </w:tc>
        <w:tc>
          <w:tcPr>
            <w:tcW w:w="2493" w:type="dxa"/>
            <w:vAlign w:val="center"/>
          </w:tcPr>
          <w:p w14:paraId="744D1B6F" w14:textId="48DE3D29" w:rsidR="0028439F" w:rsidRPr="00575F84" w:rsidRDefault="0028439F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>
              <w:rPr>
                <w:rFonts w:ascii="Aptos" w:hAnsi="Aptos"/>
                <w:i/>
                <w:iCs/>
                <w:color w:val="7F7F7F" w:themeColor="text1" w:themeTint="80"/>
              </w:rPr>
              <w:t>1(16 LEDS)</w:t>
            </w:r>
          </w:p>
        </w:tc>
        <w:tc>
          <w:tcPr>
            <w:tcW w:w="1842" w:type="dxa"/>
            <w:vAlign w:val="center"/>
          </w:tcPr>
          <w:p w14:paraId="4D225C65" w14:textId="1E74215A" w:rsidR="0028439F" w:rsidRPr="00575F84" w:rsidRDefault="0028439F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>
              <w:rPr>
                <w:rFonts w:ascii="Aptos" w:hAnsi="Aptos"/>
                <w:i/>
                <w:iCs/>
                <w:color w:val="7F7F7F" w:themeColor="text1" w:themeTint="80"/>
              </w:rPr>
              <w:t>Ambient lighting and feedback effects</w:t>
            </w:r>
          </w:p>
        </w:tc>
        <w:tc>
          <w:tcPr>
            <w:tcW w:w="3182" w:type="dxa"/>
            <w:vAlign w:val="center"/>
          </w:tcPr>
          <w:p w14:paraId="3A3F7E43" w14:textId="0220E7CB" w:rsidR="0028439F" w:rsidRPr="00575F84" w:rsidRDefault="0028439F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>
              <w:rPr>
                <w:rFonts w:ascii="Aptos" w:hAnsi="Aptos"/>
                <w:i/>
                <w:iCs/>
                <w:color w:val="7F7F7F" w:themeColor="text1" w:themeTint="80"/>
              </w:rPr>
              <w:t>Enables visual feedback for the player</w:t>
            </w:r>
          </w:p>
        </w:tc>
      </w:tr>
      <w:tr w:rsidR="0028439F" w:rsidRPr="00575F84" w14:paraId="5BD67BF1" w14:textId="77777777" w:rsidTr="0028439F">
        <w:trPr>
          <w:trHeight w:val="300"/>
        </w:trPr>
        <w:tc>
          <w:tcPr>
            <w:tcW w:w="1813" w:type="dxa"/>
            <w:vAlign w:val="center"/>
          </w:tcPr>
          <w:p w14:paraId="3F3D1D08" w14:textId="585AE148" w:rsidR="0028439F" w:rsidRPr="0028439F" w:rsidRDefault="0028439F" w:rsidP="0028439F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>
              <w:rPr>
                <w:rFonts w:ascii="Aptos" w:hAnsi="Aptos"/>
                <w:i/>
                <w:iCs/>
                <w:color w:val="7F7F7F" w:themeColor="text1" w:themeTint="80"/>
              </w:rPr>
              <w:t>Power Module(5V)</w:t>
            </w:r>
          </w:p>
        </w:tc>
        <w:tc>
          <w:tcPr>
            <w:tcW w:w="2493" w:type="dxa"/>
            <w:vAlign w:val="center"/>
          </w:tcPr>
          <w:p w14:paraId="268F9419" w14:textId="31816E09" w:rsidR="0028439F" w:rsidRDefault="0028439F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>
              <w:rPr>
                <w:rFonts w:ascii="Aptos" w:hAnsi="Aptos"/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842" w:type="dxa"/>
            <w:vAlign w:val="center"/>
          </w:tcPr>
          <w:p w14:paraId="6D3154E7" w14:textId="03849B7C" w:rsidR="0028439F" w:rsidRDefault="0028439F" w:rsidP="2AC65916">
            <w:pPr>
              <w:jc w:val="center"/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28439F">
              <w:rPr>
                <w:rFonts w:ascii="Aptos" w:hAnsi="Aptos"/>
                <w:i/>
                <w:iCs/>
                <w:color w:val="7F7F7F" w:themeColor="text1" w:themeTint="80"/>
              </w:rPr>
              <w:t>Powers ESP32 and components</w:t>
            </w:r>
          </w:p>
        </w:tc>
        <w:tc>
          <w:tcPr>
            <w:tcW w:w="3182" w:type="dxa"/>
            <w:vAlign w:val="center"/>
          </w:tcPr>
          <w:p w14:paraId="1893093F" w14:textId="0FEBDCBB" w:rsidR="0028439F" w:rsidRDefault="0028439F" w:rsidP="0028439F">
            <w:pPr>
              <w:rPr>
                <w:rFonts w:ascii="Aptos" w:hAnsi="Aptos"/>
                <w:i/>
                <w:iCs/>
                <w:color w:val="7F7F7F" w:themeColor="text1" w:themeTint="80"/>
              </w:rPr>
            </w:pPr>
            <w:r w:rsidRPr="0028439F">
              <w:rPr>
                <w:rFonts w:ascii="Aptos" w:hAnsi="Aptos"/>
                <w:i/>
                <w:iCs/>
                <w:color w:val="7F7F7F" w:themeColor="text1" w:themeTint="80"/>
              </w:rPr>
              <w:t xml:space="preserve"> </w:t>
            </w:r>
            <w:r>
              <w:rPr>
                <w:rFonts w:ascii="Aptos" w:hAnsi="Aptos"/>
                <w:i/>
                <w:iCs/>
                <w:color w:val="7F7F7F" w:themeColor="text1" w:themeTint="80"/>
              </w:rPr>
              <w:t>P</w:t>
            </w:r>
            <w:r w:rsidRPr="0028439F">
              <w:rPr>
                <w:rFonts w:ascii="Aptos" w:hAnsi="Aptos"/>
                <w:i/>
                <w:iCs/>
                <w:color w:val="7F7F7F" w:themeColor="text1" w:themeTint="80"/>
              </w:rPr>
              <w:t xml:space="preserve">ower </w:t>
            </w:r>
            <w:r>
              <w:rPr>
                <w:rFonts w:ascii="Aptos" w:hAnsi="Aptos"/>
                <w:i/>
                <w:iCs/>
                <w:color w:val="7F7F7F" w:themeColor="text1" w:themeTint="80"/>
              </w:rPr>
              <w:t>required</w:t>
            </w:r>
            <w:r w:rsidRPr="0028439F">
              <w:rPr>
                <w:rFonts w:ascii="Aptos" w:hAnsi="Aptos"/>
                <w:i/>
                <w:iCs/>
                <w:color w:val="7F7F7F" w:themeColor="text1" w:themeTint="80"/>
              </w:rPr>
              <w:t xml:space="preserve"> for servo + LEDs to function properly</w:t>
            </w:r>
          </w:p>
        </w:tc>
      </w:tr>
    </w:tbl>
    <w:p w14:paraId="1E815BE2" w14:textId="364BB0AB" w:rsidR="006D34AB" w:rsidRPr="00575F84" w:rsidRDefault="006D34AB" w:rsidP="2AC65916">
      <w:pPr>
        <w:spacing w:before="240" w:after="240"/>
        <w:rPr>
          <w:rFonts w:ascii="Aptos" w:eastAsia="Aptos Display" w:hAnsi="Aptos" w:cs="Aptos Display"/>
          <w:i/>
          <w:iCs/>
          <w:color w:val="7F7F7F" w:themeColor="text1" w:themeTint="80"/>
        </w:rPr>
      </w:pPr>
    </w:p>
    <w:p w14:paraId="2C078E63" w14:textId="5538653A" w:rsidR="006D34AB" w:rsidRPr="00575F84" w:rsidRDefault="006D34AB">
      <w:pPr>
        <w:rPr>
          <w:rFonts w:ascii="Aptos" w:hAnsi="Aptos"/>
        </w:rPr>
      </w:pPr>
    </w:p>
    <w:sectPr w:rsidR="006D34AB" w:rsidRPr="00575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ED263"/>
    <w:multiLevelType w:val="hybridMultilevel"/>
    <w:tmpl w:val="42622D8A"/>
    <w:lvl w:ilvl="0" w:tplc="4B2EB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04F6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2823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7841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8223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3A6B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C21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8C6E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127D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41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69FB6C"/>
    <w:rsid w:val="0028439F"/>
    <w:rsid w:val="002F4CD3"/>
    <w:rsid w:val="004C6161"/>
    <w:rsid w:val="005015D7"/>
    <w:rsid w:val="00575F84"/>
    <w:rsid w:val="006D34AB"/>
    <w:rsid w:val="0088259D"/>
    <w:rsid w:val="008F4AC5"/>
    <w:rsid w:val="0093284D"/>
    <w:rsid w:val="00E54EB4"/>
    <w:rsid w:val="01BF5B6D"/>
    <w:rsid w:val="0602E2AF"/>
    <w:rsid w:val="0AD0D1E3"/>
    <w:rsid w:val="135EC786"/>
    <w:rsid w:val="16888C2A"/>
    <w:rsid w:val="2AC65916"/>
    <w:rsid w:val="3EF32C5E"/>
    <w:rsid w:val="40A42CA4"/>
    <w:rsid w:val="6C69FB6C"/>
    <w:rsid w:val="6D4E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9FB6C"/>
  <w15:chartTrackingRefBased/>
  <w15:docId w15:val="{0AE46927-28DE-4578-9A9C-906F9525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D4E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D4E708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Sahasraa Yarra</cp:lastModifiedBy>
  <cp:revision>2</cp:revision>
  <dcterms:created xsi:type="dcterms:W3CDTF">2026-04-20T15:33:00Z</dcterms:created>
  <dcterms:modified xsi:type="dcterms:W3CDTF">2026-04-20T15:33:00Z</dcterms:modified>
</cp:coreProperties>
</file>