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6A" w:rsidRDefault="00771D6A" w:rsidP="00771D6A">
      <w:pPr>
        <w:jc w:val="center"/>
        <w:rPr>
          <w:rFonts w:ascii="Imprint MT Shadow" w:hAnsi="Imprint MT Shadow"/>
          <w:color w:val="E36C0A" w:themeColor="accent6" w:themeShade="BF"/>
          <w:sz w:val="96"/>
          <w:szCs w:val="96"/>
          <w:u w:val="single"/>
        </w:rPr>
      </w:pPr>
      <w:r w:rsidRPr="00771D6A">
        <w:rPr>
          <w:rFonts w:ascii="Imprint MT Shadow" w:hAnsi="Imprint MT Shadow"/>
          <w:color w:val="E36C0A" w:themeColor="accent6" w:themeShade="BF"/>
          <w:sz w:val="96"/>
          <w:szCs w:val="96"/>
          <w:u w:val="single"/>
        </w:rPr>
        <w:t>Power BI Project</w:t>
      </w:r>
    </w:p>
    <w:p w:rsidR="00771D6A" w:rsidRPr="00771D6A" w:rsidRDefault="00771D6A" w:rsidP="00771D6A">
      <w:pPr>
        <w:rPr>
          <w:rFonts w:ascii="Gloucester MT Extra Condensed" w:hAnsi="Gloucester MT Extra Condensed"/>
          <w:color w:val="0070C0"/>
          <w:sz w:val="72"/>
          <w:szCs w:val="72"/>
          <w:u w:val="single"/>
        </w:rPr>
      </w:pPr>
      <w:r w:rsidRPr="00771D6A">
        <w:rPr>
          <w:rFonts w:ascii="Gloucester MT Extra Condensed" w:hAnsi="Gloucester MT Extra Condensed"/>
          <w:color w:val="0070C0"/>
          <w:sz w:val="72"/>
          <w:szCs w:val="72"/>
          <w:u w:val="single"/>
        </w:rPr>
        <w:t>Name of the Project:</w:t>
      </w:r>
    </w:p>
    <w:p w:rsidR="00B910CB" w:rsidRDefault="00771D6A" w:rsidP="00771D6A">
      <w:pPr>
        <w:jc w:val="right"/>
        <w:rPr>
          <w:rFonts w:ascii="Gloucester MT Extra Condensed" w:hAnsi="Gloucester MT Extra Condensed"/>
          <w:color w:val="0070C0"/>
          <w:sz w:val="72"/>
          <w:szCs w:val="72"/>
          <w:u w:val="single"/>
        </w:rPr>
      </w:pPr>
      <w:proofErr w:type="spellStart"/>
      <w:r w:rsidRPr="00771D6A">
        <w:rPr>
          <w:rFonts w:ascii="Gloucester MT Extra Condensed" w:hAnsi="Gloucester MT Extra Condensed"/>
          <w:color w:val="0070C0"/>
          <w:sz w:val="72"/>
          <w:szCs w:val="72"/>
          <w:u w:val="single"/>
        </w:rPr>
        <w:t>Blu</w:t>
      </w:r>
      <w:proofErr w:type="spellEnd"/>
      <w:r w:rsidRPr="00771D6A">
        <w:rPr>
          <w:rFonts w:ascii="Gloucester MT Extra Condensed" w:hAnsi="Gloucester MT Extra Condensed"/>
          <w:color w:val="0070C0"/>
          <w:sz w:val="72"/>
          <w:szCs w:val="72"/>
          <w:u w:val="single"/>
        </w:rPr>
        <w:t xml:space="preserve"> Company Sales</w:t>
      </w:r>
    </w:p>
    <w:p w:rsidR="00771D6A" w:rsidRDefault="00771D6A" w:rsidP="00771D6A">
      <w:pPr>
        <w:jc w:val="right"/>
        <w:rPr>
          <w:rFonts w:ascii="Gloucester MT Extra Condensed" w:hAnsi="Gloucester MT Extra Condensed"/>
          <w:color w:val="0070C0"/>
          <w:sz w:val="72"/>
          <w:szCs w:val="72"/>
          <w:u w:val="single"/>
        </w:rPr>
      </w:pPr>
    </w:p>
    <w:p w:rsidR="00771D6A" w:rsidRDefault="00771D6A" w:rsidP="00771D6A">
      <w:pPr>
        <w:jc w:val="right"/>
        <w:rPr>
          <w:rFonts w:ascii="Gloucester MT Extra Condensed" w:hAnsi="Gloucester MT Extra Condensed"/>
          <w:color w:val="0070C0"/>
          <w:sz w:val="72"/>
          <w:szCs w:val="72"/>
          <w:u w:val="single"/>
        </w:rPr>
      </w:pPr>
    </w:p>
    <w:p w:rsidR="00771D6A" w:rsidRDefault="00771D6A" w:rsidP="00771D6A">
      <w:pPr>
        <w:jc w:val="right"/>
        <w:rPr>
          <w:rFonts w:ascii="Gloucester MT Extra Condensed" w:hAnsi="Gloucester MT Extra Condensed"/>
          <w:color w:val="0070C0"/>
          <w:sz w:val="72"/>
          <w:szCs w:val="72"/>
          <w:u w:val="single"/>
        </w:rPr>
      </w:pPr>
    </w:p>
    <w:p w:rsidR="00771D6A" w:rsidRDefault="00771D6A" w:rsidP="00771D6A">
      <w:pPr>
        <w:jc w:val="right"/>
        <w:rPr>
          <w:rFonts w:ascii="Gloucester MT Extra Condensed" w:hAnsi="Gloucester MT Extra Condensed"/>
          <w:color w:val="0070C0"/>
          <w:sz w:val="72"/>
          <w:szCs w:val="72"/>
          <w:u w:val="single"/>
        </w:rPr>
      </w:pPr>
    </w:p>
    <w:p w:rsidR="00771D6A" w:rsidRDefault="00771D6A" w:rsidP="00771D6A">
      <w:pPr>
        <w:jc w:val="right"/>
        <w:rPr>
          <w:rFonts w:ascii="Perpetua" w:hAnsi="Perpetua"/>
          <w:color w:val="0070C0"/>
          <w:sz w:val="52"/>
          <w:szCs w:val="52"/>
        </w:rPr>
      </w:pPr>
    </w:p>
    <w:p w:rsidR="00771D6A" w:rsidRDefault="00771D6A" w:rsidP="00771D6A">
      <w:pPr>
        <w:jc w:val="right"/>
        <w:rPr>
          <w:rFonts w:ascii="Perpetua" w:hAnsi="Perpetua"/>
          <w:color w:val="0070C0"/>
          <w:sz w:val="52"/>
          <w:szCs w:val="52"/>
        </w:rPr>
      </w:pPr>
    </w:p>
    <w:p w:rsidR="00771D6A" w:rsidRDefault="00771D6A" w:rsidP="00771D6A">
      <w:pPr>
        <w:jc w:val="right"/>
        <w:rPr>
          <w:rFonts w:ascii="Perpetua" w:hAnsi="Perpetua"/>
          <w:color w:val="000000" w:themeColor="text1"/>
          <w:sz w:val="52"/>
          <w:szCs w:val="52"/>
        </w:rPr>
      </w:pPr>
      <w:r w:rsidRPr="00771D6A">
        <w:rPr>
          <w:rFonts w:ascii="Perpetua" w:hAnsi="Perpetua"/>
          <w:color w:val="000000" w:themeColor="text1"/>
          <w:sz w:val="52"/>
          <w:szCs w:val="52"/>
        </w:rPr>
        <w:t xml:space="preserve">Done By: </w:t>
      </w:r>
      <w:proofErr w:type="spellStart"/>
      <w:r w:rsidRPr="00771D6A">
        <w:rPr>
          <w:rFonts w:ascii="Perpetua" w:hAnsi="Perpetua"/>
          <w:color w:val="000000" w:themeColor="text1"/>
          <w:sz w:val="52"/>
          <w:szCs w:val="52"/>
        </w:rPr>
        <w:t>Tanmay</w:t>
      </w:r>
      <w:proofErr w:type="spellEnd"/>
      <w:r w:rsidRPr="00771D6A">
        <w:rPr>
          <w:rFonts w:ascii="Perpetua" w:hAnsi="Perpetua"/>
          <w:color w:val="000000" w:themeColor="text1"/>
          <w:sz w:val="52"/>
          <w:szCs w:val="52"/>
        </w:rPr>
        <w:t xml:space="preserve"> </w:t>
      </w:r>
      <w:proofErr w:type="spellStart"/>
      <w:r w:rsidRPr="00771D6A">
        <w:rPr>
          <w:rFonts w:ascii="Perpetua" w:hAnsi="Perpetua"/>
          <w:color w:val="000000" w:themeColor="text1"/>
          <w:sz w:val="52"/>
          <w:szCs w:val="52"/>
        </w:rPr>
        <w:t>Saha</w:t>
      </w:r>
      <w:proofErr w:type="spellEnd"/>
    </w:p>
    <w:p w:rsidR="00771D6A" w:rsidRDefault="00771D6A">
      <w:pPr>
        <w:rPr>
          <w:rFonts w:ascii="Perpetua" w:hAnsi="Perpetua"/>
          <w:color w:val="000000" w:themeColor="text1"/>
          <w:sz w:val="52"/>
          <w:szCs w:val="52"/>
        </w:rPr>
      </w:pPr>
      <w:r>
        <w:rPr>
          <w:rFonts w:ascii="Perpetua" w:hAnsi="Perpetua"/>
          <w:color w:val="000000" w:themeColor="text1"/>
          <w:sz w:val="52"/>
          <w:szCs w:val="52"/>
        </w:rPr>
        <w:br w:type="page"/>
      </w:r>
    </w:p>
    <w:p w:rsidR="00771D6A" w:rsidRDefault="00771D6A" w:rsidP="00771D6A">
      <w:pPr>
        <w:rPr>
          <w:rFonts w:asciiTheme="majorHAnsi" w:hAnsiTheme="majorHAnsi"/>
          <w:sz w:val="32"/>
          <w:szCs w:val="32"/>
          <w:u w:val="single"/>
        </w:rPr>
      </w:pPr>
      <w:r w:rsidRPr="00DB168B">
        <w:rPr>
          <w:rFonts w:asciiTheme="majorHAnsi" w:hAnsiTheme="majorHAnsi"/>
          <w:sz w:val="32"/>
          <w:szCs w:val="32"/>
          <w:u w:val="single"/>
        </w:rPr>
        <w:lastRenderedPageBreak/>
        <w:t>Introduction</w:t>
      </w:r>
    </w:p>
    <w:p w:rsidR="00771D6A" w:rsidRDefault="00771D6A" w:rsidP="00771D6A">
      <w:pPr>
        <w:spacing w:line="240" w:lineRule="auto"/>
        <w:rPr>
          <w:rFonts w:asciiTheme="majorHAnsi" w:hAnsiTheme="majorHAnsi"/>
        </w:rPr>
      </w:pPr>
      <w:r>
        <w:rPr>
          <w:rFonts w:asciiTheme="majorHAnsi" w:hAnsiTheme="majorHAnsi"/>
        </w:rPr>
        <w:t>C</w:t>
      </w:r>
      <w:r w:rsidRPr="00771D6A">
        <w:rPr>
          <w:rFonts w:asciiTheme="majorHAnsi" w:hAnsiTheme="majorHAnsi"/>
        </w:rPr>
        <w:t xml:space="preserve">ompany named </w:t>
      </w:r>
      <w:proofErr w:type="spellStart"/>
      <w:r w:rsidRPr="00771D6A">
        <w:rPr>
          <w:rFonts w:asciiTheme="majorHAnsi" w:hAnsiTheme="majorHAnsi"/>
        </w:rPr>
        <w:t>Blu</w:t>
      </w:r>
      <w:proofErr w:type="spellEnd"/>
      <w:r w:rsidRPr="00771D6A">
        <w:rPr>
          <w:rFonts w:asciiTheme="majorHAnsi" w:hAnsiTheme="majorHAnsi"/>
        </w:rPr>
        <w:t xml:space="preserve"> which has successful ventures into multiple product ranges as well as leaders in real estate business. The company’s global business head wants to use a dashboard that helps to track key metrics about their nine business unit managers (executives), products, Sales, Quantities sold, and gross margins (GM).</w:t>
      </w:r>
    </w:p>
    <w:p w:rsidR="00771D6A" w:rsidRDefault="00771D6A" w:rsidP="00771D6A">
      <w:pPr>
        <w:rPr>
          <w:rFonts w:asciiTheme="majorHAnsi" w:hAnsiTheme="majorHAnsi"/>
          <w:sz w:val="32"/>
          <w:szCs w:val="32"/>
          <w:u w:val="single"/>
        </w:rPr>
      </w:pPr>
      <w:r w:rsidRPr="00DB168B">
        <w:rPr>
          <w:rFonts w:asciiTheme="majorHAnsi" w:hAnsiTheme="majorHAnsi"/>
          <w:sz w:val="32"/>
          <w:szCs w:val="32"/>
          <w:u w:val="single"/>
        </w:rPr>
        <w:t>Objective</w:t>
      </w:r>
    </w:p>
    <w:p w:rsidR="00771D6A" w:rsidRDefault="00771D6A" w:rsidP="00815BD8">
      <w:pPr>
        <w:spacing w:after="0" w:line="240" w:lineRule="auto"/>
        <w:rPr>
          <w:rFonts w:asciiTheme="majorHAnsi" w:hAnsiTheme="majorHAnsi"/>
        </w:rPr>
      </w:pPr>
      <w:r w:rsidRPr="00771D6A">
        <w:rPr>
          <w:rFonts w:asciiTheme="majorHAnsi" w:hAnsiTheme="majorHAnsi"/>
        </w:rPr>
        <w:t>Along with internal business stack holders, clients also will be accessing the same dashboard for continuous monitoring of the sales and other statistics.</w:t>
      </w:r>
    </w:p>
    <w:p w:rsidR="00771D6A" w:rsidRDefault="00771D6A" w:rsidP="00815BD8">
      <w:pPr>
        <w:spacing w:after="0" w:line="240" w:lineRule="auto"/>
        <w:rPr>
          <w:rFonts w:asciiTheme="majorHAnsi" w:hAnsiTheme="majorHAnsi"/>
        </w:rPr>
      </w:pPr>
      <w:proofErr w:type="gramStart"/>
      <w:r>
        <w:rPr>
          <w:rFonts w:asciiTheme="majorHAnsi" w:hAnsiTheme="majorHAnsi"/>
        </w:rPr>
        <w:t xml:space="preserve">Creating a dashboard on Sales, Quantity, </w:t>
      </w:r>
      <w:r w:rsidR="00815BD8">
        <w:rPr>
          <w:rFonts w:asciiTheme="majorHAnsi" w:hAnsiTheme="majorHAnsi"/>
        </w:rPr>
        <w:t xml:space="preserve">Territory, </w:t>
      </w:r>
      <w:r>
        <w:rPr>
          <w:rFonts w:asciiTheme="majorHAnsi" w:hAnsiTheme="majorHAnsi"/>
        </w:rPr>
        <w:t xml:space="preserve">Rent, </w:t>
      </w:r>
      <w:r w:rsidR="00815BD8">
        <w:rPr>
          <w:rFonts w:asciiTheme="majorHAnsi" w:hAnsiTheme="majorHAnsi"/>
        </w:rPr>
        <w:t>gross Margin etc.</w:t>
      </w:r>
      <w:proofErr w:type="gramEnd"/>
    </w:p>
    <w:p w:rsidR="00815BD8" w:rsidRDefault="00815BD8" w:rsidP="00815BD8">
      <w:pPr>
        <w:spacing w:after="0" w:line="240" w:lineRule="auto"/>
        <w:rPr>
          <w:rFonts w:asciiTheme="majorHAnsi" w:hAnsiTheme="majorHAnsi"/>
        </w:rPr>
      </w:pPr>
    </w:p>
    <w:p w:rsidR="00815BD8" w:rsidRDefault="00815BD8" w:rsidP="00815BD8">
      <w:pPr>
        <w:spacing w:after="0" w:line="240" w:lineRule="auto"/>
        <w:rPr>
          <w:rFonts w:asciiTheme="majorHAnsi" w:hAnsiTheme="majorHAnsi"/>
          <w:sz w:val="32"/>
          <w:szCs w:val="32"/>
          <w:u w:val="single"/>
        </w:rPr>
      </w:pPr>
      <w:r w:rsidRPr="000F1963">
        <w:rPr>
          <w:rFonts w:asciiTheme="majorHAnsi" w:hAnsiTheme="majorHAnsi"/>
          <w:sz w:val="32"/>
          <w:szCs w:val="32"/>
          <w:u w:val="single"/>
        </w:rPr>
        <w:t>Building the code</w:t>
      </w:r>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Total Sales =  (</w:t>
      </w:r>
      <w:proofErr w:type="spellStart"/>
      <w:r w:rsidRPr="00815BD8">
        <w:rPr>
          <w:rFonts w:asciiTheme="majorHAnsi" w:hAnsiTheme="majorHAnsi"/>
        </w:rPr>
        <w:t>Sum_Markdown_Sales_Dollars</w:t>
      </w:r>
      <w:proofErr w:type="spellEnd"/>
      <w:r w:rsidRPr="00815BD8">
        <w:rPr>
          <w:rFonts w:asciiTheme="majorHAnsi" w:hAnsiTheme="majorHAnsi"/>
        </w:rPr>
        <w:t xml:space="preserve"> * </w:t>
      </w:r>
      <w:proofErr w:type="spellStart"/>
      <w:r w:rsidRPr="00815BD8">
        <w:rPr>
          <w:rFonts w:asciiTheme="majorHAnsi" w:hAnsiTheme="majorHAnsi"/>
        </w:rPr>
        <w:t>Sum_Markdown_Sales_Units</w:t>
      </w:r>
      <w:proofErr w:type="spellEnd"/>
      <w:r w:rsidRPr="00815BD8">
        <w:rPr>
          <w:rFonts w:asciiTheme="majorHAnsi" w:hAnsiTheme="majorHAnsi"/>
        </w:rPr>
        <w:t>) + (</w:t>
      </w:r>
      <w:proofErr w:type="spellStart"/>
      <w:r w:rsidRPr="00815BD8">
        <w:rPr>
          <w:rFonts w:asciiTheme="majorHAnsi" w:hAnsiTheme="majorHAnsi"/>
        </w:rPr>
        <w:t>Sum_Regular_Sales_Dollars</w:t>
      </w:r>
      <w:proofErr w:type="spellEnd"/>
      <w:r w:rsidRPr="00815BD8">
        <w:rPr>
          <w:rFonts w:asciiTheme="majorHAnsi" w:hAnsiTheme="majorHAnsi"/>
        </w:rPr>
        <w:t xml:space="preserve"> * </w:t>
      </w:r>
      <w:proofErr w:type="spellStart"/>
      <w:r w:rsidRPr="00815BD8">
        <w:rPr>
          <w:rFonts w:asciiTheme="majorHAnsi" w:hAnsiTheme="majorHAnsi"/>
        </w:rPr>
        <w:t>Sum_Regular_Sales_Units</w:t>
      </w:r>
      <w:proofErr w:type="spellEnd"/>
      <w:r w:rsidRPr="00815BD8">
        <w:rPr>
          <w:rFonts w:asciiTheme="majorHAnsi" w:hAnsiTheme="majorHAnsi"/>
        </w:rPr>
        <w:t>)</w:t>
      </w:r>
    </w:p>
    <w:p w:rsidR="00815BD8" w:rsidRPr="00815BD8" w:rsidRDefault="00815BD8" w:rsidP="00815BD8">
      <w:pPr>
        <w:pStyle w:val="ListParagraph"/>
        <w:numPr>
          <w:ilvl w:val="0"/>
          <w:numId w:val="1"/>
        </w:numPr>
        <w:rPr>
          <w:rFonts w:asciiTheme="majorHAnsi" w:hAnsiTheme="majorHAnsi"/>
        </w:rPr>
      </w:pPr>
      <w:r w:rsidRPr="00815BD8">
        <w:rPr>
          <w:rFonts w:asciiTheme="majorHAnsi" w:hAnsiTheme="majorHAnsi"/>
        </w:rPr>
        <w:t>Filtering “Blank”  month ID</w:t>
      </w:r>
    </w:p>
    <w:p w:rsidR="00815BD8" w:rsidRDefault="00815BD8" w:rsidP="00815BD8">
      <w:pPr>
        <w:pStyle w:val="ListParagraph"/>
        <w:numPr>
          <w:ilvl w:val="0"/>
          <w:numId w:val="1"/>
        </w:numPr>
        <w:rPr>
          <w:rFonts w:asciiTheme="majorHAnsi" w:hAnsiTheme="majorHAnsi"/>
        </w:rPr>
      </w:pPr>
      <w:r>
        <w:rPr>
          <w:rFonts w:asciiTheme="majorHAnsi" w:hAnsiTheme="majorHAnsi"/>
        </w:rPr>
        <w:t>Ignoring</w:t>
      </w:r>
      <w:r w:rsidRPr="00815BD8">
        <w:rPr>
          <w:rFonts w:asciiTheme="majorHAnsi" w:hAnsiTheme="majorHAnsi"/>
        </w:rPr>
        <w:t xml:space="preserve"> Negative Gross margin transactions</w:t>
      </w:r>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Only those transactions that have gross margins greater than or equal to 0 must be considered</w:t>
      </w:r>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 xml:space="preserve">Total Quantity(Units) will be based on summation of </w:t>
      </w:r>
      <w:proofErr w:type="spellStart"/>
      <w:r w:rsidRPr="00815BD8">
        <w:rPr>
          <w:rFonts w:asciiTheme="majorHAnsi" w:hAnsiTheme="majorHAnsi"/>
        </w:rPr>
        <w:t>Sum_Markdown_Sales_Units</w:t>
      </w:r>
      <w:proofErr w:type="spellEnd"/>
      <w:r w:rsidRPr="00815BD8">
        <w:rPr>
          <w:rFonts w:asciiTheme="majorHAnsi" w:hAnsiTheme="majorHAnsi"/>
        </w:rPr>
        <w:t xml:space="preserve"> and </w:t>
      </w:r>
      <w:proofErr w:type="spellStart"/>
      <w:r w:rsidRPr="00815BD8">
        <w:rPr>
          <w:rFonts w:asciiTheme="majorHAnsi" w:hAnsiTheme="majorHAnsi"/>
        </w:rPr>
        <w:t>Sum_Regular_Sales_Units</w:t>
      </w:r>
      <w:proofErr w:type="spellEnd"/>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 xml:space="preserve">Management has an interest </w:t>
      </w:r>
      <w:proofErr w:type="spellStart"/>
      <w:r w:rsidRPr="00815BD8">
        <w:rPr>
          <w:rFonts w:asciiTheme="majorHAnsi" w:hAnsiTheme="majorHAnsi"/>
        </w:rPr>
        <w:t>analysing</w:t>
      </w:r>
      <w:proofErr w:type="spellEnd"/>
      <w:r w:rsidRPr="00815BD8">
        <w:rPr>
          <w:rFonts w:asciiTheme="majorHAnsi" w:hAnsiTheme="majorHAnsi"/>
        </w:rPr>
        <w:t xml:space="preserve"> newly launched Home category for high margin transactions. Home sales must be calculated for total quantity sold for Home Category that has a gross margin amount greater than 10</w:t>
      </w:r>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Sum of Gross Margin for Scenario 1</w:t>
      </w:r>
      <w:r>
        <w:rPr>
          <w:rFonts w:asciiTheme="majorHAnsi" w:hAnsiTheme="majorHAnsi"/>
        </w:rPr>
        <w:t xml:space="preserve">, </w:t>
      </w:r>
      <w:r w:rsidRPr="00815BD8">
        <w:rPr>
          <w:rFonts w:asciiTheme="majorHAnsi" w:hAnsiTheme="majorHAnsi"/>
        </w:rPr>
        <w:t>Sum of Gross Margin for Scenario 2</w:t>
      </w:r>
      <w:r>
        <w:rPr>
          <w:rFonts w:asciiTheme="majorHAnsi" w:hAnsiTheme="majorHAnsi"/>
        </w:rPr>
        <w:t xml:space="preserve">, </w:t>
      </w:r>
      <w:r w:rsidRPr="00815BD8">
        <w:rPr>
          <w:rFonts w:asciiTheme="majorHAnsi" w:hAnsiTheme="majorHAnsi"/>
        </w:rPr>
        <w:t>Gross Percentage</w:t>
      </w:r>
    </w:p>
    <w:p w:rsidR="00815BD8" w:rsidRPr="00815BD8" w:rsidRDefault="00815BD8" w:rsidP="00815BD8">
      <w:pPr>
        <w:pStyle w:val="ListParagraph"/>
        <w:numPr>
          <w:ilvl w:val="0"/>
          <w:numId w:val="1"/>
        </w:numPr>
        <w:rPr>
          <w:rFonts w:asciiTheme="majorHAnsi" w:hAnsiTheme="majorHAnsi"/>
        </w:rPr>
      </w:pPr>
      <w:proofErr w:type="spellStart"/>
      <w:r w:rsidRPr="00815BD8">
        <w:rPr>
          <w:rFonts w:asciiTheme="majorHAnsi" w:hAnsiTheme="majorHAnsi"/>
        </w:rPr>
        <w:t>Scenario</w:t>
      </w:r>
      <w:r>
        <w:rPr>
          <w:rFonts w:asciiTheme="majorHAnsi" w:hAnsiTheme="majorHAnsi"/>
        </w:rPr>
        <w:t>ID</w:t>
      </w:r>
      <w:proofErr w:type="spellEnd"/>
      <w:r w:rsidRPr="00815BD8">
        <w:rPr>
          <w:rFonts w:asciiTheme="majorHAnsi" w:hAnsiTheme="majorHAnsi"/>
        </w:rPr>
        <w:t xml:space="preserve"> 1 occurs when due to lesser </w:t>
      </w:r>
      <w:proofErr w:type="gramStart"/>
      <w:r w:rsidRPr="00815BD8">
        <w:rPr>
          <w:rFonts w:asciiTheme="majorHAnsi" w:hAnsiTheme="majorHAnsi"/>
        </w:rPr>
        <w:t>inventory,</w:t>
      </w:r>
      <w:proofErr w:type="gramEnd"/>
      <w:r w:rsidRPr="00815BD8">
        <w:rPr>
          <w:rFonts w:asciiTheme="majorHAnsi" w:hAnsiTheme="majorHAnsi"/>
        </w:rPr>
        <w:t xml:space="preserve"> all the ordered goods were not delivered to the customer.</w:t>
      </w:r>
    </w:p>
    <w:p w:rsidR="00815BD8" w:rsidRDefault="00815BD8" w:rsidP="00815BD8">
      <w:pPr>
        <w:pStyle w:val="ListParagraph"/>
        <w:numPr>
          <w:ilvl w:val="0"/>
          <w:numId w:val="1"/>
        </w:numPr>
        <w:rPr>
          <w:rFonts w:asciiTheme="majorHAnsi" w:hAnsiTheme="majorHAnsi"/>
        </w:rPr>
      </w:pPr>
      <w:proofErr w:type="spellStart"/>
      <w:r w:rsidRPr="00815BD8">
        <w:rPr>
          <w:rFonts w:asciiTheme="majorHAnsi" w:hAnsiTheme="majorHAnsi"/>
        </w:rPr>
        <w:t>Scenario</w:t>
      </w:r>
      <w:r>
        <w:rPr>
          <w:rFonts w:asciiTheme="majorHAnsi" w:hAnsiTheme="majorHAnsi"/>
        </w:rPr>
        <w:t>ID</w:t>
      </w:r>
      <w:proofErr w:type="spellEnd"/>
      <w:r w:rsidRPr="00815BD8">
        <w:rPr>
          <w:rFonts w:asciiTheme="majorHAnsi" w:hAnsiTheme="majorHAnsi"/>
        </w:rPr>
        <w:t xml:space="preserve"> 2 occurs when all the ordered goods were delivered to the customer, thanks to optimized inventory levels maintained.</w:t>
      </w:r>
    </w:p>
    <w:p w:rsidR="00815BD8" w:rsidRDefault="00815BD8" w:rsidP="00815BD8">
      <w:pPr>
        <w:pStyle w:val="ListParagraph"/>
        <w:numPr>
          <w:ilvl w:val="0"/>
          <w:numId w:val="1"/>
        </w:numPr>
        <w:rPr>
          <w:rFonts w:asciiTheme="majorHAnsi" w:hAnsiTheme="majorHAnsi"/>
        </w:rPr>
      </w:pPr>
      <w:r w:rsidRPr="00815BD8">
        <w:rPr>
          <w:rFonts w:asciiTheme="majorHAnsi" w:hAnsiTheme="majorHAnsi"/>
        </w:rPr>
        <w:t>Management wants to know that out of total gross margin availed, what percentage is due to the transactions that occurred due to Scenario 1. Thus Gross Percentage is obtained by dividing Gross Margin of Scenario 1 by Sum of Gross Margin Amount, subsequently multiplying with 100</w:t>
      </w:r>
    </w:p>
    <w:p w:rsidR="00815BD8" w:rsidRPr="00815BD8" w:rsidRDefault="0017729D" w:rsidP="00815BD8">
      <w:pPr>
        <w:pStyle w:val="ListParagraph"/>
        <w:numPr>
          <w:ilvl w:val="0"/>
          <w:numId w:val="1"/>
        </w:numPr>
        <w:rPr>
          <w:rFonts w:asciiTheme="majorHAnsi" w:hAnsiTheme="majorHAnsi"/>
        </w:rPr>
      </w:pPr>
      <w:r>
        <w:rPr>
          <w:rFonts w:asciiTheme="majorHAnsi" w:hAnsiTheme="majorHAnsi"/>
        </w:rPr>
        <w:t>A</w:t>
      </w:r>
      <w:r w:rsidR="00815BD8" w:rsidRPr="00815BD8">
        <w:rPr>
          <w:rFonts w:asciiTheme="majorHAnsi" w:hAnsiTheme="majorHAnsi"/>
        </w:rPr>
        <w:t xml:space="preserve"> drill down capability to analyze Total rent obtained on a Time dimension</w:t>
      </w:r>
    </w:p>
    <w:p w:rsidR="00771D6A" w:rsidRPr="00771D6A" w:rsidRDefault="00771D6A" w:rsidP="00815BD8">
      <w:pPr>
        <w:spacing w:after="0" w:line="240" w:lineRule="auto"/>
        <w:rPr>
          <w:rFonts w:asciiTheme="majorHAnsi" w:hAnsiTheme="majorHAnsi"/>
        </w:rPr>
      </w:pPr>
    </w:p>
    <w:p w:rsidR="00771D6A" w:rsidRPr="00771D6A" w:rsidRDefault="00771D6A" w:rsidP="00771D6A">
      <w:pPr>
        <w:rPr>
          <w:rFonts w:ascii="Perpetua" w:hAnsi="Perpetua"/>
          <w:color w:val="000000" w:themeColor="text1"/>
          <w:sz w:val="44"/>
          <w:szCs w:val="44"/>
        </w:rPr>
      </w:pPr>
    </w:p>
    <w:sectPr w:rsidR="00771D6A" w:rsidRPr="00771D6A" w:rsidSect="00B910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C20BC"/>
    <w:multiLevelType w:val="hybridMultilevel"/>
    <w:tmpl w:val="EDFE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71D6A"/>
    <w:rsid w:val="0017729D"/>
    <w:rsid w:val="00771D6A"/>
    <w:rsid w:val="00815BD8"/>
    <w:rsid w:val="00B91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GENEXT</dc:creator>
  <cp:lastModifiedBy>GENEXT</cp:lastModifiedBy>
  <cp:revision>1</cp:revision>
  <dcterms:created xsi:type="dcterms:W3CDTF">2024-06-03T15:58:00Z</dcterms:created>
  <dcterms:modified xsi:type="dcterms:W3CDTF">2024-06-03T16:21:00Z</dcterms:modified>
</cp:coreProperties>
</file>