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</w:rPr>
      </w:pPr>
      <w:bookmarkStart w:colFirst="0" w:colLast="0" w:name="_1ssv16dd1ea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both"/>
        <w:rPr>
          <w:color w:val="ffffff"/>
        </w:rPr>
      </w:pPr>
      <w:bookmarkStart w:colFirst="0" w:colLast="0" w:name="_y4u9004jxi8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both"/>
        <w:rPr>
          <w:color w:val="ffffff"/>
        </w:rPr>
      </w:pPr>
      <w:bookmarkStart w:colFirst="0" w:colLast="0" w:name="_1kxjpe8emy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wntnlssgxydj" w:id="3"/>
      <w:bookmarkEnd w:id="3"/>
      <w:r w:rsidDel="00000000" w:rsidR="00000000" w:rsidRPr="00000000">
        <w:rPr>
          <w:color w:val="ffffff"/>
          <w:sz w:val="60"/>
          <w:szCs w:val="60"/>
          <w:rtl w:val="0"/>
        </w:rPr>
        <w:t xml:space="preserve">Programme D-CLIC</w:t>
      </w:r>
    </w:p>
    <w:p w:rsidR="00000000" w:rsidDel="00000000" w:rsidP="00000000" w:rsidRDefault="00000000" w:rsidRPr="00000000" w14:paraId="00000006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chr1xuu5wgwr" w:id="4"/>
      <w:bookmarkEnd w:id="4"/>
      <w:r w:rsidDel="00000000" w:rsidR="00000000" w:rsidRPr="00000000">
        <w:rPr>
          <w:color w:val="ffffff"/>
          <w:sz w:val="60"/>
          <w:szCs w:val="60"/>
          <w:rtl w:val="0"/>
        </w:rPr>
        <w:t xml:space="preserve">Module : HTML&amp;CSS</w:t>
      </w:r>
    </w:p>
    <w:p w:rsidR="00000000" w:rsidDel="00000000" w:rsidP="00000000" w:rsidRDefault="00000000" w:rsidRPr="00000000" w14:paraId="00000007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14iky9enyozf" w:id="5"/>
      <w:bookmarkEnd w:id="5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n°4 - No Way Home</w:t>
      </w:r>
    </w:p>
    <w:p w:rsidR="00000000" w:rsidDel="00000000" w:rsidP="00000000" w:rsidRDefault="00000000" w:rsidRPr="00000000" w14:paraId="00000008">
      <w:pPr>
        <w:pStyle w:val="Title"/>
        <w:jc w:val="both"/>
        <w:rPr/>
      </w:pPr>
      <w:bookmarkStart w:colFirst="0" w:colLast="0" w:name="_63h07sbn8y1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both"/>
        <w:rPr>
          <w:color w:val="ffffff"/>
          <w:sz w:val="40"/>
          <w:szCs w:val="40"/>
        </w:rPr>
      </w:pPr>
      <w:bookmarkStart w:colFirst="0" w:colLast="0" w:name="_5b9nkynwb9sl" w:id="7"/>
      <w:bookmarkEnd w:id="7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 7 jours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both"/>
        <w:rPr>
          <w:color w:val="ffffff"/>
          <w:sz w:val="40"/>
          <w:szCs w:val="40"/>
        </w:rPr>
      </w:pPr>
      <w:bookmarkStart w:colFirst="0" w:colLast="0" w:name="_vnp1836b6n1h" w:id="8"/>
      <w:bookmarkEnd w:id="8"/>
      <w:r w:rsidDel="00000000" w:rsidR="00000000" w:rsidRPr="00000000">
        <w:rPr>
          <w:color w:val="ffffff"/>
          <w:sz w:val="40"/>
          <w:szCs w:val="40"/>
          <w:rtl w:val="0"/>
        </w:rPr>
        <w:t xml:space="preserve">Du 23/03/2022 au 01/04/2022</w:t>
      </w:r>
    </w:p>
    <w:p w:rsidR="00000000" w:rsidDel="00000000" w:rsidP="00000000" w:rsidRDefault="00000000" w:rsidRPr="00000000" w14:paraId="00000012">
      <w:pPr>
        <w:pStyle w:val="Title"/>
        <w:jc w:val="both"/>
        <w:rPr>
          <w:sz w:val="40"/>
          <w:szCs w:val="40"/>
        </w:rPr>
      </w:pPr>
      <w:bookmarkStart w:colFirst="0" w:colLast="0" w:name="_cnp03cpvrfn1" w:id="9"/>
      <w:bookmarkEnd w:id="9"/>
      <w:r w:rsidDel="00000000" w:rsidR="00000000" w:rsidRPr="00000000">
        <w:rPr>
          <w:color w:val="ffffff"/>
          <w:sz w:val="40"/>
          <w:szCs w:val="40"/>
          <w:rtl w:val="0"/>
        </w:rPr>
        <w:t xml:space="preserve">Heure limite du dépôt : 01/04/2022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>
          <w:color w:val="ffffff"/>
        </w:rPr>
      </w:pPr>
      <w:bookmarkStart w:colFirst="0" w:colLast="0" w:name="_628lt1lxoueh" w:id="10"/>
      <w:bookmarkEnd w:id="10"/>
      <w:r w:rsidDel="00000000" w:rsidR="00000000" w:rsidRPr="00000000">
        <w:rPr>
          <w:color w:val="ffffff"/>
          <w:rtl w:val="0"/>
        </w:rPr>
        <w:t xml:space="preserve">I - </w:t>
      </w:r>
      <w:r w:rsidDel="00000000" w:rsidR="00000000" w:rsidRPr="00000000">
        <w:rPr>
          <w:color w:val="ffffff"/>
          <w:rtl w:val="0"/>
        </w:rPr>
        <w:t xml:space="preserve">Énoncé</w:t>
      </w:r>
    </w:p>
    <w:p w:rsidR="00000000" w:rsidDel="00000000" w:rsidP="00000000" w:rsidRDefault="00000000" w:rsidRPr="00000000" w14:paraId="00000014">
      <w:pPr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Dans le but de confirmer les compétences de base en HTML5 &amp; CSS3 mais également d’approfondir certaines notions de développement, vous allez réaliser un site internet sur l’univers Spiderman (univers cinématographique).</w:t>
      </w:r>
    </w:p>
    <w:p w:rsidR="00000000" w:rsidDel="00000000" w:rsidP="00000000" w:rsidRDefault="00000000" w:rsidRPr="00000000" w14:paraId="00000015">
      <w:pPr>
        <w:jc w:val="both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Vous êtes un développeur/une développeuse freelance qui entame son premier contrat avec son premier client. Votre objectif doit être de construire </w:t>
      </w: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un site responsive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, version mobile et desktop. Le client vous a normalement transmis tous les documents dont vous aurez besoin pour développer ce site.</w:t>
      </w:r>
    </w:p>
    <w:p w:rsidR="00000000" w:rsidDel="00000000" w:rsidP="00000000" w:rsidRDefault="00000000" w:rsidRPr="00000000" w14:paraId="00000017">
      <w:pPr>
        <w:jc w:val="both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Pour réaliser ce projet, vous avez 7 jours (sans compter le Samedi et le jour de présentation de l’exercice), du Mercredi 23/03/2022, au Vendredi 01/04/2022.</w:t>
      </w:r>
    </w:p>
    <w:p w:rsidR="00000000" w:rsidDel="00000000" w:rsidP="00000000" w:rsidRDefault="00000000" w:rsidRPr="00000000" w14:paraId="00000019">
      <w:pPr>
        <w:jc w:val="both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Le rendu de l’exercice se fera sur Github (comme pour les projets précédents) en respectant impérativement la nomenclature suivante : </w:t>
      </w:r>
    </w:p>
    <w:p w:rsidR="00000000" w:rsidDel="00000000" w:rsidP="00000000" w:rsidRDefault="00000000" w:rsidRPr="00000000" w14:paraId="0000001B">
      <w:pPr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SAYNA-HTML-CSS-EXERCICE4</w:t>
      </w:r>
    </w:p>
    <w:p w:rsidR="00000000" w:rsidDel="00000000" w:rsidP="00000000" w:rsidRDefault="00000000" w:rsidRPr="00000000" w14:paraId="0000001C">
      <w:pPr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⚠ Si la nomenclature n’est pas respectée, le projet ne sera pas pris en compte lors de la correction et de l’évaluation 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ffffff"/>
          <w:sz w:val="24"/>
          <w:szCs w:val="24"/>
          <w:u w:val="single"/>
        </w:rPr>
      </w:pPr>
      <w:r w:rsidDel="00000000" w:rsidR="00000000" w:rsidRPr="00000000">
        <w:rPr>
          <w:color w:val="ffffff"/>
          <w:sz w:val="24"/>
          <w:szCs w:val="24"/>
          <w:u w:val="single"/>
          <w:rtl w:val="0"/>
        </w:rPr>
        <w:t xml:space="preserve">Consignes pour le rendu du projet 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Nommer votre projet en respectant la nomenclature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Remplir le formulaire Google Forms via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ce lien</w:t>
        </w:r>
      </w:hyperlink>
      <w:r w:rsidDel="00000000" w:rsidR="00000000" w:rsidRPr="00000000">
        <w:rPr>
          <w:color w:val="ffffff"/>
          <w:sz w:val="24"/>
          <w:szCs w:val="24"/>
          <w:rtl w:val="0"/>
        </w:rPr>
        <w:t xml:space="preserve"> pour préciser votre identifiant ainsi que le lien menant vers votre dépôt GitHub</w:t>
      </w:r>
    </w:p>
    <w:p w:rsidR="00000000" w:rsidDel="00000000" w:rsidP="00000000" w:rsidRDefault="00000000" w:rsidRPr="00000000" w14:paraId="00000021">
      <w:pPr>
        <w:jc w:val="both"/>
        <w:rPr>
          <w:color w:val="ffff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ffffff"/>
          <w:sz w:val="24"/>
          <w:szCs w:val="24"/>
          <w:u w:val="single"/>
        </w:rPr>
      </w:pPr>
      <w:r w:rsidDel="00000000" w:rsidR="00000000" w:rsidRPr="00000000">
        <w:rPr>
          <w:color w:val="ffffff"/>
          <w:sz w:val="24"/>
          <w:szCs w:val="24"/>
          <w:u w:val="single"/>
          <w:rtl w:val="0"/>
        </w:rPr>
        <w:t xml:space="preserve">Notes pour les apprenants 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Lisez l’intégralité de l’énoncé dès le début pour bien commencer.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Faites le maximum seul de votre côté pour pratiquer au maximum.  N'attendez pas la correction, car cela limitera votre apprentissage.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N’hésitez pas à vous aider entre vous si jamais vous bloquez sur des éléments du site.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Prenez le temps de coder en commentant votre code dès qu’il est nécessaire.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Il faut que le correcteur puisse comprendre ce que vous avez fait !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S'il y a des assets manquantes, vous pouvez vous servir des éléments et des librairies déjà utilisés dans les exercices et projets précédents, ou utiliser des sites proposants des icônes gratuitement 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jc w:val="both"/>
        <w:rPr>
          <w:color w:val="ffffff"/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both"/>
        <w:rPr>
          <w:color w:val="ffffff"/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Noun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>
          <w:color w:val="ffffff"/>
        </w:rPr>
      </w:pPr>
      <w:bookmarkStart w:colFirst="0" w:colLast="0" w:name="_tt4oyvhqhzlm" w:id="11"/>
      <w:bookmarkEnd w:id="11"/>
      <w:r w:rsidDel="00000000" w:rsidR="00000000" w:rsidRPr="00000000">
        <w:rPr>
          <w:color w:val="ffffff"/>
          <w:rtl w:val="0"/>
        </w:rPr>
        <w:t xml:space="preserve">II - Ressources utiles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Dossier Maquette Desktop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W-Home.png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W-Adversaire.png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W-Héros.png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W-A propos.png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W-Bonus.png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Dossier Maquette Mobile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M-Home.png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M-Adversaire.png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M-Héros.png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M-A propos.png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M-Bonus.png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Dossier Illustration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35 images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Dossier Logo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7 images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Fichier pour la typographie spéciale (titre)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Typo-FarFromHomecoming.woff2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Fichier pour les couleurs et la typographie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Couleur&amp;Typo.png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Fichier multimédia (vidéos et audio)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Sur la page Home, un audio doit se lancer automatiquement et une barre de contrôle doit s’afficher tout en bas de la page.</w:t>
        <w:br w:type="textWrapping"/>
        <w:t xml:space="preserve">Fichier audio : audio1.mp3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jc w:val="both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Sur la page “Héros” une vidéo est présente. Vous rajouterez la vidéo à partir d’un lien YouTube 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https://www.youtube.com/watch?v=masukri2JiQ</w:t>
        </w:r>
      </w:hyperlink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1924050</wp:posOffset>
          </wp:positionH>
          <wp:positionV relativeFrom="paragraph">
            <wp:posOffset>-295274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masukri2JiQ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-QeFFZGfGY8LkM_lsmiZKBK2szEMwTtqaZzu2Ts-4bl5dFQ/viewform?usp=sf_link" TargetMode="External"/><Relationship Id="rId7" Type="http://schemas.openxmlformats.org/officeDocument/2006/relationships/hyperlink" Target="https://fontawesome.com/icons" TargetMode="External"/><Relationship Id="rId8" Type="http://schemas.openxmlformats.org/officeDocument/2006/relationships/hyperlink" Target="https://thenounprojec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