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Wichtige</w:t>
      </w:r>
      <w:r>
        <w:t xml:space="preserve"> </w:t>
      </w:r>
      <w:r>
        <w:t xml:space="preserve">Lektionen</w:t>
      </w:r>
      <w:r>
        <w:t xml:space="preserve"> </w:t>
      </w:r>
      <w:r>
        <w:t xml:space="preserve">für</w:t>
      </w:r>
      <w:r>
        <w:t xml:space="preserve"> </w:t>
      </w:r>
      <w:r>
        <w:t xml:space="preserve">die</w:t>
      </w:r>
      <w:r>
        <w:t xml:space="preserve"> </w:t>
      </w:r>
      <w:r>
        <w:t xml:space="preserve">allgemeine</w:t>
      </w:r>
      <w:r>
        <w:t xml:space="preserve"> </w:t>
      </w:r>
      <w:r>
        <w:t xml:space="preserve">Ummah</w:t>
      </w:r>
      <w:r>
        <w:t xml:space="preserve"> </w:t>
      </w:r>
      <w:r>
        <w:t xml:space="preserve">in</w:t>
      </w:r>
      <w:r>
        <w:t xml:space="preserve"> </w:t>
      </w:r>
      <w:r>
        <w:t xml:space="preserve">der</w:t>
      </w:r>
      <w:r>
        <w:t xml:space="preserve"> </w:t>
      </w:r>
      <w:r>
        <w:t xml:space="preserve">ʿAqīdah</w:t>
      </w:r>
    </w:p>
    <w:p>
      <w:pPr>
        <w:pStyle w:val="FirstParagraph"/>
      </w:pPr>
      <w:r>
        <w:t xml:space="preserve">بِسْمِ اللَّهِ الرَّحْمَٰنِ الرَّحِيمِ</w:t>
      </w:r>
    </w:p>
    <w:p>
      <w:pPr>
        <w:pStyle w:val="BodyText"/>
      </w:pPr>
      <w:r>
        <w:t xml:space="preserve">۞</w:t>
      </w:r>
    </w:p>
    <w:bookmarkStart w:id="20" w:name="دروس-مهمة-لعامة-الأمة-في-العقيدة"/>
    <w:p>
      <w:pPr>
        <w:pStyle w:val="Heading1"/>
      </w:pPr>
      <w:r>
        <w:t xml:space="preserve">دروس مهمة لعامة الأمة في العقيدة</w:t>
      </w:r>
    </w:p>
    <w:bookmarkEnd w:id="20"/>
    <w:bookmarkStart w:id="21" w:name="X0b430909c116ca7f0285db9486e0bc6c23819a0"/>
    <w:p>
      <w:pPr>
        <w:pStyle w:val="Heading1"/>
      </w:pPr>
      <w:r>
        <w:t xml:space="preserve">Wichtige Lektionen</w:t>
      </w:r>
      <w:r>
        <w:br/>
      </w:r>
      <w:r>
        <w:t xml:space="preserve">für die allgemeine Ummah</w:t>
      </w:r>
      <w:r>
        <w:br/>
      </w:r>
      <w:r>
        <w:t xml:space="preserve">in der ʿAqīdah</w:t>
      </w:r>
    </w:p>
    <w:p>
      <w:pPr>
        <w:pStyle w:val="FirstParagraph"/>
      </w:pPr>
      <w:r>
        <w:t xml:space="preserve">۞</w:t>
      </w:r>
    </w:p>
    <w:p>
      <w:pPr>
        <w:pStyle w:val="BodyText"/>
      </w:pPr>
      <w:r>
        <w:t xml:space="preserve">Šaykh Aḥmad ibn Muḥammad ibn aṣ-Ṣādiq an-Naǧǧār</w:t>
      </w:r>
    </w:p>
    <w:p>
      <w:pPr>
        <w:pStyle w:val="BodyText"/>
      </w:pPr>
      <w:r>
        <w:t xml:space="preserve">Deutsche Übersetzung</w:t>
      </w:r>
    </w:p>
    <w:bookmarkEnd w:id="21"/>
    <w:p>
      <w:pPr>
        <w:pStyle w:val="BodyText"/>
      </w:pPr>
      <w:r>
        <w:t xml:space="preserve">۞ ❁ ۞</w:t>
      </w:r>
    </w:p>
    <w:bookmarkStart w:id="22" w:name="Xab199b95f536327a4ba3654cfa0a1f776586bac"/>
    <w:p>
      <w:pPr>
        <w:pStyle w:val="Heading1"/>
      </w:pPr>
      <w:r>
        <w:t xml:space="preserve">Wichtige Lektionen für die allgemeine Ummah in der ʿAqīdah</w:t>
      </w:r>
    </w:p>
    <w:p>
      <w:pPr>
        <w:pStyle w:val="FirstParagraph"/>
      </w:pPr>
      <w:r>
        <w:t xml:space="preserve">دروس مهمة لعامة الأمة في العقيدة</w:t>
      </w:r>
    </w:p>
    <w:p>
      <w:pPr>
        <w:pStyle w:val="BodyText"/>
      </w:pPr>
      <w:r>
        <w:rPr>
          <w:bCs/>
          <w:b/>
        </w:rPr>
        <w:t xml:space="preserve">Verfasser:</w:t>
      </w:r>
      <w:r>
        <w:br/>
      </w:r>
      <w:r>
        <w:t xml:space="preserve">Abū Asmā Aḥmad ibn Muḥammad ibn aṣ-Ṣādiq an-Naǧǧār</w:t>
      </w:r>
    </w:p>
    <w:p>
      <w:pPr>
        <w:pStyle w:val="BodyText"/>
      </w:pPr>
      <w:r>
        <w:t xml:space="preserve">Vollständige deutsche Übersetzung</w:t>
      </w:r>
      <w:r>
        <w:br/>
      </w:r>
      <w:r>
        <w:t xml:space="preserve">im islamisch-akademischen Stil</w:t>
      </w:r>
    </w:p>
    <w:p>
      <w:pPr>
        <w:pStyle w:val="BodyText"/>
      </w:pPr>
      <w:r>
        <w:t xml:space="preserve">۞ ❁ ۞</w:t>
      </w:r>
    </w:p>
    <w:bookmarkEnd w:id="22"/>
    <w:bookmarkStart w:id="24" w:name="über-den-autor"/>
    <w:p>
      <w:pPr>
        <w:pStyle w:val="Heading2"/>
      </w:pPr>
      <w:r>
        <w:t xml:space="preserve">Über den Autor</w:t>
      </w:r>
    </w:p>
    <w:bookmarkStart w:id="23" w:name="šaykh-aḥmad-an-naǧǧār"/>
    <w:p>
      <w:pPr>
        <w:pStyle w:val="Heading3"/>
      </w:pPr>
      <w:r>
        <w:t xml:space="preserve">Šaykh Aḥmad an-Naǧǧār</w:t>
      </w:r>
    </w:p>
    <w:p>
      <w:pPr>
        <w:pStyle w:val="FirstParagraph"/>
      </w:pPr>
      <w:r>
        <w:rPr>
          <w:bCs/>
          <w:b/>
        </w:rPr>
        <w:t xml:space="preserve">Name:</w:t>
      </w:r>
      <w:r>
        <w:t xml:space="preserve"> </w:t>
      </w:r>
      <w:r>
        <w:t xml:space="preserve">Abū Asmā Aḥmad ibn Muḥammad ibn aṣ-Ṣādiq an-Naǧǧār</w:t>
      </w:r>
    </w:p>
    <w:p>
      <w:pPr>
        <w:pStyle w:val="BodyText"/>
      </w:pPr>
      <w:r>
        <w:rPr>
          <w:bCs/>
          <w:b/>
        </w:rPr>
        <w:t xml:space="preserve">Geburt:</w:t>
      </w:r>
      <w:r>
        <w:t xml:space="preserve"> </w:t>
      </w:r>
      <w:r>
        <w:t xml:space="preserve">In Tripolis, der Hauptstadt Libyens – 1400 n. H. (entsprechend dem 1. September 1980 n. Chr.)</w:t>
      </w:r>
    </w:p>
    <w:p>
      <w:pPr>
        <w:pStyle w:val="BodyText"/>
      </w:pPr>
      <w:r>
        <w:rPr>
          <w:bCs/>
          <w:b/>
        </w:rPr>
        <w:t xml:space="preserve">Akademische Qualifikationen:</w:t>
      </w:r>
    </w:p>
    <w:p>
      <w:pPr>
        <w:pStyle w:val="BodyText"/>
      </w:pPr>
      <w:r>
        <w:t xml:space="preserve">Der Šaykh erwarb seinen Bachelor-Abschluss an der Islamischen Universität von Madīnah, Fakultät für Ḥadīṯ und Islamische Studien, im Jahre 1425–1426 n. H. (entsprechend 2004–2005 n. Chr.) mit Auszeichnung und höchster Note. Anschließend erwarb er seinen Master-Abschluss an derselben Universität, Fakultät für Daʿwah und Grundlagen der Religion, am 6.3.1431 n. H. (entsprechend dem 20.2.2010 n. Chr.) – mit Auszeichnung, höchster Note und einer Empfehlung zur Veröffentlichung der Arbeit. Auch seinen Doktortitel (Ph.D.) erlangte er an der Islamischen Universität von Madīnah, Fakultät für Daʿwah und Grundlagen der Religion; die Dissertation wurde am 2.12.1436 n. H. verteidigt – mit Auszeichnung, höchster Note und Empfehlung zur Veröffentlichung.</w:t>
      </w:r>
    </w:p>
    <w:p>
      <w:pPr>
        <w:pStyle w:val="BodyText"/>
      </w:pPr>
      <w:r>
        <w:rPr>
          <w:bCs/>
          <w:b/>
        </w:rPr>
        <w:t xml:space="preserve">Veröffentlichte Werke:</w:t>
      </w:r>
    </w:p>
    <w:p>
      <w:pPr>
        <w:pStyle w:val="BodyText"/>
      </w:pPr>
      <w:r>
        <w:t xml:space="preserve">Trotz seines jungen Alters hat Šaykh Aḥmad an-Naǧǧār zahlreiche Bücher und Abhandlungen verfasst – zur allgemeinen ʿAqīdah, zur detaillierten ʿAqīdah, zur Verteidigung des Weges (Manhaǧ) der Salaf sowie zu Uṣūl al-Fiqh:</w:t>
      </w:r>
    </w:p>
    <w:p>
      <w:pPr>
        <w:pStyle w:val="BodyText"/>
      </w:pPr>
      <w:r>
        <w:rPr>
          <w:iCs/>
          <w:i/>
        </w:rPr>
        <w:t xml:space="preserve">1. Allgemeine Glaubenslehre:</w:t>
      </w:r>
      <w:r>
        <w:t xml:space="preserve"> </w:t>
      </w:r>
      <w:r>
        <w:t xml:space="preserve">Wichtige Lektionen für die allgemeine Ummah in der ʿAqīdah (dieses Buch) · Grundregeln im Bereich der ʿAqīdah.</w:t>
      </w:r>
    </w:p>
    <w:p>
      <w:pPr>
        <w:pStyle w:val="BodyText"/>
      </w:pPr>
      <w:r>
        <w:rPr>
          <w:iCs/>
          <w:i/>
        </w:rPr>
        <w:t xml:space="preserve">2. Glaube an Allah:</w:t>
      </w:r>
      <w:r>
        <w:t xml:space="preserve"> </w:t>
      </w:r>
      <w:r>
        <w:t xml:space="preserve">Klärung der Regeln bezüglich des Besuchs von Gräbern und Schreinen · Das Urteil über das Gebet auf dem Friedhof ohne Verehrungsabsicht · Wichtige Fragen und Antworten zum kleinen Širk · Die Regeln und Maßstäbe der frommen Altvorderen (Salaf) bei den Namen und Eigenschaften des Herrn der Geschöpfe · Die Übereinstimmung Ibn Taymiyyahs mit den Imāmen der Salaf bei den Regeln zu Namen und Eigenschaften · Erläuterung der Regeln der Namen und Eigenschaften · Erläuterung der Maßstäbe der Eigenschaften · Klärung der Bedeutung von „aṣ-Ṣūrah" im Ausspruch „Allah erschuf Ādam nach Seinem Ebenbild" · Die Auswirkung des Glaubens an Allahs Eigenschaften auf das Verhalten des Dieners.</w:t>
      </w:r>
    </w:p>
    <w:p>
      <w:pPr>
        <w:pStyle w:val="BodyText"/>
      </w:pPr>
      <w:r>
        <w:rPr>
          <w:iCs/>
          <w:i/>
        </w:rPr>
        <w:t xml:space="preserve">3. Die übrigen Säulen des Īmān:</w:t>
      </w:r>
      <w:r>
        <w:t xml:space="preserve"> </w:t>
      </w:r>
      <w:r>
        <w:t xml:space="preserve">Die Wirklichkeit der Engel · Der Glaube an die Bücher zwischen der Bejahung der Salaf und der Verneinung der Ahl al-Kalām · Die glaubensbezogenen Untersuchungen zum Glauben an die Gesandten · Der Glaube an das, was nach dem Tod kommt · Die Grundregeln der Ahl al-Aṯar im Glauben an den Qadar.</w:t>
      </w:r>
    </w:p>
    <w:p>
      <w:pPr>
        <w:pStyle w:val="BodyText"/>
      </w:pPr>
      <w:r>
        <w:rPr>
          <w:iCs/>
          <w:i/>
        </w:rPr>
        <w:t xml:space="preserve">4. Verteidigung des Weges der Salaf:</w:t>
      </w:r>
      <w:r>
        <w:t xml:space="preserve"> </w:t>
      </w:r>
      <w:r>
        <w:t xml:space="preserve">Faṣl al-Maqāl über die Pflicht der Nachfolge der Salaf · Das Urteil über das gemeinschaftliche Dhikr bei den Imāmen der Salaf · Aufklärung über die Maßstäbe der Grundlagen, von denen die Abweichler abwichen · Aufklärung über die wahre Lehre der Ašāʿirah · Die Lossprechung der Imāme der Salaf vom Tafwīḍ bei Allahs Eigenschaften · Die sunnitischen Antworten auf Saʿīd Fawdah in seiner Kritik an „at-Tadmuriyyah" · Erläuterung der Einleitung der Glaubenslehre von Ibn Abī Zayd al-Qayrawānī · Sunnitische Anmerkungen zur Glaubenseinleitung von Ibn ʿĀšir.</w:t>
      </w:r>
    </w:p>
    <w:p>
      <w:pPr>
        <w:pStyle w:val="BodyText"/>
      </w:pPr>
      <w:r>
        <w:rPr>
          <w:iCs/>
          <w:i/>
        </w:rPr>
        <w:t xml:space="preserve">5. Uṣūl al-Fiqh:</w:t>
      </w:r>
      <w:r>
        <w:t xml:space="preserve"> </w:t>
      </w:r>
      <w:r>
        <w:t xml:space="preserve">Lektionen in Uṣūl al-Fiqh für Anfänger · Ein Grundtext nach der Glaubensüberzeugung der Imāme der Salaf · Die uṣūlitischen Regeln mit praktischem Ertrag · Erläuterung von „al-Waraqāt" · Erläuterung von „Minhāǧ al-Wuṣūl" von al-Bayḍāwī.</w:t>
      </w:r>
    </w:p>
    <w:p>
      <w:pPr>
        <w:pStyle w:val="BodyText"/>
      </w:pPr>
      <w:r>
        <w:rPr>
          <w:iCs/>
          <w:i/>
        </w:rPr>
        <w:t xml:space="preserve">6. Arabische Sprache:</w:t>
      </w:r>
      <w:r>
        <w:t xml:space="preserve"> </w:t>
      </w:r>
      <w:r>
        <w:t xml:space="preserve">Die figurative Sprache (al-Maǧāz) im Arabischen.</w:t>
      </w:r>
    </w:p>
    <w:p>
      <w:pPr>
        <w:pStyle w:val="BodyText"/>
      </w:pPr>
      <w:r>
        <w:t xml:space="preserve">اللَّهُمَّ اجْعَلْ ذَلِكَ خَالِصًا لِوَجْهِكَ الْكَرِيمِ وَانْفَعْ بِهِ الْمُسْلِمِينَ</w:t>
      </w:r>
    </w:p>
    <w:p>
      <w:pPr>
        <w:pStyle w:val="BodyText"/>
      </w:pPr>
      <w:r>
        <w:t xml:space="preserve">„O Allah, mache dies aufrichtig für Dein edles Antlitz und lass die Muslime davon profitieren."</w:t>
      </w:r>
    </w:p>
    <w:p>
      <w:pPr>
        <w:pStyle w:val="BodyText"/>
      </w:pPr>
      <w:r>
        <w:rPr>
          <w:bCs/>
          <w:b/>
        </w:rPr>
        <w:t xml:space="preserve">Akademische Tätigkeiten:</w:t>
      </w:r>
      <w:r>
        <w:t xml:space="preserve"> </w:t>
      </w:r>
      <w:r>
        <w:t xml:space="preserve">Der Šaykh lehrte an der Islamischen Universität von Madīnah neun Semester lang (1430/1431 – 1434/1435 n. H.). Er erhielt ein Zertifikat für Lehrerfahrung von der Fakultät für Daʿwah und Grundlagen der Religion und nahm an Programmen der Saudischen Vereinigung für Glaubenslehre, Religionen, Sekten und Denkschulen teil. Er beteiligte sich an einem WhatsApp-Programm zur Erläuterung der Grundlagen des Glaubenskapitels sowie am Programm „Fragen der Glaubenslehre" im Radiosender des Heiligen Qurʾān in Riyāḍ.</w:t>
      </w:r>
    </w:p>
    <w:p>
      <w:pPr>
        <w:pStyle w:val="BodyText"/>
      </w:pPr>
      <w:r>
        <w:rPr>
          <w:bCs/>
          <w:b/>
        </w:rPr>
        <w:t xml:space="preserve">Verwaltungstätigkeit:</w:t>
      </w:r>
      <w:r>
        <w:t xml:space="preserve"> </w:t>
      </w:r>
      <w:r>
        <w:t xml:space="preserve">Der Šaykh war 1427 n. H. Sekretär der Saudischen Vereinigung für Glaubenslehre, Religionen, Sekten und Denkschulen.</w:t>
      </w:r>
    </w:p>
    <w:p>
      <w:pPr>
        <w:pStyle w:val="BodyText"/>
      </w:pPr>
      <w:r>
        <w:rPr>
          <w:bCs/>
          <w:b/>
        </w:rPr>
        <w:t xml:space="preserve">Lob der Gelehrten über ihn:</w:t>
      </w:r>
      <w:r>
        <w:t xml:space="preserve"> </w:t>
      </w:r>
      <w:r>
        <w:t xml:space="preserve">Der Muftī von Madīnah, Šaykh Ṣāliḥ as-Suhaymī, sagte über ihn: „Wahrlich, unser Bruder, Šaykh Aḥmad ibn Muḥammad an-Naǧǧār, der derzeit seine Doktorarbeit an der Islamischen Universität von Madīnah im Fachbereich ʿAqīdah verfasst, ist einer der besten Studenten des Wissens, die ich kenne – ein Verifizierer (muḥaqqiq) mit gesundem und korrektem Manhaǧ … Allah ist mein Zeuge, dass ich ihn um Allahs willen liebe …" [Quelle: youtu.be/oo09d8yHcL8]</w:t>
      </w:r>
    </w:p>
    <w:p>
      <w:pPr>
        <w:pStyle w:val="BodyText"/>
      </w:pPr>
      <w:r>
        <w:t xml:space="preserve">۞</w:t>
      </w:r>
    </w:p>
    <w:bookmarkEnd w:id="23"/>
    <w:bookmarkEnd w:id="24"/>
    <w:bookmarkStart w:id="25" w:name="inhaltsverzeichnis"/>
    <w:p>
      <w:pPr>
        <w:pStyle w:val="Heading2"/>
      </w:pPr>
      <w:r>
        <w:t xml:space="preserve">Inhaltsverzeichnis</w:t>
      </w:r>
    </w:p>
    <w:p>
      <w:pPr>
        <w:numPr>
          <w:ilvl w:val="0"/>
          <w:numId w:val="1001"/>
        </w:numPr>
        <w:pStyle w:val="Compact"/>
      </w:pPr>
      <w:hyperlink w:anchor="über-den-autor">
        <w:r>
          <w:rPr>
            <w:rStyle w:val="Hyperlink"/>
          </w:rPr>
          <w:t xml:space="preserve">Über den Autor</w:t>
        </w:r>
      </w:hyperlink>
    </w:p>
    <w:p>
      <w:pPr>
        <w:numPr>
          <w:ilvl w:val="0"/>
          <w:numId w:val="1001"/>
        </w:numPr>
        <w:pStyle w:val="Compact"/>
      </w:pPr>
      <w:hyperlink w:anchor="einleitung">
        <w:r>
          <w:rPr>
            <w:rStyle w:val="Hyperlink"/>
          </w:rPr>
          <w:t xml:space="preserve">Einleitung (al-Muqaddimah)</w:t>
        </w:r>
      </w:hyperlink>
    </w:p>
    <w:p>
      <w:pPr>
        <w:numPr>
          <w:ilvl w:val="0"/>
          <w:numId w:val="1001"/>
        </w:numPr>
        <w:pStyle w:val="Compact"/>
      </w:pPr>
      <w:hyperlink w:anchor="aqida-einteilung">
        <w:r>
          <w:rPr>
            <w:rStyle w:val="Hyperlink"/>
          </w:rPr>
          <w:t xml:space="preserve">Die ʿAqīdah und ihre Einteilung</w:t>
        </w:r>
      </w:hyperlink>
    </w:p>
    <w:p>
      <w:pPr>
        <w:numPr>
          <w:ilvl w:val="0"/>
          <w:numId w:val="1001"/>
        </w:numPr>
        <w:pStyle w:val="Compact"/>
      </w:pPr>
      <w:hyperlink w:anchor="quellen">
        <w:r>
          <w:rPr>
            <w:rStyle w:val="Hyperlink"/>
          </w:rPr>
          <w:t xml:space="preserve">Die Quellen der ʿAqīdah (Maṣādir at-Talaqqī)</w:t>
        </w:r>
      </w:hyperlink>
    </w:p>
    <w:p>
      <w:pPr>
        <w:numPr>
          <w:ilvl w:val="0"/>
          <w:numId w:val="1001"/>
        </w:numPr>
        <w:pStyle w:val="Compact"/>
      </w:pPr>
      <w:hyperlink w:anchor="tor-1">
        <w:r>
          <w:rPr>
            <w:rStyle w:val="Hyperlink"/>
          </w:rPr>
          <w:t xml:space="preserve">Tor 1 – Die sechs Säulen des Glaubens</w:t>
        </w:r>
      </w:hyperlink>
    </w:p>
    <w:p>
      <w:pPr>
        <w:numPr>
          <w:ilvl w:val="0"/>
          <w:numId w:val="1002"/>
        </w:numPr>
        <w:pStyle w:val="Compact"/>
      </w:pPr>
      <w:hyperlink w:anchor="pillar-1">
        <w:r>
          <w:rPr>
            <w:rStyle w:val="Hyperlink"/>
          </w:rPr>
          <w:t xml:space="preserve">1. Säule: Glaube an Allah</w:t>
        </w:r>
      </w:hyperlink>
    </w:p>
    <w:p>
      <w:pPr>
        <w:numPr>
          <w:ilvl w:val="0"/>
          <w:numId w:val="1002"/>
        </w:numPr>
        <w:pStyle w:val="Compact"/>
      </w:pPr>
      <w:hyperlink w:anchor="pillar-2">
        <w:r>
          <w:rPr>
            <w:rStyle w:val="Hyperlink"/>
          </w:rPr>
          <w:t xml:space="preserve">2. Säule: Glaube an die Engel</w:t>
        </w:r>
      </w:hyperlink>
    </w:p>
    <w:p>
      <w:pPr>
        <w:numPr>
          <w:ilvl w:val="0"/>
          <w:numId w:val="1002"/>
        </w:numPr>
        <w:pStyle w:val="Compact"/>
      </w:pPr>
      <w:hyperlink w:anchor="pillar-3">
        <w:r>
          <w:rPr>
            <w:rStyle w:val="Hyperlink"/>
          </w:rPr>
          <w:t xml:space="preserve">3. Säule: Glaube an die Bücher</w:t>
        </w:r>
      </w:hyperlink>
    </w:p>
    <w:p>
      <w:pPr>
        <w:numPr>
          <w:ilvl w:val="0"/>
          <w:numId w:val="1002"/>
        </w:numPr>
        <w:pStyle w:val="Compact"/>
      </w:pPr>
      <w:hyperlink w:anchor="pillar-4">
        <w:r>
          <w:rPr>
            <w:rStyle w:val="Hyperlink"/>
          </w:rPr>
          <w:t xml:space="preserve">4. Säule: Glaube an die Gesandten</w:t>
        </w:r>
      </w:hyperlink>
    </w:p>
    <w:p>
      <w:pPr>
        <w:numPr>
          <w:ilvl w:val="0"/>
          <w:numId w:val="1002"/>
        </w:numPr>
        <w:pStyle w:val="Compact"/>
      </w:pPr>
      <w:hyperlink w:anchor="pillar-5">
        <w:r>
          <w:rPr>
            <w:rStyle w:val="Hyperlink"/>
          </w:rPr>
          <w:t xml:space="preserve">5. Säule: Glaube an den Jüngsten Tag</w:t>
        </w:r>
      </w:hyperlink>
    </w:p>
    <w:p>
      <w:pPr>
        <w:numPr>
          <w:ilvl w:val="0"/>
          <w:numId w:val="1002"/>
        </w:numPr>
        <w:pStyle w:val="Compact"/>
      </w:pPr>
      <w:hyperlink w:anchor="pillar-6">
        <w:r>
          <w:rPr>
            <w:rStyle w:val="Hyperlink"/>
          </w:rPr>
          <w:t xml:space="preserve">6. Säule: Glaube an die göttliche Vorherbestimmung</w:t>
        </w:r>
      </w:hyperlink>
    </w:p>
    <w:p>
      <w:pPr>
        <w:numPr>
          <w:ilvl w:val="0"/>
          <w:numId w:val="1003"/>
        </w:numPr>
        <w:pStyle w:val="Compact"/>
      </w:pPr>
      <w:hyperlink w:anchor="tor-2">
        <w:r>
          <w:rPr>
            <w:rStyle w:val="Hyperlink"/>
          </w:rPr>
          <w:t xml:space="preserve">Tor 2 – Die Definition des Glaubens</w:t>
        </w:r>
      </w:hyperlink>
    </w:p>
    <w:p>
      <w:pPr>
        <w:numPr>
          <w:ilvl w:val="0"/>
          <w:numId w:val="1003"/>
        </w:numPr>
        <w:pStyle w:val="Compact"/>
      </w:pPr>
      <w:hyperlink w:anchor="sahaba">
        <w:r>
          <w:rPr>
            <w:rStyle w:val="Hyperlink"/>
          </w:rPr>
          <w:t xml:space="preserve">Die Prophetengefährten</w:t>
        </w:r>
      </w:hyperlink>
    </w:p>
    <w:p>
      <w:pPr>
        <w:numPr>
          <w:ilvl w:val="0"/>
          <w:numId w:val="1003"/>
        </w:numPr>
        <w:pStyle w:val="Compact"/>
      </w:pPr>
      <w:hyperlink w:anchor="imama">
        <w:r>
          <w:rPr>
            <w:rStyle w:val="Hyperlink"/>
          </w:rPr>
          <w:t xml:space="preserve">Das Imamat</w:t>
        </w:r>
      </w:hyperlink>
    </w:p>
    <w:p>
      <w:pPr>
        <w:numPr>
          <w:ilvl w:val="0"/>
          <w:numId w:val="1003"/>
        </w:numPr>
        <w:pStyle w:val="Compact"/>
      </w:pPr>
      <w:hyperlink w:anchor="schluss">
        <w:r>
          <w:rPr>
            <w:rStyle w:val="Hyperlink"/>
          </w:rPr>
          <w:t xml:space="preserve">Schlussworte</w:t>
        </w:r>
      </w:hyperlink>
    </w:p>
    <w:p>
      <w:pPr>
        <w:numPr>
          <w:ilvl w:val="0"/>
          <w:numId w:val="1003"/>
        </w:numPr>
        <w:pStyle w:val="Compact"/>
      </w:pPr>
      <w:hyperlink w:anchor="glossar">
        <w:r>
          <w:rPr>
            <w:rStyle w:val="Hyperlink"/>
          </w:rPr>
          <w:t xml:space="preserve">Terminologie-Glossar</w:t>
        </w:r>
      </w:hyperlink>
    </w:p>
    <w:p>
      <w:pPr>
        <w:pStyle w:val="FirstParagraph"/>
      </w:pPr>
      <w:r>
        <w:t xml:space="preserve">۞</w:t>
      </w:r>
    </w:p>
    <w:bookmarkEnd w:id="25"/>
    <w:bookmarkStart w:id="26" w:name="einleitung"/>
    <w:p>
      <w:pPr>
        <w:pStyle w:val="Heading2"/>
      </w:pPr>
      <w:r>
        <w:t xml:space="preserve">Einleitung (al-Muqaddimah)</w:t>
      </w:r>
    </w:p>
    <w:p>
      <w:pPr>
        <w:pStyle w:val="FirstParagraph"/>
      </w:pPr>
      <w:r>
        <w:t xml:space="preserve">Alles Lob gebührt Allah, dem Herrn der Welten, und Allah segne unseren Propheten Muḥammad und schenke ihm Frieden, ebenso seiner Familie und allen seinen Gefährten.</w:t>
      </w:r>
    </w:p>
    <w:p>
      <w:pPr>
        <w:pStyle w:val="BodyText"/>
      </w:pPr>
      <w:r>
        <w:rPr>
          <w:bCs/>
          <w:b/>
        </w:rPr>
        <w:t xml:space="preserve">Und nun zum Eigentlichen (ammā baʿd):</w:t>
      </w:r>
    </w:p>
    <w:p>
      <w:pPr>
        <w:pStyle w:val="BodyText"/>
      </w:pPr>
      <w:r>
        <w:t xml:space="preserve">Dies sind Lektionen in der ʿAqīdah, die ich für die allgemeine Ummah verfasst habe – als Erleichterung für sie, um zu verstehen, was ihnen obliegt. Es sind – so Allah, der Erhabene, will – leicht zugängliche Lektionen, in denen es keine (übermäßige) Vertiefung gibt, in denen die Gegner von Ahl as-Sunnah wal-Jamāʿah nicht erwähnt werden und auch nicht ihre Zweifelseinwände (šubuhāt). Vielmehr habe ich mich auf wichtige Fragen der ʿAqīdah beschränkt – entnommen aus dem Buch Allahs, aus der Sunnah des Gesandten Allahs</w:t>
      </w:r>
      <w:r>
        <w:t xml:space="preserve"> </w:t>
      </w:r>
      <w:r>
        <w:t xml:space="preserve">ﷺ</w:t>
      </w:r>
      <w:r>
        <w:t xml:space="preserve"> </w:t>
      </w:r>
      <w:r>
        <w:t xml:space="preserve">und aus dem, worüber Konsens (Iǧmāʿ) der Salaf der Ummah besteht.</w:t>
      </w:r>
    </w:p>
    <w:p>
      <w:pPr>
        <w:pStyle w:val="BodyText"/>
      </w:pPr>
      <w:r>
        <w:t xml:space="preserve">Die Sorgfalt um die ʿAqīdah ist für jeden Muslim Pflicht, denn in ihr liegt die Rettung des Menschen – im Diesseits vor den Zweifeln und den Begierden, und im Jenseits vor der Strafe. In ihr liegt zudem die Verwirklichung des Zwecks, um dessentwillen Mensch und Dschinn (</w:t>
      </w:r>
      <w:r>
        <w:rPr>
          <w:iCs/>
          <w:i/>
        </w:rPr>
        <w:t xml:space="preserve">aṯ-ṯaqalān</w:t>
      </w:r>
      <w:r>
        <w:t xml:space="preserve">) erschaffen wurden.</w:t>
      </w:r>
    </w:p>
    <w:p>
      <w:pPr>
        <w:pStyle w:val="BodyText"/>
      </w:pPr>
      <w:r>
        <w:t xml:space="preserve">Die Sorgfalt um die ʿAqīdah gehört zu den Kennzeichen der Leute des Glaubens – im Gegensatz zu den Leuten des Unglaubens, über die Allah sagt:</w:t>
      </w:r>
    </w:p>
    <w:p>
      <w:pPr>
        <w:pStyle w:val="BodyText"/>
      </w:pPr>
      <w:r>
        <w:t xml:space="preserve">﴿وَإِذَا ذُكِرَ ٱللَّهُ وَحْدَهُ ٱشْمَأَزَّتْ قُلُوبُ ٱلَّذِينَ لَا يُؤْمِنُونَ بِٱلْآخِرَةِ ۖ وَإِذَا ذُكِرَ ٱلَّذِينَ مِن دُونِهِۦٓ إِذَا هُمْ يَسْتَبْشِرُونَ﴾</w:t>
      </w:r>
    </w:p>
    <w:p>
      <w:pPr>
        <w:pStyle w:val="BodyText"/>
      </w:pPr>
      <w:r>
        <w:t xml:space="preserve">„Und wenn Allah allein erwähnt wird, verkrampfen sich die Herzen derer, die nicht an das Jenseits glauben; und wenn diejenigen außer Ihm erwähnt werden, dann freuen sie sich."</w:t>
      </w:r>
    </w:p>
    <w:p>
      <w:pPr>
        <w:pStyle w:val="BodyText"/>
      </w:pPr>
      <w:r>
        <w:t xml:space="preserve">[az-Zumar: 45]</w:t>
      </w:r>
    </w:p>
    <w:p>
      <w:pPr>
        <w:pStyle w:val="BodyText"/>
      </w:pPr>
      <w:r>
        <w:t xml:space="preserve">Allah beschrieb ihren Zustand: Wenn Allah allein erwähnt wird, scheuen ihre Herzen zurück und empfinden Abneigung; und wenn ihre Götzen erwähnt werden, freuen sie sich. Dies ist eine verwerfliche Eigenschaft, die auf die Abneigung gegen den Zweck hinweist, für den sie erschaffen wurden.</w:t>
      </w:r>
    </w:p>
    <w:p>
      <w:pPr>
        <w:pStyle w:val="BodyText"/>
      </w:pPr>
      <w:r>
        <w:t xml:space="preserve">Daher ist es für die Muslime Pflicht, sich um die ʿAqīdah zu kümmern: im Verstehen und im Handeln, im Lernen und im Lehren. Diese Lektionen sind gekommen, um dieses Ziel zu verwirklichen. So bitte ich Allah, dass Er die Muslime durch sie nützen lasse.</w:t>
      </w:r>
      <w:r>
        <w:rPr>
          <w:vertAlign w:val="superscript"/>
        </w:rPr>
        <w:t xml:space="preserve">1</w:t>
      </w:r>
    </w:p>
    <w:p>
      <w:pPr>
        <w:pStyle w:val="BodyText"/>
      </w:pPr>
      <w:r>
        <w:t xml:space="preserve">1</w:t>
      </w:r>
      <w:r>
        <w:t xml:space="preserve"> </w:t>
      </w:r>
      <w:r>
        <w:t xml:space="preserve">Der Ursprung dieser Lektionen sind (Video-)Aufnahmen, und einer der Brüder hat sie transkribiert, damit ihr Nutzen sich verbreite. Ich bitte Allah, ihm den besten Lohn zu geben und diese Lektionen zu segnen. Es ist offenkundig, dass das, was (mündlich) vorgetragen wird, nicht dasselbe ist wie das, was (schriftlich) verfasst und redigiert wird.</w:t>
      </w:r>
    </w:p>
    <w:p>
      <w:pPr>
        <w:pStyle w:val="BodyText"/>
      </w:pPr>
      <w:r>
        <w:t xml:space="preserve">۞</w:t>
      </w:r>
    </w:p>
    <w:bookmarkEnd w:id="26"/>
    <w:bookmarkStart w:id="27" w:name="aqida-einteilung"/>
    <w:p>
      <w:pPr>
        <w:pStyle w:val="Heading2"/>
      </w:pPr>
      <w:r>
        <w:t xml:space="preserve">Die ʿAqīdah und ihre Einteilung</w:t>
      </w:r>
    </w:p>
    <w:p>
      <w:pPr>
        <w:pStyle w:val="FirstParagraph"/>
      </w:pPr>
      <w:r>
        <w:t xml:space="preserve">Abb. 1 — Übersicht der Tore der ʿAqīdah</w:t>
      </w:r>
    </w:p>
    <w:p>
      <w:pPr>
        <w:pStyle w:val="BodyText"/>
      </w:pPr>
      <w:r>
        <w:t xml:space="preserve">Gesamtübersicht der Tore der ʿAqīdah</w:t>
      </w:r>
    </w:p>
    <w:p>
      <w:pPr>
        <w:pStyle w:val="BodyText"/>
      </w:pPr>
      <w:r>
        <w:t xml:space="preserve">▼</w:t>
      </w:r>
    </w:p>
    <w:p>
      <w:pPr>
        <w:pStyle w:val="BodyText"/>
      </w:pPr>
      <w:r>
        <w:t xml:space="preserve">Tor 1 — Die Säulen des Glaubens</w:t>
      </w:r>
      <w:r>
        <w:t xml:space="preserve">Die sechs Säulen des Glaubens:</w:t>
      </w:r>
    </w:p>
    <w:p>
      <w:pPr>
        <w:numPr>
          <w:ilvl w:val="0"/>
          <w:numId w:val="1004"/>
        </w:numPr>
        <w:pStyle w:val="Compact"/>
      </w:pPr>
      <w:r>
        <w:t xml:space="preserve">Glaube an Allah (Herrschaft · Namen und Eigenschaften · Anbetung)</w:t>
      </w:r>
    </w:p>
    <w:p>
      <w:pPr>
        <w:numPr>
          <w:ilvl w:val="0"/>
          <w:numId w:val="1004"/>
        </w:numPr>
        <w:pStyle w:val="Compact"/>
      </w:pPr>
      <w:r>
        <w:t xml:space="preserve">Glaube an die Engel</w:t>
      </w:r>
    </w:p>
    <w:p>
      <w:pPr>
        <w:numPr>
          <w:ilvl w:val="0"/>
          <w:numId w:val="1004"/>
        </w:numPr>
        <w:pStyle w:val="Compact"/>
      </w:pPr>
      <w:r>
        <w:t xml:space="preserve">Glaube an die Bücher</w:t>
      </w:r>
    </w:p>
    <w:p>
      <w:pPr>
        <w:numPr>
          <w:ilvl w:val="0"/>
          <w:numId w:val="1004"/>
        </w:numPr>
        <w:pStyle w:val="Compact"/>
      </w:pPr>
      <w:r>
        <w:t xml:space="preserve">Glaube an die Gesandten</w:t>
      </w:r>
    </w:p>
    <w:p>
      <w:pPr>
        <w:numPr>
          <w:ilvl w:val="0"/>
          <w:numId w:val="1004"/>
        </w:numPr>
        <w:pStyle w:val="Compact"/>
      </w:pPr>
      <w:r>
        <w:t xml:space="preserve">Glaube an den Jüngsten Tag</w:t>
      </w:r>
    </w:p>
    <w:p>
      <w:pPr>
        <w:numPr>
          <w:ilvl w:val="0"/>
          <w:numId w:val="1004"/>
        </w:numPr>
        <w:pStyle w:val="Compact"/>
      </w:pPr>
      <w:r>
        <w:t xml:space="preserve">Glaube an die göttliche Vorherbestimmung</w:t>
      </w:r>
    </w:p>
    <w:p>
      <w:pPr>
        <w:pStyle w:val="FirstParagraph"/>
      </w:pPr>
      <w:r>
        <w:t xml:space="preserve">Tor 2 — Anschließendes</w:t>
      </w:r>
      <w:r>
        <w:t xml:space="preserve">Was sich an die Säulen anschließt:</w:t>
      </w:r>
    </w:p>
    <w:p>
      <w:pPr>
        <w:numPr>
          <w:ilvl w:val="0"/>
          <w:numId w:val="1005"/>
        </w:numPr>
        <w:pStyle w:val="Compact"/>
      </w:pPr>
      <w:r>
        <w:t xml:space="preserve">Die Definition des Glaubens</w:t>
      </w:r>
    </w:p>
    <w:p>
      <w:pPr>
        <w:numPr>
          <w:ilvl w:val="0"/>
          <w:numId w:val="1005"/>
        </w:numPr>
        <w:pStyle w:val="Compact"/>
      </w:pPr>
      <w:r>
        <w:t xml:space="preserve">Die Prophetengefährten</w:t>
      </w:r>
    </w:p>
    <w:p>
      <w:pPr>
        <w:numPr>
          <w:ilvl w:val="0"/>
          <w:numId w:val="1005"/>
        </w:numPr>
        <w:pStyle w:val="Compact"/>
      </w:pPr>
      <w:r>
        <w:t xml:space="preserve">Das Imamat</w:t>
      </w:r>
    </w:p>
    <w:p>
      <w:pPr>
        <w:pStyle w:val="FirstParagraph"/>
      </w:pPr>
      <w:r>
        <w:t xml:space="preserve">Dies ist ein allgemeiner Überblick über das Tor des Glaubens (bāb al-iʿtiqād) und über die Fragen, die darunter fallen.</w:t>
      </w:r>
    </w:p>
    <w:p>
      <w:pPr>
        <w:pStyle w:val="BodyText"/>
      </w:pPr>
      <w:r>
        <w:t xml:space="preserve">Diese Glaubensfragen haben eine Wirkung auf das Verhalten (Sulūk) des Dieners. Wenn der Diener eine korrekte Überzeugung hegt und dies mit vollkommener Gewissheit verinnerlicht, dann bringt es Liebe zu Allah</w:t>
      </w:r>
      <w:r>
        <w:t xml:space="preserve"> </w:t>
      </w:r>
      <w:r>
        <w:t xml:space="preserve">ﷻ</w:t>
      </w:r>
      <w:r>
        <w:t xml:space="preserve">, Hoffnung auf Ihn und Furcht vor Ihm hervor; so wird sein Leben standhaft, und er wird in seinem Diesseits und Jenseits glücklich.</w:t>
      </w:r>
    </w:p>
    <w:p>
      <w:pPr>
        <w:pStyle w:val="BodyText"/>
      </w:pPr>
      <w:r>
        <w:rPr>
          <w:bCs/>
          <w:b/>
        </w:rPr>
        <w:t xml:space="preserve">Zum Beispiel:</w:t>
      </w:r>
      <w:r>
        <w:t xml:space="preserve"> </w:t>
      </w:r>
      <w:r>
        <w:t xml:space="preserve">Wenn der Diener weiß, was Allah</w:t>
      </w:r>
      <w:r>
        <w:t xml:space="preserve"> </w:t>
      </w:r>
      <w:r>
        <w:t xml:space="preserve">ﷻ</w:t>
      </w:r>
      <w:r>
        <w:t xml:space="preserve"> </w:t>
      </w:r>
      <w:r>
        <w:t xml:space="preserve">an Namen und Eigenschaften zukommt – dass Er barmherzig ist, dass Er sich Seinem Diener nähert, wenn dieser sich Ihm nähert, und dass Er</w:t>
      </w:r>
      <w:r>
        <w:t xml:space="preserve"> </w:t>
      </w:r>
      <w:r>
        <w:t xml:space="preserve">ﷻ</w:t>
      </w:r>
      <w:r>
        <w:t xml:space="preserve"> </w:t>
      </w:r>
      <w:r>
        <w:t xml:space="preserve">zum untersten Himmel herabsteigt und spricht:</w:t>
      </w:r>
    </w:p>
    <w:p>
      <w:pPr>
        <w:pStyle w:val="BodyText"/>
      </w:pPr>
      <w:r>
        <w:t xml:space="preserve">„مَنْ يَدْعُونِي فَأَسْتَجِيبَ لَهُ، مَنْ يَسْتَغْفِرُنِي فَأَغْفِرَ لَهُ، مَنْ يَسْأَلُنِي فَأُعْطِيَهُ"</w:t>
      </w:r>
    </w:p>
    <w:p>
      <w:pPr>
        <w:pStyle w:val="BodyText"/>
      </w:pPr>
      <w:r>
        <w:t xml:space="preserve">„Wer ruft Mich an, dass Ich ihm erhöre? Wer bittet Mich um Vergebung, dass Ich ihm vergebe? Wer bittet Mich, dass Ich ihm gebe?"</w:t>
      </w:r>
    </w:p>
    <w:p>
      <w:pPr>
        <w:pStyle w:val="BodyText"/>
      </w:pPr>
      <w:r>
        <w:t xml:space="preserve">[Überliefert von al-Buḫārī und Muslim]</w:t>
      </w:r>
    </w:p>
    <w:p>
      <w:pPr>
        <w:pStyle w:val="BodyText"/>
      </w:pPr>
      <w:r>
        <w:t xml:space="preserve">– so bringt dies ohne Zweifel die Liebe zu Allah</w:t>
      </w:r>
      <w:r>
        <w:t xml:space="preserve"> </w:t>
      </w:r>
      <w:r>
        <w:t xml:space="preserve">ﷻ</w:t>
      </w:r>
      <w:r>
        <w:t xml:space="preserve"> </w:t>
      </w:r>
      <w:r>
        <w:t xml:space="preserve">hervor; und wenn der Diener Allah liebt, eilt er zur Befolgung Seiner Befehle, sodass Allah</w:t>
      </w:r>
      <w:r>
        <w:t xml:space="preserve"> </w:t>
      </w:r>
      <w:r>
        <w:t xml:space="preserve">ﷻ</w:t>
      </w:r>
      <w:r>
        <w:t xml:space="preserve"> </w:t>
      </w:r>
      <w:r>
        <w:t xml:space="preserve">ihn nicht an einem Ort sieht, an dem Er ihn nicht zu sehen wünscht (d. h. an einem Ort des Ungehorsams); und der Diener spricht kein Wort aus, das Allah erzürnt – weil er weiß, dass Allah</w:t>
      </w:r>
      <w:r>
        <w:t xml:space="preserve"> </w:t>
      </w:r>
      <w:r>
        <w:t xml:space="preserve">ﷻ</w:t>
      </w:r>
      <w:r>
        <w:t xml:space="preserve"> </w:t>
      </w:r>
      <w:r>
        <w:t xml:space="preserve">ihn hört.</w:t>
      </w:r>
    </w:p>
    <w:p>
      <w:pPr>
        <w:pStyle w:val="BodyText"/>
      </w:pPr>
      <w:r>
        <w:rPr>
          <w:iCs/>
          <w:i/>
        </w:rPr>
        <w:t xml:space="preserve">Definition:</w:t>
      </w:r>
      <w:r>
        <w:t xml:space="preserve"> </w:t>
      </w:r>
      <w:r>
        <w:rPr>
          <w:bCs/>
          <w:b/>
        </w:rPr>
        <w:t xml:space="preserve">Al-ʿAqīdah</w:t>
      </w:r>
      <w:r>
        <w:t xml:space="preserve"> </w:t>
      </w:r>
      <w:r>
        <w:t xml:space="preserve">ist das, woran der Mensch sein Herz fest bindet (</w:t>
      </w:r>
      <w:r>
        <w:rPr>
          <w:iCs/>
          <w:i/>
        </w:rPr>
        <w:t xml:space="preserve">mā yaʿqidu ʿalayhi al-insān qalbahu</w:t>
      </w:r>
      <w:r>
        <w:t xml:space="preserve">).</w:t>
      </w:r>
    </w:p>
    <w:p>
      <w:pPr>
        <w:pStyle w:val="BodyText"/>
      </w:pPr>
      <w:r>
        <w:rPr>
          <w:bCs/>
          <w:b/>
        </w:rPr>
        <w:t xml:space="preserve">Diese ʿAqīdah fällt unter zwei Tore (bābān):</w:t>
      </w:r>
    </w:p>
    <w:p>
      <w:pPr>
        <w:numPr>
          <w:ilvl w:val="0"/>
          <w:numId w:val="1006"/>
        </w:numPr>
        <w:pStyle w:val="Compact"/>
      </w:pPr>
      <w:r>
        <w:rPr>
          <w:bCs/>
          <w:b/>
        </w:rPr>
        <w:t xml:space="preserve">Das erste Tor:</w:t>
      </w:r>
      <w:r>
        <w:t xml:space="preserve"> </w:t>
      </w:r>
      <w:r>
        <w:t xml:space="preserve">Die sechs Säulen des Īmān (Arkān al-Īmān as-sittah).</w:t>
      </w:r>
    </w:p>
    <w:p>
      <w:pPr>
        <w:numPr>
          <w:ilvl w:val="0"/>
          <w:numId w:val="1006"/>
        </w:numPr>
        <w:pStyle w:val="Compact"/>
      </w:pPr>
      <w:r>
        <w:rPr>
          <w:bCs/>
          <w:b/>
        </w:rPr>
        <w:t xml:space="preserve">Das zweite Tor:</w:t>
      </w:r>
      <w:r>
        <w:t xml:space="preserve"> </w:t>
      </w:r>
      <w:r>
        <w:t xml:space="preserve">Was sich an die sechs Säulen des Īmān anschließt.</w:t>
      </w:r>
    </w:p>
    <w:p>
      <w:pPr>
        <w:pStyle w:val="FirstParagraph"/>
      </w:pPr>
      <w:r>
        <w:t xml:space="preserve">۞</w:t>
      </w:r>
    </w:p>
    <w:bookmarkEnd w:id="27"/>
    <w:bookmarkStart w:id="29" w:name="quellen"/>
    <w:p>
      <w:pPr>
        <w:pStyle w:val="Heading2"/>
      </w:pPr>
      <w:r>
        <w:t xml:space="preserve">Die Quellen der ʿAqīdah (Maṣādir at-Talaqqī)</w:t>
      </w:r>
    </w:p>
    <w:p>
      <w:pPr>
        <w:pStyle w:val="FirstParagraph"/>
      </w:pPr>
      <w:r>
        <w:t xml:space="preserve">Abb. 2 — Die Quellen der ʿAqīdah bei Ahl as-Sunnah wal-Jamāʿah (مصدر التلقي)</w:t>
      </w:r>
    </w:p>
    <w:p>
      <w:pPr>
        <w:pStyle w:val="BodyText"/>
      </w:pPr>
      <w:r>
        <w:t xml:space="preserve">مصدر التلقي عند أهل السنة والجماعة</w:t>
      </w:r>
      <w:r>
        <w:t xml:space="preserve">Quelle der ʿAqīdah bei Ahl as-Sunnah wal-Jamāʿah</w:t>
      </w:r>
    </w:p>
    <w:p>
      <w:pPr>
        <w:pStyle w:val="BodyText"/>
      </w:pPr>
      <w:r>
        <w:t xml:space="preserve">▼</w:t>
      </w:r>
    </w:p>
    <w:p>
      <w:pPr>
        <w:pStyle w:val="BodyText"/>
      </w:pPr>
      <w:r>
        <w:t xml:space="preserve">الكتاب</w:t>
      </w:r>
      <w:r>
        <w:t xml:space="preserve">Al-Qurʾān</w:t>
      </w:r>
      <w:r>
        <w:t xml:space="preserve">Das Buch Allahs</w:t>
      </w:r>
    </w:p>
    <w:p>
      <w:pPr>
        <w:pStyle w:val="BodyText"/>
      </w:pPr>
      <w:r>
        <w:t xml:space="preserve">السنة</w:t>
      </w:r>
      <w:r>
        <w:t xml:space="preserve">As-Sunnah</w:t>
      </w:r>
      <w:r>
        <w:t xml:space="preserve">Wort · Tat · Billigung</w:t>
      </w:r>
    </w:p>
    <w:p>
      <w:pPr>
        <w:numPr>
          <w:ilvl w:val="0"/>
          <w:numId w:val="1007"/>
        </w:numPr>
        <w:pStyle w:val="Compact"/>
      </w:pPr>
      <w:r>
        <w:t xml:space="preserve">Mutawātir</w:t>
      </w:r>
    </w:p>
    <w:p>
      <w:pPr>
        <w:numPr>
          <w:ilvl w:val="0"/>
          <w:numId w:val="1007"/>
        </w:numPr>
        <w:pStyle w:val="Compact"/>
      </w:pPr>
      <w:r>
        <w:t xml:space="preserve">Āḥād</w:t>
      </w:r>
    </w:p>
    <w:p>
      <w:pPr>
        <w:pStyle w:val="FirstParagraph"/>
      </w:pPr>
      <w:r>
        <w:t xml:space="preserve">الإجماع</w:t>
      </w:r>
      <w:r>
        <w:t xml:space="preserve">Al-Iǧmāʿ</w:t>
      </w:r>
      <w:r>
        <w:t xml:space="preserve">Konsens der Muǧtahidūn der Ummah</w:t>
      </w:r>
    </w:p>
    <w:p>
      <w:pPr>
        <w:pStyle w:val="BodyText"/>
      </w:pPr>
      <w:r>
        <w:t xml:space="preserve">Vor Irrtum rettende Grundregel (قاعدة منجية من الضلال)</w:t>
      </w:r>
      <w:r>
        <w:t xml:space="preserve">„Das Verständnis von Qurʾān und Sunnah muss mit dem Verständnis der rechtschaffenen Salaf (der ersten drei Generationen) übereinstimmen."</w:t>
      </w:r>
    </w:p>
    <w:p>
      <w:pPr>
        <w:pStyle w:val="BodyText"/>
      </w:pPr>
      <w:r>
        <w:t xml:space="preserve">Mit „Quelle der ʿAqīdah" (maṣdar at-talaqqī) ist gemeint: Woher wird die ʿAqīdah entnommen?</w:t>
      </w:r>
    </w:p>
    <w:p>
      <w:pPr>
        <w:pStyle w:val="BodyText"/>
      </w:pPr>
      <w:r>
        <w:t xml:space="preserve">Die Quelle der ʿAqīdah bei Ahl as-Sunnah wal-Jamāʿah geht auf drei Dinge zurück:</w:t>
      </w:r>
    </w:p>
    <w:p>
      <w:pPr>
        <w:pStyle w:val="BodyText"/>
      </w:pPr>
      <w:r>
        <w:rPr>
          <w:bCs/>
          <w:b/>
        </w:rPr>
        <w:t xml:space="preserve">Erstens: Al-Kitāb (das Buch).</w:t>
      </w:r>
      <w:r>
        <w:t xml:space="preserve"> </w:t>
      </w:r>
      <w:r>
        <w:t xml:space="preserve">Damit meinen wir den Qurʾān; denn der Qurʾān ist die wirkliche Rede von Allah</w:t>
      </w:r>
      <w:r>
        <w:t xml:space="preserve"> </w:t>
      </w:r>
      <w:r>
        <w:t xml:space="preserve">ﷻ</w:t>
      </w:r>
      <w:r>
        <w:t xml:space="preserve">.</w:t>
      </w:r>
    </w:p>
    <w:p>
      <w:pPr>
        <w:pStyle w:val="BodyText"/>
      </w:pPr>
      <w:r>
        <w:rPr>
          <w:bCs/>
          <w:b/>
        </w:rPr>
        <w:t xml:space="preserve">Zweitens: As-Sunnah.</w:t>
      </w:r>
      <w:r>
        <w:t xml:space="preserve"> </w:t>
      </w:r>
      <w:r>
        <w:t xml:space="preserve">Damit meinen wir die Sunnah des Gesandten Allahs</w:t>
      </w:r>
      <w:r>
        <w:t xml:space="preserve"> </w:t>
      </w:r>
      <w:r>
        <w:t xml:space="preserve">ﷺ</w:t>
      </w:r>
      <w:r>
        <w:t xml:space="preserve"> </w:t>
      </w:r>
      <w:r>
        <w:t xml:space="preserve">– ob sie ein Wort (qawliyyah), eine Tat (fiʿliyyah), eine Billigung (taqrīriyyah) oder ein Unterlassen (tarkiyyah) ist. Mit der Sunnah wird in der ʿAqīdah argumentiert, ob sie nun mutawātir (vielfach überliefert) oder vom Typ der Āḥād (Einzelüberlieferung) ist; denn Ahl as-Sunnah wal-Jamāʿah unterscheiden beim Argumentieren in der ʿAqīdah nicht zwischen Mutawātir und Āḥād. So wie sie mit dem Mutawātir argumentieren, argumentieren sie auch mit dem Āḥād.</w:t>
      </w:r>
    </w:p>
    <w:p>
      <w:pPr>
        <w:pStyle w:val="BodyText"/>
      </w:pPr>
      <w:r>
        <w:rPr>
          <w:bCs/>
          <w:b/>
        </w:rPr>
        <w:t xml:space="preserve">Drittens: Al-Iǧmāʿ (der Konsens).</w:t>
      </w:r>
      <w:r>
        <w:t xml:space="preserve"> </w:t>
      </w:r>
      <w:r>
        <w:t xml:space="preserve">Das ist die Übereinstimmung der Muǧtahidūn (qualifizierten Gelehrten) der Ummah über eine religiöse Angelegenheit nach dem Tod des Gesandten Allahs</w:t>
      </w:r>
      <w:r>
        <w:t xml:space="preserve"> </w:t>
      </w:r>
      <w:r>
        <w:t xml:space="preserve">ﷺ</w:t>
      </w:r>
      <w:r>
        <w:t xml:space="preserve">.</w:t>
      </w:r>
    </w:p>
    <w:bookmarkStart w:id="28" w:name="Xfc620d6f8fbc62de1aacc9bf9d12ef7f922f51d"/>
    <w:p>
      <w:pPr>
        <w:pStyle w:val="Heading3"/>
      </w:pPr>
      <w:r>
        <w:t xml:space="preserve">Warum argumentieren wir die ʿAqīdah nicht mit dem Verstand (ʿAql)?</w:t>
      </w:r>
    </w:p>
    <w:p>
      <w:pPr>
        <w:pStyle w:val="FirstParagraph"/>
      </w:pPr>
      <w:r>
        <w:rPr>
          <w:bCs/>
          <w:b/>
        </w:rPr>
        <w:t xml:space="preserve">Hier kommt eine Frage auf, nämlich:</w:t>
      </w:r>
      <w:r>
        <w:t xml:space="preserve"> </w:t>
      </w:r>
      <w:r>
        <w:t xml:space="preserve">Warum stützen wir die ʿAqīdah nicht auf den Verstand?</w:t>
      </w:r>
    </w:p>
    <w:p>
      <w:pPr>
        <w:pStyle w:val="BodyText"/>
      </w:pPr>
      <w:r>
        <w:rPr>
          <w:bCs/>
          <w:b/>
        </w:rPr>
        <w:t xml:space="preserve">Die Antwort:</w:t>
      </w:r>
      <w:r>
        <w:t xml:space="preserve"> </w:t>
      </w:r>
      <w:r>
        <w:t xml:space="preserve">Das Tor des Glaubens ist eine verborgene Angelegenheit (amr ġaybī), die wir nicht bezeugen. Und wenn etwas verborgen ist, kann man es nicht mit dem Verstand begründen; man begründet es vielmehr nur durch den Bericht (Offenbarung). Und der Bericht ist das, was von Allah oder von Seinem Gesandten</w:t>
      </w:r>
      <w:r>
        <w:t xml:space="preserve"> </w:t>
      </w:r>
      <w:r>
        <w:t xml:space="preserve">ﷺ</w:t>
      </w:r>
      <w:r>
        <w:t xml:space="preserve"> </w:t>
      </w:r>
      <w:r>
        <w:t xml:space="preserve">kommt.</w:t>
      </w:r>
    </w:p>
    <w:p>
      <w:pPr>
        <w:pStyle w:val="BodyText"/>
      </w:pPr>
      <w:r>
        <w:t xml:space="preserve">Was den Iǧmāʿ angeht, so geht auch er auf das Buch und die Sunnah zurück; denn der Iǧmāʿ muss notwendigerweise auf einem Beweis aus dem Buch und der Sunnah beruhen.</w:t>
      </w:r>
    </w:p>
    <w:p>
      <w:pPr>
        <w:pStyle w:val="BodyText"/>
      </w:pPr>
      <w:r>
        <w:t xml:space="preserve">Dies sind die Quellen der ʿAqīdah bei Ahl as-Sunnah wal-Jamāʿah.</w:t>
      </w:r>
    </w:p>
    <w:p>
      <w:pPr>
        <w:pStyle w:val="BodyText"/>
      </w:pPr>
      <w:r>
        <w:rPr>
          <w:bCs/>
          <w:b/>
        </w:rPr>
        <w:t xml:space="preserve">Es gibt zudem eine wichtige, vor dem Irrtum rettende Grundregel:</w:t>
      </w:r>
      <w:r>
        <w:t xml:space="preserve"> </w:t>
      </w:r>
      <w:r>
        <w:t xml:space="preserve">Wer diese Grundregel nicht beachtet, fällt unweigerlich in den Irrtum und gehört weder zur geretteten Gruppe (al-firqah an-nāǧiyah) noch zur siegreichen Gemeinschaft (aṭ-ṭāʾifah al-manṣūrah). Sie lautet:</w:t>
      </w:r>
    </w:p>
    <w:p>
      <w:pPr>
        <w:pStyle w:val="BodyText"/>
      </w:pPr>
      <w:r>
        <w:rPr>
          <w:iCs/>
          <w:i/>
        </w:rPr>
        <w:t xml:space="preserve">„Das Verständnis von Qurʾān und Sunnah muss in Übereinstimmung mit dem Verständnis der rechtschaffenen Salaf (Salaf aṣ-Ṣāliḥ) sein."</w:t>
      </w:r>
    </w:p>
    <w:p>
      <w:pPr>
        <w:pStyle w:val="BodyText"/>
      </w:pPr>
      <w:r>
        <w:t xml:space="preserve">Wenn wir also einen Text aus dem Buch Allahs oder aus der Sunnah des Gesandten Allahs</w:t>
      </w:r>
      <w:r>
        <w:t xml:space="preserve"> </w:t>
      </w:r>
      <w:r>
        <w:t xml:space="preserve">ﷺ</w:t>
      </w:r>
      <w:r>
        <w:t xml:space="preserve"> </w:t>
      </w:r>
      <w:r>
        <w:t xml:space="preserve">verstehen wollen, muss unser Verständnis dem Verständnis der rechtschaffenen Salaf entsprechen. Denn als der Prophet</w:t>
      </w:r>
      <w:r>
        <w:t xml:space="preserve"> </w:t>
      </w:r>
      <w:r>
        <w:t xml:space="preserve">ﷺ</w:t>
      </w:r>
      <w:r>
        <w:t xml:space="preserve"> </w:t>
      </w:r>
      <w:r>
        <w:t xml:space="preserve">die Spaltung erwähnte, sagte er:</w:t>
      </w:r>
    </w:p>
    <w:p>
      <w:pPr>
        <w:pStyle w:val="BodyText"/>
      </w:pPr>
      <w:r>
        <w:t xml:space="preserve">„وَسَتَفْتَرِقُ أُمَّتِي عَلَى ثَلَاثٍ وَسَبْعِينَ فِرْقَةً، كُلُّهَا فِي النَّارِ إِلَّا وَاحِدَةً، قَالُوا: مَنْ هِيَ يَا رَسُولَ اللهِ؟ قَالَ: مَنْ كَانَ عَلَى مِثْلِ مَا أَنَا عَلَيْهِ وَأَصْحَابِي"</w:t>
      </w:r>
    </w:p>
    <w:p>
      <w:pPr>
        <w:pStyle w:val="BodyText"/>
      </w:pPr>
      <w:r>
        <w:t xml:space="preserve">„Und meine Ummah wird sich in dreiundsiebzig Gruppen spalten, alle im Feuer außer einer. Sie sagten: Wer ist sie, o Gesandter Allahs? Er sagte: Wer auf dem ist, worauf ich und meine Gefährten sind."</w:t>
      </w:r>
    </w:p>
    <w:p>
      <w:pPr>
        <w:pStyle w:val="BodyText"/>
      </w:pPr>
      <w:r>
        <w:t xml:space="preserve">[Überliefert von at-Tirmiḏī in seinem Ǧāmiʿ und von al-Ḥākim im Mustadrak; für ṣaḥīḥ erklärt von Ibn Taymiyyah, für ḥasan von al-Albānī]</w:t>
      </w:r>
    </w:p>
    <w:p>
      <w:pPr>
        <w:pStyle w:val="BodyText"/>
      </w:pPr>
      <w:r>
        <w:t xml:space="preserve">Er machte das Kennzeichen der geretteten Gruppe zum Befolgen der Gefährten; denn die Gefährten des Gesandten Allahs</w:t>
      </w:r>
      <w:r>
        <w:t xml:space="preserve"> </w:t>
      </w:r>
      <w:r>
        <w:t xml:space="preserve">ﷺ</w:t>
      </w:r>
      <w:r>
        <w:t xml:space="preserve"> </w:t>
      </w:r>
      <w:r>
        <w:t xml:space="preserve">erlebten die Herabsendung (der Offenbarung), kannten die Geschehnisse, und Allah bezeugte für sie die Güte ihrer Herzen. Er</w:t>
      </w:r>
      <w:r>
        <w:t xml:space="preserve"> </w:t>
      </w:r>
      <w:r>
        <w:t xml:space="preserve">ﷻ</w:t>
      </w:r>
      <w:r>
        <w:t xml:space="preserve"> </w:t>
      </w:r>
      <w:r>
        <w:t xml:space="preserve">erwählte sie für die Gefährtenschaft Seines Propheten</w:t>
      </w:r>
      <w:r>
        <w:t xml:space="preserve"> </w:t>
      </w:r>
      <w:r>
        <w:t xml:space="preserve">ﷺ</w:t>
      </w:r>
      <w:r>
        <w:t xml:space="preserve"> </w:t>
      </w:r>
      <w:r>
        <w:t xml:space="preserve">und machte sie zu dessen Ministern (wuzarāʾ); so sind sie die Menschen, die am ehesten berechtigt sind, Buch und Sunnah zu verstehen.</w:t>
      </w:r>
    </w:p>
    <w:p>
      <w:pPr>
        <w:pStyle w:val="BodyText"/>
      </w:pPr>
      <w:r>
        <w:t xml:space="preserve">Die Gefährten – die Wahrheit kann ihrem Verständnis nicht entgehen. Folglich müssen wir, wenn wir auf der Wahrheit sein wollen, ihrem Verständnis folgen, denn Allah</w:t>
      </w:r>
      <w:r>
        <w:t xml:space="preserve"> </w:t>
      </w:r>
      <w:r>
        <w:t xml:space="preserve">ﷻ</w:t>
      </w:r>
      <w:r>
        <w:t xml:space="preserve"> </w:t>
      </w:r>
      <w:r>
        <w:t xml:space="preserve">sagt:</w:t>
      </w:r>
    </w:p>
    <w:p>
      <w:pPr>
        <w:pStyle w:val="BodyText"/>
      </w:pPr>
      <w: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p>
    <w:p>
      <w:pPr>
        <w:pStyle w:val="BodyText"/>
      </w:pP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w:t>
      </w:r>
    </w:p>
    <w:p>
      <w:pPr>
        <w:pStyle w:val="BodyText"/>
      </w:pPr>
      <w:r>
        <w:t xml:space="preserve">[at-Tawbah: 100]</w:t>
      </w:r>
    </w:p>
    <w:p>
      <w:pPr>
        <w:pStyle w:val="BodyText"/>
      </w:pPr>
      <w:r>
        <w:t xml:space="preserve">Allah</w:t>
      </w:r>
      <w:r>
        <w:t xml:space="preserve"> </w:t>
      </w:r>
      <w:r>
        <w:t xml:space="preserve">ﷻ</w:t>
      </w:r>
      <w:r>
        <w:t xml:space="preserve"> </w:t>
      </w:r>
      <w:r>
        <w:t xml:space="preserve">hat an den Gefährten uneingeschränkt (muṭlaqan) Wohlgefallen, und an denen nach den Gefährten unter einer Bedingung – nämlich dem Befolgen der Gefährten in Güte (iḥsān). Dies ist ein Zeugnis Allahs für die Gefährten. Wer also zu denen gehören will, an denen Allah Wohlgefallen hat und die Er in Sein Paradies eintreten lässt, der folge den Gefährten des Gesandten Allahs</w:t>
      </w:r>
      <w:r>
        <w:t xml:space="preserve"> </w:t>
      </w:r>
      <w:r>
        <w:t xml:space="preserve">ﷺ</w:t>
      </w:r>
      <w:r>
        <w:t xml:space="preserve"> </w:t>
      </w:r>
      <w:r>
        <w:t xml:space="preserve">in Güte. Deshalb haben wir über diese Grundregel gesagt, dass sie eine vor dem Irrtum rettende Grundregel ist.</w:t>
      </w:r>
    </w:p>
    <w:p>
      <w:pPr>
        <w:pStyle w:val="BodyText"/>
      </w:pPr>
      <w:r>
        <w:rPr>
          <w:bCs/>
          <w:b/>
        </w:rPr>
        <w:t xml:space="preserve">Die rechtschaffenen Salaf (as-Salaf aṣ-Ṣāliḥ)</w:t>
      </w:r>
      <w:r>
        <w:t xml:space="preserve"> </w:t>
      </w:r>
      <w:r>
        <w:t xml:space="preserve">sind: die Gefährten und diejenigen, die ihnen in Güte folgten, aus den beiden Generationen nach der Generation der Gefährten (also die ersten drei Generationen).</w:t>
      </w:r>
    </w:p>
    <w:p>
      <w:pPr>
        <w:pStyle w:val="BodyText"/>
      </w:pPr>
      <w:r>
        <w:t xml:space="preserve">Mit dieser Grundregel haben die Ahl as-Sunnah für uns eine Waage (mīzān) aufgestellt, mit der wir jede Gruppe und jede Sekte wägen. Wenn wir wissen wollen, ob diese oder jene Gruppe eine korrekte ʿAqīdah hat oder nicht, wägen wir sie mit dieser Waage. Wir betrachten die Grundlagen (uṣūl) der Sekte oder Gruppe: Sehen wir, dass sie sich auf das Verständnis der rechtschaffenen Salaf stützen, so wissen wir, dass es eine gerettete Gruppe ist und dass sie zu Ahl as-Sunnah wal-Jamāʿah gehören. Weichen sie aber von dieser Grundregel ab, so wissen wir, dass es eine verirrte Gruppe ist. Dies ist die Waage, und diese Waage wurde allein von Allah</w:t>
      </w:r>
      <w:r>
        <w:t xml:space="preserve"> </w:t>
      </w:r>
      <w:r>
        <w:t xml:space="preserve">ﷻ</w:t>
      </w:r>
      <w:r>
        <w:t xml:space="preserve"> </w:t>
      </w:r>
      <w:r>
        <w:t xml:space="preserve">und Seinem Gesandten</w:t>
      </w:r>
      <w:r>
        <w:t xml:space="preserve"> </w:t>
      </w:r>
      <w:r>
        <w:t xml:space="preserve">ﷺ</w:t>
      </w:r>
      <w:r>
        <w:t xml:space="preserve"> </w:t>
      </w:r>
      <w:r>
        <w:t xml:space="preserve">aufgestellt.</w:t>
      </w:r>
    </w:p>
    <w:p>
      <w:pPr>
        <w:pStyle w:val="BodyText"/>
      </w:pPr>
      <w:r>
        <w:t xml:space="preserve">۞</w:t>
      </w:r>
    </w:p>
    <w:bookmarkEnd w:id="28"/>
    <w:bookmarkEnd w:id="29"/>
    <w:bookmarkStart w:id="30" w:name="tor-1"/>
    <w:p>
      <w:pPr>
        <w:pStyle w:val="Heading2"/>
      </w:pPr>
      <w:r>
        <w:t xml:space="preserve">Tor 1 – Die sechs Säulen des Glaubens</w:t>
      </w:r>
    </w:p>
    <w:p>
      <w:pPr>
        <w:pStyle w:val="FirstParagraph"/>
      </w:pPr>
      <w:r>
        <w:rPr>
          <w:bCs/>
          <w:b/>
        </w:rPr>
        <w:t xml:space="preserve">Das erste Tor – die sechs Säulen des Īmān:</w:t>
      </w:r>
      <w:r>
        <w:t xml:space="preserve"> </w:t>
      </w:r>
      <w:r>
        <w:t xml:space="preserve">Es ist das, was im Ḥadīṯ des Ǧibrīl</w:t>
      </w:r>
      <w:r>
        <w:t xml:space="preserve"> </w:t>
      </w:r>
      <w:r>
        <w:t xml:space="preserve">ﷺ</w:t>
      </w:r>
      <w:r>
        <w:t xml:space="preserve"> </w:t>
      </w:r>
      <w:r>
        <w:t xml:space="preserve">überliefert wurde, als er den Propheten</w:t>
      </w:r>
      <w:r>
        <w:t xml:space="preserve"> </w:t>
      </w:r>
      <w:r>
        <w:t xml:space="preserve">ﷺ</w:t>
      </w:r>
      <w:r>
        <w:t xml:space="preserve"> </w:t>
      </w:r>
      <w:r>
        <w:t xml:space="preserve">über den Īmān befragte und dieser sagte:</w:t>
      </w:r>
    </w:p>
    <w:p>
      <w:pPr>
        <w:pStyle w:val="BodyText"/>
      </w:pPr>
      <w:r>
        <w:t xml:space="preserve">„الإِيمَانُ أَنْ تُؤْمِنَ بِاللهِ، وَمَلَائِكَتِهِ، وَكُتُبِهِ، وَرُسُلِهِ، وَالْيَوْمِ الْآخِرِ، وَتُؤْمِنَ بِالْقَدَرِ خَيْرِهِ وَشَرِّهِ"</w:t>
      </w:r>
    </w:p>
    <w:p>
      <w:pPr>
        <w:pStyle w:val="BodyText"/>
      </w:pPr>
      <w:r>
        <w:t xml:space="preserve">„Der Īmān ist, dass du an Allah glaubst, an Seine Engel, Seine Bücher, Seine Gesandten und den Jüngsten Tag, und dass du an die göttliche Vorherbestimmung (al-Qadar) glaubst – ihr Gutes und ihr Schlechtes."</w:t>
      </w:r>
    </w:p>
    <w:p>
      <w:pPr>
        <w:pStyle w:val="BodyText"/>
      </w:pPr>
      <w:r>
        <w:t xml:space="preserve">[Überliefert von Muslim]</w:t>
      </w:r>
    </w:p>
    <w:p>
      <w:pPr>
        <w:pStyle w:val="BodyText"/>
      </w:pPr>
      <w:r>
        <w:rPr>
          <w:bCs/>
          <w:b/>
        </w:rPr>
        <w:t xml:space="preserve">Die Säulen des Īmān sind also sechs:</w:t>
      </w:r>
    </w:p>
    <w:p>
      <w:pPr>
        <w:numPr>
          <w:ilvl w:val="0"/>
          <w:numId w:val="1008"/>
        </w:numPr>
        <w:pStyle w:val="Compact"/>
      </w:pPr>
      <w:r>
        <w:t xml:space="preserve">Der Glaube an Allah (al-Īmān billāh).</w:t>
      </w:r>
    </w:p>
    <w:p>
      <w:pPr>
        <w:numPr>
          <w:ilvl w:val="0"/>
          <w:numId w:val="1008"/>
        </w:numPr>
        <w:pStyle w:val="Compact"/>
      </w:pPr>
      <w:r>
        <w:t xml:space="preserve">Der Glaube an die Engel (al-Īmān bil-Malāʾikah).</w:t>
      </w:r>
    </w:p>
    <w:p>
      <w:pPr>
        <w:numPr>
          <w:ilvl w:val="0"/>
          <w:numId w:val="1008"/>
        </w:numPr>
        <w:pStyle w:val="Compact"/>
      </w:pPr>
      <w:r>
        <w:t xml:space="preserve">Der Glaube an die Bücher (al-Īmān bil-Kutub).</w:t>
      </w:r>
    </w:p>
    <w:p>
      <w:pPr>
        <w:numPr>
          <w:ilvl w:val="0"/>
          <w:numId w:val="1008"/>
        </w:numPr>
        <w:pStyle w:val="Compact"/>
      </w:pPr>
      <w:r>
        <w:t xml:space="preserve">Der Glaube an die Gesandten (al-Īmān bir-Rusul).</w:t>
      </w:r>
    </w:p>
    <w:p>
      <w:pPr>
        <w:numPr>
          <w:ilvl w:val="0"/>
          <w:numId w:val="1008"/>
        </w:numPr>
        <w:pStyle w:val="Compact"/>
      </w:pPr>
      <w:r>
        <w:t xml:space="preserve">Der Glaube an den Jüngsten Tag (al-Īmān bil-Yawm al-Ākhir).</w:t>
      </w:r>
    </w:p>
    <w:p>
      <w:pPr>
        <w:numPr>
          <w:ilvl w:val="0"/>
          <w:numId w:val="1008"/>
        </w:numPr>
        <w:pStyle w:val="Compact"/>
      </w:pPr>
      <w:r>
        <w:t xml:space="preserve">Der Glaube an die Vorherbestimmung – ihr Gutes und ihr Schlechtes (al-Īmān bil-Qadar ḫayrihi wa-šarrihi).</w:t>
      </w:r>
    </w:p>
    <w:p>
      <w:pPr>
        <w:pStyle w:val="FirstParagraph"/>
      </w:pPr>
      <w:r>
        <w:t xml:space="preserve">۞</w:t>
      </w:r>
    </w:p>
    <w:bookmarkEnd w:id="30"/>
    <w:bookmarkStart w:id="45" w:name="pillar-1"/>
    <w:p>
      <w:pPr>
        <w:pStyle w:val="Heading2"/>
      </w:pPr>
      <w:r>
        <w:t xml:space="preserve">1. Säule: Der Glaube an Allah</w:t>
      </w:r>
    </w:p>
    <w:p>
      <w:pPr>
        <w:pStyle w:val="FirstParagraph"/>
      </w:pPr>
      <w:r>
        <w:t xml:space="preserve">Abb. 3 — Der Glaube an Allah (الإيمان بالله)</w:t>
      </w:r>
    </w:p>
    <w:p>
      <w:pPr>
        <w:pStyle w:val="BodyText"/>
      </w:pPr>
      <w:r>
        <w:t xml:space="preserve">الإيمان بالله</w:t>
      </w:r>
      <w:r>
        <w:t xml:space="preserve">Der Glaube an Allah</w:t>
      </w:r>
    </w:p>
    <w:p>
      <w:pPr>
        <w:pStyle w:val="BodyText"/>
      </w:pPr>
      <w:r>
        <w:t xml:space="preserve">beruht auf der Einzigkeit Allahs ﷻ in:</w:t>
      </w:r>
    </w:p>
    <w:p>
      <w:pPr>
        <w:pStyle w:val="BodyText"/>
      </w:pPr>
      <w:r>
        <w:t xml:space="preserve">▼</w:t>
      </w:r>
    </w:p>
    <w:p>
      <w:pPr>
        <w:pStyle w:val="BodyText"/>
      </w:pPr>
      <w:r>
        <w:t xml:space="preserve">ربوبيته</w:t>
      </w:r>
      <w:r>
        <w:t xml:space="preserve">Tawḥīd ar-Rubūbiyyah</w:t>
      </w:r>
      <w:r>
        <w:t xml:space="preserve">Einheit in der Herrschaft</w:t>
      </w:r>
    </w:p>
    <w:p>
      <w:pPr>
        <w:pStyle w:val="BodyText"/>
      </w:pPr>
      <w:r>
        <w:t xml:space="preserve">أسمائه وصفاته</w:t>
      </w:r>
      <w:r>
        <w:t xml:space="preserve">Tawḥīd al-Asmāʾ waṣ-Ṣifāt</w:t>
      </w:r>
      <w:r>
        <w:t xml:space="preserve">Einheit in den Namen und Eigenschaften</w:t>
      </w:r>
    </w:p>
    <w:p>
      <w:pPr>
        <w:pStyle w:val="BodyText"/>
      </w:pPr>
      <w:r>
        <w:t xml:space="preserve">ألوهيته</w:t>
      </w:r>
      <w:r>
        <w:t xml:space="preserve">Tawḥīd al-Ulūhiyyah</w:t>
      </w:r>
      <w:r>
        <w:t xml:space="preserve">Einheit in der Anbetung</w:t>
      </w:r>
    </w:p>
    <w:p>
      <w:pPr>
        <w:pStyle w:val="BodyText"/>
      </w:pPr>
      <w:r>
        <w:t xml:space="preserve">Früchte des Glaubens an Allah (ثمرات الإيمان بالله)</w:t>
      </w:r>
      <w:r>
        <w:t xml:space="preserve">Glückseligkeit · Allahs Schutzfreundschaft (Wilāyah) · das Paradies · Festigung auf Erden · vollkommene Sicherheit und Rechtleitung</w:t>
      </w:r>
    </w:p>
    <w:p>
      <w:pPr>
        <w:pStyle w:val="BodyText"/>
      </w:pPr>
      <w:r>
        <w:t xml:space="preserve">Der Glaube an Allah beruht auf dem Tawḥīd Allahs</w:t>
      </w:r>
      <w:r>
        <w:t xml:space="preserve"> </w:t>
      </w:r>
      <w:r>
        <w:t xml:space="preserve">ﷻ</w:t>
      </w:r>
      <w:r>
        <w:t xml:space="preserve">. Kein Glaube ist gültig ohne Tawḥīd; und wann immer der Tawḥīd fehlt, fehlt der Glaube an Allah</w:t>
      </w:r>
      <w:r>
        <w:t xml:space="preserve"> </w:t>
      </w:r>
      <w:r>
        <w:t xml:space="preserve">ﷻ</w:t>
      </w:r>
      <w:r>
        <w:t xml:space="preserve">.</w:t>
      </w:r>
    </w:p>
    <w:p>
      <w:pPr>
        <w:pStyle w:val="BodyText"/>
      </w:pPr>
      <w:r>
        <w:rPr>
          <w:bCs/>
          <w:b/>
        </w:rPr>
        <w:t xml:space="preserve">Der Tawḥīd Allahs</w:t>
      </w:r>
      <w:r>
        <w:rPr>
          <w:bCs/>
          <w:b/>
        </w:rPr>
        <w:t xml:space="preserve"> </w:t>
      </w:r>
      <w:r>
        <w:rPr>
          <w:bCs/>
          <w:b/>
        </w:rPr>
        <w:t xml:space="preserve">ﷻ</w:t>
      </w:r>
      <w:r>
        <w:rPr>
          <w:bCs/>
          <w:b/>
        </w:rPr>
        <w:t xml:space="preserve"> </w:t>
      </w:r>
      <w:r>
        <w:rPr>
          <w:bCs/>
          <w:b/>
        </w:rPr>
        <w:t xml:space="preserve">besteht in (drei) Dingen:</w:t>
      </w:r>
    </w:p>
    <w:p>
      <w:pPr>
        <w:numPr>
          <w:ilvl w:val="0"/>
          <w:numId w:val="1009"/>
        </w:numPr>
        <w:pStyle w:val="Compact"/>
      </w:pPr>
      <w:r>
        <w:rPr>
          <w:bCs/>
          <w:b/>
        </w:rPr>
        <w:t xml:space="preserve">Das Erste:</w:t>
      </w:r>
      <w:r>
        <w:t xml:space="preserve"> </w:t>
      </w:r>
      <w:r>
        <w:t xml:space="preserve">Der Tawḥīd Allahs in Seiner Herrschaft (ar-Rubūbiyyah).</w:t>
      </w:r>
    </w:p>
    <w:p>
      <w:pPr>
        <w:numPr>
          <w:ilvl w:val="0"/>
          <w:numId w:val="1009"/>
        </w:numPr>
        <w:pStyle w:val="Compact"/>
      </w:pPr>
      <w:r>
        <w:rPr>
          <w:bCs/>
          <w:b/>
        </w:rPr>
        <w:t xml:space="preserve">Das Zweite:</w:t>
      </w:r>
      <w:r>
        <w:t xml:space="preserve"> </w:t>
      </w:r>
      <w:r>
        <w:t xml:space="preserve">Der Tawḥīd Allahs in Seinen Namen und Eigenschaften (al-Asmāʾ waṣ-Ṣifāt).</w:t>
      </w:r>
    </w:p>
    <w:p>
      <w:pPr>
        <w:numPr>
          <w:ilvl w:val="0"/>
          <w:numId w:val="1009"/>
        </w:numPr>
        <w:pStyle w:val="Compact"/>
      </w:pPr>
      <w:r>
        <w:rPr>
          <w:bCs/>
          <w:b/>
        </w:rPr>
        <w:t xml:space="preserve">Das Dritte:</w:t>
      </w:r>
      <w:r>
        <w:t xml:space="preserve"> </w:t>
      </w:r>
      <w:r>
        <w:t xml:space="preserve">Der Tawḥīd Allahs in Seiner Anbetungswürdigkeit (al-Ulūhiyyah).</w:t>
      </w:r>
    </w:p>
    <w:p>
      <w:pPr>
        <w:pStyle w:val="FirstParagraph"/>
      </w:pPr>
      <w:r>
        <w:rPr>
          <w:bCs/>
          <w:b/>
        </w:rPr>
        <w:t xml:space="preserve">Erstens: Der Tawḥīd Allahs in Seiner Rubūbiyyah</w:t>
      </w:r>
      <w:r>
        <w:t xml:space="preserve"> </w:t>
      </w:r>
      <w:r>
        <w:t xml:space="preserve">– im Sinne von: Allah in Seinen Handlungen (erhaben ist Er) als Einzigen anzuerkennen.</w:t>
      </w:r>
    </w:p>
    <w:p>
      <w:pPr>
        <w:numPr>
          <w:ilvl w:val="0"/>
          <w:numId w:val="1010"/>
        </w:numPr>
        <w:pStyle w:val="Compact"/>
      </w:pPr>
      <w:r>
        <w:rPr>
          <w:iCs/>
          <w:i/>
        </w:rPr>
        <w:t xml:space="preserve">Beispiel:</w:t>
      </w:r>
      <w:r>
        <w:t xml:space="preserve"> </w:t>
      </w:r>
      <w:r>
        <w:t xml:space="preserve">die Überzeugung, dass der Schöpfer Allah allein ist, dass der Versorger Allah allein ist und dass der Lebensgebende Allah allein ist – wir erkennen also Allah</w:t>
      </w:r>
      <w:r>
        <w:t xml:space="preserve"> </w:t>
      </w:r>
      <w:r>
        <w:t xml:space="preserve">ﷻ</w:t>
      </w:r>
      <w:r>
        <w:t xml:space="preserve"> </w:t>
      </w:r>
      <w:r>
        <w:t xml:space="preserve">in Seinen Handlungen als Einzigen an.</w:t>
      </w:r>
    </w:p>
    <w:p>
      <w:pPr>
        <w:pStyle w:val="FirstParagraph"/>
      </w:pPr>
      <w:r>
        <w:rPr>
          <w:bCs/>
          <w:b/>
        </w:rPr>
        <w:t xml:space="preserve">Zweitens: Der Tawḥīd Allahs in Seinen Namen und Eigenschaften</w:t>
      </w:r>
      <w:r>
        <w:t xml:space="preserve"> </w:t>
      </w:r>
      <w:r>
        <w:t xml:space="preserve">– im Sinne von: Allah in Seinen Namen und Eigenschaften als Einzigen anzuerkennen.</w:t>
      </w:r>
    </w:p>
    <w:p>
      <w:pPr>
        <w:numPr>
          <w:ilvl w:val="0"/>
          <w:numId w:val="1011"/>
        </w:numPr>
        <w:pStyle w:val="Compact"/>
      </w:pPr>
      <w:r>
        <w:rPr>
          <w:iCs/>
          <w:i/>
        </w:rPr>
        <w:t xml:space="preserve">Beispiel:</w:t>
      </w:r>
      <w:r>
        <w:t xml:space="preserve"> </w:t>
      </w:r>
      <w:r>
        <w:t xml:space="preserve">„as-Samīʿ" (der Allhörende) ist einer der Namen Allahs</w:t>
      </w:r>
      <w:r>
        <w:t xml:space="preserve"> </w:t>
      </w:r>
      <w:r>
        <w:t xml:space="preserve">ﷻ</w:t>
      </w:r>
      <w:r>
        <w:t xml:space="preserve">, mit dem Er ausschließlich beschrieben ist, und „as-Samʿ" (das Hören) ist Seine Eigenschaft. Diese Namen und Eigenschaften müssen, wenn sie Allah</w:t>
      </w:r>
      <w:r>
        <w:t xml:space="preserve"> </w:t>
      </w:r>
      <w:r>
        <w:t xml:space="preserve">ﷻ</w:t>
      </w:r>
      <w:r>
        <w:t xml:space="preserve"> </w:t>
      </w:r>
      <w:r>
        <w:t xml:space="preserve">zugeschrieben werden, Ihm allein zuerkannt werden. Denn das vollkommene Hören gibt es nur bei Allah, das vollkommene Sehen gibt es nur bei Allah, und die vollkommene Macht gibt es nur bei Allah, und so weiter.</w:t>
      </w:r>
    </w:p>
    <w:p>
      <w:pPr>
        <w:pStyle w:val="FirstParagraph"/>
      </w:pPr>
      <w:r>
        <w:rPr>
          <w:bCs/>
          <w:b/>
        </w:rPr>
        <w:t xml:space="preserve">Drittens: Der Tawḥīd Allahs in Seiner Ulūhiyyah</w:t>
      </w:r>
      <w:r>
        <w:t xml:space="preserve"> </w:t>
      </w:r>
      <w:r>
        <w:t xml:space="preserve">– im Sinne von: Allah in der Anbetung als Einzigen anzuerkennen.</w:t>
      </w:r>
    </w:p>
    <w:p>
      <w:pPr>
        <w:numPr>
          <w:ilvl w:val="0"/>
          <w:numId w:val="1012"/>
        </w:numPr>
        <w:pStyle w:val="Compact"/>
      </w:pPr>
      <w:r>
        <w:rPr>
          <w:iCs/>
          <w:i/>
        </w:rPr>
        <w:t xml:space="preserve">Beispiel:</w:t>
      </w:r>
      <w:r>
        <w:t xml:space="preserve"> </w:t>
      </w:r>
      <w:r>
        <w:t xml:space="preserve">Allah in Bittgebet (Duʿāʾ), Niederwerfung (Suǧūd) und Schlachten (Ḏabḥ) als Einzigen anzuerkennen; so wird niemand angerufen außer Allah, es wird nur für Allah</w:t>
      </w:r>
      <w:r>
        <w:t xml:space="preserve"> </w:t>
      </w:r>
      <w:r>
        <w:t xml:space="preserve">ﷻ</w:t>
      </w:r>
      <w:r>
        <w:t xml:space="preserve"> </w:t>
      </w:r>
      <w:r>
        <w:t xml:space="preserve">geschlachtet, und es wird sich nur vor Allah niedergeworfen.</w:t>
      </w:r>
    </w:p>
    <w:bookmarkStart w:id="31" w:name="die-früchte-des-glaubens-an-allah"/>
    <w:p>
      <w:pPr>
        <w:pStyle w:val="Heading3"/>
      </w:pPr>
      <w:r>
        <w:t xml:space="preserve">Die Früchte des Glaubens an Allah</w:t>
      </w:r>
    </w:p>
    <w:p>
      <w:pPr>
        <w:pStyle w:val="FirstParagraph"/>
      </w:pPr>
      <w:r>
        <w:t xml:space="preserve">Der Glaube an Allah hat zahlreiche Früchte, die in den Texten des Buches und der Sunnah genannt werden. Ich erwähne davon unter anderem fünf Dinge:</w:t>
      </w:r>
    </w:p>
    <w:p>
      <w:pPr>
        <w:pStyle w:val="BodyText"/>
      </w:pPr>
      <w:r>
        <w:rPr>
          <w:bCs/>
          <w:b/>
        </w:rPr>
        <w:t xml:space="preserve">Die erste Frucht:</w:t>
      </w:r>
      <w:r>
        <w:t xml:space="preserve"> </w:t>
      </w:r>
      <w:r>
        <w:t xml:space="preserve">Der Glaube an Allah</w:t>
      </w:r>
      <w:r>
        <w:t xml:space="preserve"> </w:t>
      </w:r>
      <w:r>
        <w:t xml:space="preserve">ﷻ</w:t>
      </w:r>
      <w:r>
        <w:t xml:space="preserve"> </w:t>
      </w:r>
      <w:r>
        <w:t xml:space="preserve">bringt Glückseligkeit (as-saʿādah) im Diesseits und Jenseits hervor. Wer also nach Glückseligkeit sucht, findet keinen Weg zu ihr außer durch den Glauben an Allah</w:t>
      </w:r>
      <w:r>
        <w:t xml:space="preserve"> </w:t>
      </w:r>
      <w:r>
        <w:t xml:space="preserve">ﷻ</w:t>
      </w:r>
      <w:r>
        <w:t xml:space="preserve">.</w:t>
      </w:r>
    </w:p>
    <w:p>
      <w:pPr>
        <w:pStyle w:val="BodyText"/>
      </w:pPr>
      <w:r>
        <w:t xml:space="preserve">﴿مَنْ عَمِلَ صَـٰلِحًا مِّن ذَكَرٍ أَوْ أُنثَىٰ وَهُوَ مُؤْمِنٌ فَلَنُحْيِيَنَّهُۥ حَيَوٰةً طَيِّبَةً ۖ وَلَنَجْزِيَنَّهُمْ أَجْرَهُم بِأَحْسَنِ مَا كَانُوا۟ يَعْمَلُونَ﴾</w:t>
      </w:r>
    </w:p>
    <w:p>
      <w:pPr>
        <w:pStyle w:val="BodyText"/>
      </w:pPr>
      <w:r>
        <w:t xml:space="preserve">„Wer rechtschaffen handelt, sei es Mann oder Frau, und dabei gläubig ist, den werden Wir gewiss ein gutes Leben leben lassen. Und Wir werden ihnen ganz gewiss mit ihrem Lohn das Beste vergelten, was sie zu tun pflegten."</w:t>
      </w:r>
    </w:p>
    <w:p>
      <w:pPr>
        <w:pStyle w:val="BodyText"/>
      </w:pPr>
      <w:r>
        <w:t xml:space="preserve">[an-Naḥl: 97]</w:t>
      </w:r>
    </w:p>
    <w:p>
      <w:pPr>
        <w:pStyle w:val="BodyText"/>
      </w:pPr>
      <w:r>
        <w:t xml:space="preserve">Das gute Leben im Diesseits und Jenseits wird also durch den Glauben an Allah und die rechtschaffene Tat erlangt.</w:t>
      </w:r>
    </w:p>
    <w:p>
      <w:pPr>
        <w:pStyle w:val="BodyText"/>
      </w:pPr>
      <w:r>
        <w:rPr>
          <w:bCs/>
          <w:b/>
        </w:rPr>
        <w:t xml:space="preserve">Die zweite Frucht:</w:t>
      </w:r>
      <w:r>
        <w:t xml:space="preserve"> </w:t>
      </w:r>
      <w:r>
        <w:t xml:space="preserve">Die Schutzfreundschaft Allahs</w:t>
      </w:r>
      <w:r>
        <w:t xml:space="preserve"> </w:t>
      </w:r>
      <w:r>
        <w:t xml:space="preserve">ﷻ</w:t>
      </w:r>
      <w:r>
        <w:t xml:space="preserve"> </w:t>
      </w:r>
      <w:r>
        <w:t xml:space="preserve">(Wilāyat Allāh) und Seine Hilfe (Unterstützung). Wer also will, dass Allah ihm hilft, der verwirkliche den Glauben an Allah</w:t>
      </w:r>
      <w:r>
        <w:t xml:space="preserve"> </w:t>
      </w:r>
      <w:r>
        <w:t xml:space="preserve">ﷻ</w:t>
      </w:r>
      <w:r>
        <w:t xml:space="preserve">. Allah, der Erhabene, sagt:</w:t>
      </w:r>
    </w:p>
    <w:p>
      <w:pPr>
        <w:pStyle w:val="BodyText"/>
      </w:pPr>
      <w:r>
        <w:t xml:space="preserve">﴿وَٱللَّهُ وَلِىُّ ٱلْمُؤْمِنِينَ﴾</w:t>
      </w:r>
    </w:p>
    <w:p>
      <w:pPr>
        <w:pStyle w:val="BodyText"/>
      </w:pPr>
      <w:r>
        <w:t xml:space="preserve">„Und Allah ist der Schutzherr der Gläubigen."</w:t>
      </w:r>
    </w:p>
    <w:p>
      <w:pPr>
        <w:pStyle w:val="BodyText"/>
      </w:pPr>
      <w:r>
        <w:t xml:space="preserve">[Āl ʿImrān: 68]</w:t>
      </w:r>
    </w:p>
    <w:p>
      <w:pPr>
        <w:pStyle w:val="BodyText"/>
      </w:pPr>
      <w:r>
        <w:t xml:space="preserve">Das heißt: die Hilfe (Unterstützung) der Gläubigen.</w:t>
      </w:r>
    </w:p>
    <w:p>
      <w:pPr>
        <w:pStyle w:val="BodyText"/>
      </w:pPr>
      <w:r>
        <w:rPr>
          <w:bCs/>
          <w:b/>
        </w:rPr>
        <w:t xml:space="preserve">Die dritte Frucht:</w:t>
      </w:r>
      <w:r>
        <w:t xml:space="preserve"> </w:t>
      </w:r>
      <w:r>
        <w:t xml:space="preserve">Der Eintritt ins Paradies und der Genuss seiner Wonnen. Es gibt im Paradies keine größere Wonne als das Schauen Allahs</w:t>
      </w:r>
      <w:r>
        <w:t xml:space="preserve"> </w:t>
      </w:r>
      <w:r>
        <w:t xml:space="preserve">ﷻ</w:t>
      </w:r>
      <w:r>
        <w:t xml:space="preserve">. Und der Eintritt ins Paradies geschieht durch die Verwirklichung des Glaubens an Allah</w:t>
      </w:r>
      <w:r>
        <w:t xml:space="preserve"> </w:t>
      </w:r>
      <w:r>
        <w:t xml:space="preserve">ﷻ</w:t>
      </w:r>
      <w:r>
        <w:t xml:space="preserve">. Er, der Erhabene, sagt:</w:t>
      </w:r>
    </w:p>
    <w:p>
      <w:pPr>
        <w:pStyle w:val="BodyText"/>
      </w:pPr>
      <w:r>
        <w:t xml:space="preserve">﴿وَٱلَّذِينَ ءَامَنُوا۟ وَعَمِلُوا۟ ٱلصَّـٰلِحَـٰتِ سَنُدْخِلُهُمْ جَنَّـٰتٍ تَجْرِى مِن تَحْتِهَا ٱلْأَنْهَـٰرُ خَـٰلِدِينَ فِيهَآ أَبَدًا ۖ لَّهُمْ فِيهَآ أَزْوَٰجٌ مُّطَهَّرَةٌ ۖ وَنُدْخِلُهُمْ ظِلًّا ظَلِيلًا﴾</w:t>
      </w:r>
    </w:p>
    <w:p>
      <w:pPr>
        <w:pStyle w:val="BodyText"/>
      </w:pPr>
      <w:r>
        <w:t xml:space="preserve">„Und diejenigen, die glauben und rechtschaffene Taten tun, werden Wir in Gärten eingehen lassen, durcheilt von Bächen, ewig und auf immer darin zu bleiben. Darin haben sie gereinigte Gattinnen; und Wir lassen sie in beständigen Schatten eingehen."</w:t>
      </w:r>
    </w:p>
    <w:p>
      <w:pPr>
        <w:pStyle w:val="BodyText"/>
      </w:pPr>
      <w:r>
        <w:t xml:space="preserve">[an-Nisāʾ: 57]</w:t>
      </w:r>
    </w:p>
    <w:p>
      <w:pPr>
        <w:pStyle w:val="BodyText"/>
      </w:pPr>
      <w:r>
        <w:rPr>
          <w:bCs/>
          <w:b/>
        </w:rPr>
        <w:t xml:space="preserve">Die vierte Frucht:</w:t>
      </w:r>
      <w:r>
        <w:t xml:space="preserve"> </w:t>
      </w:r>
      <w:r>
        <w:t xml:space="preserve">Die Festigung auf Erden und die Nachfolge-Herrschaft darin (at-tamkīn fil-arḍ wal-istiḫlāf). Allah</w:t>
      </w:r>
      <w:r>
        <w:t xml:space="preserve"> </w:t>
      </w:r>
      <w:r>
        <w:t xml:space="preserve">ﷻ</w:t>
      </w:r>
      <w:r>
        <w:t xml:space="preserve"> </w:t>
      </w:r>
      <w:r>
        <w:t xml:space="preserve">sagt:</w:t>
      </w:r>
    </w:p>
    <w:p>
      <w:pPr>
        <w:pStyle w:val="BodyText"/>
      </w:pPr>
      <w:r>
        <w:t xml:space="preserve">﴿وَعَدَ ٱللَّهُ ٱلَّذِينَ ءَامَنُوا۟ مِنكُمْ وَعَمِلُوا۟ ٱلصَّـٰلِحَـٰتِ لَيَسْتَخْلِفَنَّهُمْ فِى ٱلْأَرْضِ كَمَا ٱسْتَخْلَفَ ٱلَّذِينَ مِن قَبْلِهِمْ وَلَيُمَكِّنَنَّ لَهُمْ دِينَهُمُ ٱلَّذِى ٱرْتَضَىٰ لَهُمْ وَلَيُبَدِّلَنَّهُم مِّنۢ بَعْدِ خَوْفِهِمْ أَمْنًا ۚ يَعْبُدُونَنِى لَا يُشْرِكُونَ بِى شَيْـًٔا ۚ وَمَن كَفَرَ بَعْدَ ذَٰلِكَ فَأُو۟لَـٰٓئِكَ هُمُ ٱلْفَـٰسِقُونَ﴾</w:t>
      </w:r>
    </w:p>
    <w:p>
      <w:pPr>
        <w:pStyle w:val="BodyText"/>
      </w:pPr>
      <w:r>
        <w:t xml:space="preserve">„Allah hat denjenigen von euch, die glauben und rechtschaffene Taten tun, versprochen, dass Er sie ganz gewiss zu Nachfolgern (Statthaltern) auf der Erde machen wird, so wie Er diejenigen vor ihnen zu Nachfolgern machte, und dass Er ihnen ihre Religion, die Er für sie erwählt hat, ganz gewiss festigen wird, und dass Er ihnen nach ihrer Furcht ganz gewiss Sicherheit eintauschen wird. Sie dienen Mir und gesellen Mir nichts bei. Wer aber danach ungläubig wird, das sind die Frevler."</w:t>
      </w:r>
    </w:p>
    <w:p>
      <w:pPr>
        <w:pStyle w:val="BodyText"/>
      </w:pPr>
      <w:r>
        <w:t xml:space="preserve">[an-Nūr: 55]</w:t>
      </w:r>
    </w:p>
    <w:p>
      <w:pPr>
        <w:pStyle w:val="BodyText"/>
      </w:pPr>
      <w:r>
        <w:t xml:space="preserve">Wer also Festigung und Nachfolge-Herrschaft auf Erden will, dem obliegt die Verwirklichung des Glaubens an Allah</w:t>
      </w:r>
      <w:r>
        <w:t xml:space="preserve"> </w:t>
      </w:r>
      <w:r>
        <w:t xml:space="preserve">ﷻ</w:t>
      </w:r>
      <w:r>
        <w:t xml:space="preserve">.</w:t>
      </w:r>
    </w:p>
    <w:p>
      <w:pPr>
        <w:pStyle w:val="BodyText"/>
      </w:pPr>
      <w:r>
        <w:rPr>
          <w:bCs/>
          <w:b/>
        </w:rPr>
        <w:t xml:space="preserve">Die fünfte Frucht:</w:t>
      </w:r>
      <w:r>
        <w:t xml:space="preserve"> </w:t>
      </w:r>
      <w:r>
        <w:t xml:space="preserve">Die vollkommene Sicherheit (al-amn at-tāmm) und die vollkommene Rechtleitung (al-ihtidāʾ at-tāmm). Allah</w:t>
      </w:r>
      <w:r>
        <w:t xml:space="preserve"> </w:t>
      </w:r>
      <w:r>
        <w:t xml:space="preserve">ﷻ</w:t>
      </w:r>
      <w:r>
        <w:t xml:space="preserve"> </w:t>
      </w:r>
      <w:r>
        <w:t xml:space="preserve">sagt:</w:t>
      </w:r>
    </w:p>
    <w:p>
      <w:pPr>
        <w:pStyle w:val="BodyText"/>
      </w:pPr>
      <w:r>
        <w:t xml:space="preserve">﴿ٱلَّذِينَ ءَامَنُوا۟ وَلَمْ يَلْبِسُوٓا۟ إِيمَـٰنَهُم بِظُلْمٍ أُو۟لَـٰٓئِكَ لَهُمُ ٱلْأَمْنُ وَهُم مُّهْتَدُونَ﴾</w:t>
      </w:r>
    </w:p>
    <w:p>
      <w:pPr>
        <w:pStyle w:val="BodyText"/>
      </w:pPr>
      <w:r>
        <w:t xml:space="preserve">„Diejenigen, die glauben und ihren Glauben nicht mit Unrecht (Širk) verdecken – sie sind es, denen Sicherheit gebührt, und sie sind rechtgeleitet."</w:t>
      </w:r>
    </w:p>
    <w:p>
      <w:pPr>
        <w:pStyle w:val="BodyText"/>
      </w:pPr>
      <w:r>
        <w:t xml:space="preserve">[al-Anʿām: 82]</w:t>
      </w:r>
    </w:p>
    <w:p>
      <w:pPr>
        <w:pStyle w:val="BodyText"/>
      </w:pPr>
      <w:r>
        <w:t xml:space="preserve">۞</w:t>
      </w:r>
    </w:p>
    <w:bookmarkEnd w:id="31"/>
    <w:bookmarkStart w:id="33" w:name="tawhid-rububiyyah"/>
    <w:p>
      <w:pPr>
        <w:pStyle w:val="Heading3"/>
      </w:pPr>
      <w:r>
        <w:t xml:space="preserve">Tawḥīd ar-Rubūbiyyah</w:t>
      </w:r>
    </w:p>
    <w:p>
      <w:pPr>
        <w:pStyle w:val="FirstParagraph"/>
      </w:pPr>
      <w:r>
        <w:t xml:space="preserve">Abb. 4 — Tawḥīd ar-Rubūbiyyah (ربوبية الله)</w:t>
      </w:r>
    </w:p>
    <w:p>
      <w:pPr>
        <w:pStyle w:val="BodyText"/>
      </w:pPr>
      <w:r>
        <w:t xml:space="preserve">ربوبية الله</w:t>
      </w:r>
      <w:r>
        <w:t xml:space="preserve">Die Herrschaft Allahs (Rubūbiyyah)</w:t>
      </w:r>
    </w:p>
    <w:p>
      <w:pPr>
        <w:pStyle w:val="BodyText"/>
      </w:pPr>
      <w:r>
        <w:t xml:space="preserve">beruht auf (تقوم على):</w:t>
      </w:r>
    </w:p>
    <w:p>
      <w:pPr>
        <w:pStyle w:val="BodyText"/>
      </w:pPr>
      <w:r>
        <w:t xml:space="preserve">▼</w:t>
      </w:r>
    </w:p>
    <w:p>
      <w:pPr>
        <w:pStyle w:val="BodyText"/>
      </w:pPr>
      <w:r>
        <w:t xml:space="preserve">وجود الله</w:t>
      </w:r>
      <w:r>
        <w:t xml:space="preserve">Die Existenz Allahs</w:t>
      </w:r>
      <w:r>
        <w:t xml:space="preserve">belegt durch Fiṭrah, Šarʿ, ʿAql und Ḥiss</w:t>
      </w:r>
    </w:p>
    <w:p>
      <w:pPr>
        <w:pStyle w:val="BodyText"/>
      </w:pPr>
      <w:r>
        <w:t xml:space="preserve">إفراد الله بأفعاله</w:t>
      </w:r>
      <w:r>
        <w:t xml:space="preserve">Allah allein in Seinen Handlungen</w:t>
      </w:r>
      <w:r>
        <w:t xml:space="preserve">Erschaffung · Herrschaft (Mulk) · Lenkung (Tadbīr)</w:t>
      </w:r>
    </w:p>
    <w:p>
      <w:pPr>
        <w:pStyle w:val="BodyText"/>
      </w:pPr>
      <w:r>
        <w:t xml:space="preserve">نواقض توحيد الربوبية — Vernichter des Rubūbiyyah-Tawḥīd</w:t>
      </w:r>
    </w:p>
    <w:p>
      <w:pPr>
        <w:pStyle w:val="BodyText"/>
      </w:pPr>
      <w:r>
        <w:t xml:space="preserve">Leugnen der Existenz Allahs (إنكار وجود الله في الظاهر)</w:t>
      </w:r>
    </w:p>
    <w:p>
      <w:pPr>
        <w:pStyle w:val="BodyText"/>
      </w:pPr>
      <w:r>
        <w:t xml:space="preserve">Behauptung eines unabhängig Handelnden neben Allah (إثبات فاعل مستقل مع الله)</w:t>
      </w:r>
    </w:p>
    <w:p>
      <w:pPr>
        <w:pStyle w:val="BodyText"/>
      </w:pPr>
      <w:r>
        <w:t xml:space="preserve">Zuschreibung der Gnade an einen anderen als Allah in eigenständiger Weise (إضافة النعمة لغير الله)</w:t>
      </w:r>
    </w:p>
    <w:p>
      <w:pPr>
        <w:pStyle w:val="BodyText"/>
      </w:pPr>
      <w:r>
        <w:t xml:space="preserve">Wichtiger Hinweis (تنبيه مهم)</w:t>
      </w:r>
      <w:r>
        <w:t xml:space="preserve">Tawḥīd ar-Rubūbiyyah allein genügt nicht für den Glauben an Allah.</w:t>
      </w:r>
    </w:p>
    <w:p>
      <w:pPr>
        <w:pStyle w:val="BodyText"/>
      </w:pPr>
      <w:r>
        <w:rPr>
          <w:bCs/>
          <w:b/>
        </w:rPr>
        <w:t xml:space="preserve">Die Rubūbiyyah Allahs</w:t>
      </w:r>
      <w:r>
        <w:rPr>
          <w:bCs/>
          <w:b/>
        </w:rPr>
        <w:t xml:space="preserve"> </w:t>
      </w:r>
      <w:r>
        <w:rPr>
          <w:bCs/>
          <w:b/>
        </w:rPr>
        <w:t xml:space="preserve">ﷻ</w:t>
      </w:r>
      <w:r>
        <w:rPr>
          <w:bCs/>
          <w:b/>
        </w:rPr>
        <w:t xml:space="preserve"> </w:t>
      </w:r>
      <w:r>
        <w:rPr>
          <w:bCs/>
          <w:b/>
        </w:rPr>
        <w:t xml:space="preserve">beruht auf zwei Dingen:</w:t>
      </w:r>
    </w:p>
    <w:p>
      <w:pPr>
        <w:numPr>
          <w:ilvl w:val="0"/>
          <w:numId w:val="1013"/>
        </w:numPr>
        <w:pStyle w:val="Compact"/>
      </w:pPr>
      <w:r>
        <w:rPr>
          <w:bCs/>
          <w:b/>
        </w:rPr>
        <w:t xml:space="preserve">Das erste Ding:</w:t>
      </w:r>
      <w:r>
        <w:t xml:space="preserve"> </w:t>
      </w:r>
      <w:r>
        <w:t xml:space="preserve">Die Existenz Allahs</w:t>
      </w:r>
      <w:r>
        <w:t xml:space="preserve"> </w:t>
      </w:r>
      <w:r>
        <w:t xml:space="preserve">ﷻ</w:t>
      </w:r>
      <w:r>
        <w:t xml:space="preserve"> </w:t>
      </w:r>
      <w:r>
        <w:t xml:space="preserve">(wuǧūd Allāh).</w:t>
      </w:r>
    </w:p>
    <w:p>
      <w:pPr>
        <w:numPr>
          <w:ilvl w:val="0"/>
          <w:numId w:val="1013"/>
        </w:numPr>
        <w:pStyle w:val="Compact"/>
      </w:pPr>
      <w:r>
        <w:rPr>
          <w:bCs/>
          <w:b/>
        </w:rPr>
        <w:t xml:space="preserve">Das zweite Ding:</w:t>
      </w:r>
      <w:r>
        <w:t xml:space="preserve"> </w:t>
      </w:r>
      <w:r>
        <w:t xml:space="preserve">Allah</w:t>
      </w:r>
      <w:r>
        <w:t xml:space="preserve"> </w:t>
      </w:r>
      <w:r>
        <w:t xml:space="preserve">ﷻ</w:t>
      </w:r>
      <w:r>
        <w:t xml:space="preserve"> </w:t>
      </w:r>
      <w:r>
        <w:t xml:space="preserve">in Seinen Handlungen als Einzigen anzuerkennen (ifrād Allāh bi-afʿālihi), oder: Ihn als Einzigen in der Erschaffung (al-ḫalq), der Herrschaft (al-mulk) und der Lenkung (at-tadbīr) anzuerkennen.</w:t>
      </w:r>
    </w:p>
    <w:p>
      <w:pPr>
        <w:pStyle w:val="FirstParagraph"/>
      </w:pPr>
      <w:r>
        <w:rPr>
          <w:bCs/>
          <w:b/>
        </w:rPr>
        <w:t xml:space="preserve">Was die Existenz Allahs angeht, so ist sie eine angeborene Sache (amr fiṭrī)</w:t>
      </w:r>
      <w:r>
        <w:t xml:space="preserve"> </w:t>
      </w:r>
      <w:r>
        <w:t xml:space="preserve">– im Sinne von: Allah hat die Geschöpfe erschaffen, und sie sind von Natur aus auf Seine Erkenntnis veranlagt (mafṭūrūn ʿalā maʿrifatihi)</w:t>
      </w:r>
      <w:r>
        <w:t xml:space="preserve"> </w:t>
      </w:r>
      <w:r>
        <w:t xml:space="preserve">ﷻ</w:t>
      </w:r>
      <w:r>
        <w:t xml:space="preserve">. Wie der Prophet</w:t>
      </w:r>
      <w:r>
        <w:t xml:space="preserve"> </w:t>
      </w:r>
      <w:r>
        <w:t xml:space="preserve">ﷺ</w:t>
      </w:r>
      <w:r>
        <w:t xml:space="preserve"> </w:t>
      </w:r>
      <w:r>
        <w:t xml:space="preserve">sagte:</w:t>
      </w:r>
    </w:p>
    <w:p>
      <w:pPr>
        <w:pStyle w:val="BodyText"/>
      </w:pPr>
      <w:r>
        <w:t xml:space="preserve">„مَا مِنْ مَوْلُودٍ إِلَّا يُولَدُ عَلَى الْفِطْرَةِ، فَأَبَوَاهُ يُهَوِّدَانِهِ، أَوْ يُنَصِّرَانِهِ، أَوْ يُمَجِّسَانِهِ"</w:t>
      </w:r>
    </w:p>
    <w:p>
      <w:pPr>
        <w:pStyle w:val="BodyText"/>
      </w:pPr>
      <w:r>
        <w:t xml:space="preserve">„Es gibt kein Neugeborenes, das nicht in der Fiṭrah (natürlichen Veranlagung) geboren würde; dann machen seine Eltern es zum Juden, zum Christen oder zum Maǧūs."</w:t>
      </w:r>
    </w:p>
    <w:p>
      <w:pPr>
        <w:pStyle w:val="BodyText"/>
      </w:pPr>
      <w:r>
        <w:t xml:space="preserve">[Überliefert von al-Buḫārī und Muslim]</w:t>
      </w:r>
    </w:p>
    <w:p>
      <w:pPr>
        <w:pStyle w:val="BodyText"/>
      </w:pPr>
      <w:r>
        <w:t xml:space="preserve">Das Neugeborene wird also, wenn es geboren wird, auf der Bejahung der Existenz Allahs</w:t>
      </w:r>
      <w:r>
        <w:t xml:space="preserve"> </w:t>
      </w:r>
      <w:r>
        <w:t xml:space="preserve">ﷻ</w:t>
      </w:r>
      <w:r>
        <w:t xml:space="preserve"> </w:t>
      </w:r>
      <w:r>
        <w:t xml:space="preserve">geboren. Die Existenz Allahs ist – neben ihrem angeborenen Charakter – auch durch die Offenbarung (aš-Šarʿ), den Verstand (al-ʿAql) und die Sinneswahrnehmung (al-Ḥiss) belegt.</w:t>
      </w:r>
    </w:p>
    <w:p>
      <w:pPr>
        <w:pStyle w:val="BodyText"/>
      </w:pPr>
      <w:r>
        <w:rPr>
          <w:bCs/>
          <w:b/>
        </w:rPr>
        <w:t xml:space="preserve">Was die Offenbarung (aš-Šarʿ) angeht:</w:t>
      </w:r>
      <w:r>
        <w:t xml:space="preserve"> </w:t>
      </w:r>
      <w:r>
        <w:t xml:space="preserve">Sein Wort, des Erhabenen:</w:t>
      </w:r>
      <w:r>
        <w:t xml:space="preserve"> </w:t>
      </w:r>
      <w:r>
        <w:rPr>
          <w:iCs/>
          <w:i/>
        </w:rPr>
        <w:t xml:space="preserve">﴿ٱلْحَمْدُ لِلَّهِ رَبِّ ٱلْعَـٰلَمِينَ﴾</w:t>
      </w:r>
      <w:r>
        <w:t xml:space="preserve"> </w:t>
      </w:r>
      <w:r>
        <w:t xml:space="preserve">„Alles Lob gebührt Allah, dem Herrn der Welten" [al-Fātiḥah: 2] – Er bejahte also, dass es einen Herrn für die Welten gibt. Und Sein Wort, des Erhabenen:</w:t>
      </w:r>
      <w:r>
        <w:t xml:space="preserve"> </w:t>
      </w:r>
      <w:r>
        <w:rPr>
          <w:iCs/>
          <w:i/>
        </w:rPr>
        <w:t xml:space="preserve">﴿ٱللَّهُ خَـٰلِقُ كُلِّ شَىْءٍ﴾</w:t>
      </w:r>
      <w:r>
        <w:t xml:space="preserve"> </w:t>
      </w:r>
      <w:r>
        <w:t xml:space="preserve">„Allah ist der Schöpfer aller Dinge" [az-Zumar: 62] – Er bejahte also, dass Er Schöpfer ist; Allah ist der Schöpfer, und alles außer Ihm ist erschaffen.</w:t>
      </w:r>
    </w:p>
    <w:p>
      <w:pPr>
        <w:pStyle w:val="BodyText"/>
      </w:pPr>
      <w:r>
        <w:rPr>
          <w:bCs/>
          <w:b/>
        </w:rPr>
        <w:t xml:space="preserve">Was den Verstand (al-ʿAql) angeht:</w:t>
      </w:r>
      <w:r>
        <w:t xml:space="preserve"> </w:t>
      </w:r>
      <w:r>
        <w:t xml:space="preserve">Wenn der Mensch die geschaffenen Dinge betrachtet, findet er, dass sie entstanden sind, nachdem sie nicht waren – wie der Mensch selbst, der etwa nicht existierte und dann ins Dasein gebracht wurde. Und ihr Entstehen muss einen Verursacher (muḥdiṯ) haben; denn der Verstand erfasst mit Gewissheit, dass jedes Entstandene einen Verursacher haben muss und jedes Erschaffene einen Schöpfer. Und derjenige, der dieses Entstandene bestimmt hat und der Er ist – das ist Allah; so sagt es die Offenbarung, und ebenso die Fiṭrah.</w:t>
      </w:r>
    </w:p>
    <w:p>
      <w:pPr>
        <w:pStyle w:val="BodyText"/>
      </w:pPr>
      <w:r>
        <w:rPr>
          <w:bCs/>
          <w:b/>
        </w:rPr>
        <w:t xml:space="preserve">Was die Sinneswahrnehmung (al-Ḥiss) angeht:</w:t>
      </w:r>
      <w:r>
        <w:t xml:space="preserve"> </w:t>
      </w:r>
      <w:r>
        <w:t xml:space="preserve">Wenn wir die Vollkommenheit (al-itqān) betrachten, die in den Geschöpfen vorhanden ist, und dass sie nach einer unveränderlichen Ordnung verlaufen – der Himmel fällt nicht auf die Erde, die Erde hat Berge, die sie festigen, und um sie herum sind Meere –, so weist all dies auf die Existenz des Schöpfers (aṣ-ṣāniʿ) hin. Sogar die Tiere bekennen die Existenz Allahs</w:t>
      </w:r>
      <w:r>
        <w:t xml:space="preserve"> </w:t>
      </w:r>
      <w:r>
        <w:t xml:space="preserve">ﷻ</w:t>
      </w:r>
      <w:r>
        <w:t xml:space="preserve">; und diese leblosen Dinge lobpreisen Allah</w:t>
      </w:r>
      <w:r>
        <w:t xml:space="preserve"> </w:t>
      </w:r>
      <w:r>
        <w:t xml:space="preserve">ﷻ</w:t>
      </w:r>
      <w:r>
        <w:t xml:space="preserve">, wie Er, der Erhabene, sagt:</w:t>
      </w:r>
    </w:p>
    <w:p>
      <w:pPr>
        <w:pStyle w:val="BodyText"/>
      </w:pPr>
      <w:r>
        <w:t xml:space="preserve">﴿تُسَبِّحُ لَهُ ٱلسَّمَـٰوَٰتُ ٱلسَّبْعُ وَٱلْأَرْضُ وَمَن فِيهِنَّ ۚ وَإِن مِّن شَىْءٍ إِلَّا يُسَبِّحُ بِحَمْدِهِۦ وَلَـٰكِن لَّا تَفْقَهُونَ تَسْبِيحَهُمْ﴾</w:t>
      </w:r>
    </w:p>
    <w:p>
      <w:pPr>
        <w:pStyle w:val="BodyText"/>
      </w:pPr>
      <w:r>
        <w:t xml:space="preserve">„Ihn preisen die sieben Himmel und die Erde und wer in ihnen ist. Es gibt nichts, was Ihn nicht lobpreist; ihr aber versteht ihr Preisen nicht."</w:t>
      </w:r>
    </w:p>
    <w:p>
      <w:pPr>
        <w:pStyle w:val="BodyText"/>
      </w:pPr>
      <w:r>
        <w:t xml:space="preserve">[al-Isrāʾ: 44]</w:t>
      </w:r>
    </w:p>
    <w:p>
      <w:pPr>
        <w:pStyle w:val="BodyText"/>
      </w:pPr>
      <w:r>
        <w:rPr>
          <w:bCs/>
          <w:b/>
        </w:rPr>
        <w:t xml:space="preserve">Was das zweite Ding angeht – Allah</w:t>
      </w:r>
      <w:r>
        <w:rPr>
          <w:bCs/>
          <w:b/>
        </w:rPr>
        <w:t xml:space="preserve"> </w:t>
      </w:r>
      <w:r>
        <w:rPr>
          <w:bCs/>
          <w:b/>
        </w:rPr>
        <w:t xml:space="preserve">ﷻ</w:t>
      </w:r>
      <w:r>
        <w:rPr>
          <w:bCs/>
          <w:b/>
        </w:rPr>
        <w:t xml:space="preserve"> </w:t>
      </w:r>
      <w:r>
        <w:rPr>
          <w:bCs/>
          <w:b/>
        </w:rPr>
        <w:t xml:space="preserve">in Seinen Handlungen als Einzigen anzuerkennen:</w:t>
      </w:r>
      <w:r>
        <w:t xml:space="preserve"> </w:t>
      </w:r>
      <w:r>
        <w:t xml:space="preserve">Es bedeutet, Ihn in Seiner Erschaffung als Einzigen anzuerkennen – es gibt keinen Schöpfer außer Allah –, und Ihn als Einzigen in der Herrschaft (al-mulk) anzuerkennen – es gibt keinen wahren Eigentümer in Wirklichkeit außer Allah</w:t>
      </w:r>
      <w:r>
        <w:t xml:space="preserve"> </w:t>
      </w:r>
      <w:r>
        <w:t xml:space="preserve">ﷻ</w:t>
      </w:r>
      <w:r>
        <w:t xml:space="preserve"> </w:t>
      </w:r>
      <w:r>
        <w:t xml:space="preserve">–, und Ihn ebenfalls als Einzigen in der Lenkung anzuerkennen; denn derjenige, der die Geschöpfe lenkt, ist Allah</w:t>
      </w:r>
      <w:r>
        <w:t xml:space="preserve"> </w:t>
      </w:r>
      <w:r>
        <w:t xml:space="preserve">ﷻ</w:t>
      </w:r>
      <w:r>
        <w:t xml:space="preserve"> </w:t>
      </w:r>
      <w:r>
        <w:t xml:space="preserve">allein.</w:t>
      </w:r>
    </w:p>
    <w:p>
      <w:pPr>
        <w:pStyle w:val="BodyText"/>
      </w:pPr>
      <w:r>
        <w:t xml:space="preserve">Die Rubūbiyyah Allahs</w:t>
      </w:r>
      <w:r>
        <w:t xml:space="preserve"> </w:t>
      </w:r>
      <w:r>
        <w:t xml:space="preserve">ﷻ</w:t>
      </w:r>
      <w:r>
        <w:t xml:space="preserve"> </w:t>
      </w:r>
      <w:r>
        <w:t xml:space="preserve">beruht also auf: der Existenz Allahs und der Anerkennung Allahs als Einzigen in Seinen Handlungen.</w:t>
      </w:r>
    </w:p>
    <w:p>
      <w:pPr>
        <w:pStyle w:val="BodyText"/>
      </w:pPr>
      <w:r>
        <w:rPr>
          <w:bCs/>
          <w:b/>
        </w:rPr>
        <w:t xml:space="preserve">Wir kommen nun zu einer wichtigen Frage, nämlich:</w:t>
      </w:r>
      <w:r>
        <w:t xml:space="preserve"> </w:t>
      </w:r>
      <w:r>
        <w:t xml:space="preserve">dass der Tawḥīd ar-Rubūbiyyah allein nicht genügt für den Glauben an Allah</w:t>
      </w:r>
      <w:r>
        <w:t xml:space="preserve"> </w:t>
      </w:r>
      <w:r>
        <w:t xml:space="preserve">ﷻ</w:t>
      </w:r>
      <w:r>
        <w:t xml:space="preserve">. Das bedeutet: Wer ihn verwirklicht, aber nicht den Tawḥīd al-Ulūhiyyah hinzubringt, ist kein Gläubiger an Allah</w:t>
      </w:r>
      <w:r>
        <w:t xml:space="preserve"> </w:t>
      </w:r>
      <w:r>
        <w:t xml:space="preserve">ﷻ</w:t>
      </w:r>
      <w:r>
        <w:t xml:space="preserve">. Der Beweis dafür ist, dass die Götzendiener der Araber den Tawḥīd ar-Rubūbiyyah anerkannten, wie Allah zu Seinem Propheten sprach:</w:t>
      </w:r>
    </w:p>
    <w:p>
      <w:pPr>
        <w:pStyle w:val="BodyText"/>
      </w:pPr>
      <w:r>
        <w:t xml:space="preserve">﴿وَلَئِن سَأَلْتَهُم﴾* – das heißt: Du fragtest die Götzendiener – *﴿مَّنْ خَلَقَ ٱلسَّمَـٰوَٰتِ وَٱلْأَرْضَ وَسَخَّرَ ٱلشَّمْسَ وَٱلْقَمَرَ لَيَقُولُنَّ ٱللَّهُ﴾</w:t>
      </w:r>
    </w:p>
    <w:p>
      <w:pPr>
        <w:pStyle w:val="BodyText"/>
      </w:pPr>
      <w:r>
        <w:t xml:space="preserve">„Und wenn du sie fragst, wer die Himmel und die Erde erschaffen und die Sonne und den Mond dienstbar gemacht hat, sagen sie ganz gewiss: Allah."</w:t>
      </w:r>
    </w:p>
    <w:p>
      <w:pPr>
        <w:pStyle w:val="BodyText"/>
      </w:pPr>
      <w:r>
        <w:t xml:space="preserve">[al-ʿAnkabūt: 61]</w:t>
      </w:r>
    </w:p>
    <w:p>
      <w:pPr>
        <w:pStyle w:val="BodyText"/>
      </w:pPr>
      <w:r>
        <w:t xml:space="preserve">Dennoch beteten sie neben Allah anderes an. Sie erkannten die Rubūbiyyah Allahs an, dass Er</w:t>
      </w:r>
      <w:r>
        <w:t xml:space="preserve"> </w:t>
      </w:r>
      <w:r>
        <w:t xml:space="preserve">ﷻ</w:t>
      </w:r>
      <w:r>
        <w:t xml:space="preserve"> </w:t>
      </w:r>
      <w:r>
        <w:t xml:space="preserve">der Schöpfer, der Eigentümer und der Versorger ist – und trotzdem widersetzte sich ihnen der Prophet</w:t>
      </w:r>
      <w:r>
        <w:t xml:space="preserve"> </w:t>
      </w:r>
      <w:r>
        <w:t xml:space="preserve">ﷺ</w:t>
      </w:r>
      <w:r>
        <w:t xml:space="preserve">. Das ist so, weil dieser Tawḥīd allein nicht genügt.</w:t>
      </w:r>
    </w:p>
    <w:p>
      <w:pPr>
        <w:pStyle w:val="BodyText"/>
      </w:pPr>
      <w:r>
        <w:t xml:space="preserve">So müssen wir diese</w:t>
      </w:r>
      <w:r>
        <w:t xml:space="preserve"> </w:t>
      </w:r>
      <w:r>
        <w:rPr>
          <w:bCs/>
          <w:b/>
        </w:rPr>
        <w:t xml:space="preserve">wichtige Sache</w:t>
      </w:r>
      <w:r>
        <w:t xml:space="preserve"> </w:t>
      </w:r>
      <w:r>
        <w:t xml:space="preserve">beachten: dass der Tawḥīd ar-Rubūbiyyah eine Grundlage ist, die die Götzendiener der Araber anerkannten, und dass er allein nicht genügt für den Glauben an Allah</w:t>
      </w:r>
      <w:r>
        <w:t xml:space="preserve"> </w:t>
      </w:r>
      <w:r>
        <w:t xml:space="preserve">ﷻ</w:t>
      </w:r>
      <w:r>
        <w:t xml:space="preserve">.</w:t>
      </w:r>
    </w:p>
    <w:bookmarkStart w:id="32" w:name="X4e06283933ad6d1a9f12181b39bef8d2fa8345a"/>
    <w:p>
      <w:pPr>
        <w:pStyle w:val="Heading4"/>
      </w:pPr>
      <w:r>
        <w:t xml:space="preserve">Die Vernichter (Nawāqiḍ) des Tawḥīd ar-Rubūbiyyah</w:t>
      </w:r>
    </w:p>
    <w:p>
      <w:pPr>
        <w:pStyle w:val="FirstParagraph"/>
      </w:pPr>
      <w:r>
        <w:rPr>
          <w:bCs/>
          <w:b/>
        </w:rPr>
        <w:t xml:space="preserve">Bedeutung:</w:t>
      </w:r>
      <w:r>
        <w:t xml:space="preserve"> </w:t>
      </w:r>
      <w:r>
        <w:t xml:space="preserve">Welches ist die Sache, die, wenn der Diener sie begeht, ihn nicht zum Bekenner der Einheit Allahs</w:t>
      </w:r>
      <w:r>
        <w:t xml:space="preserve"> </w:t>
      </w:r>
      <w:r>
        <w:t xml:space="preserve">ﷻ</w:t>
      </w:r>
      <w:r>
        <w:t xml:space="preserve"> </w:t>
      </w:r>
      <w:r>
        <w:t xml:space="preserve">macht, und durch die sein Tawḥīd Allahs in Seiner Rubūbiyyah ungültig wird? Diese Vernichter sind:</w:t>
      </w:r>
    </w:p>
    <w:p>
      <w:pPr>
        <w:numPr>
          <w:ilvl w:val="0"/>
          <w:numId w:val="1014"/>
        </w:numPr>
        <w:pStyle w:val="Compact"/>
      </w:pPr>
      <w:r>
        <w:rPr>
          <w:bCs/>
          <w:b/>
        </w:rPr>
        <w:t xml:space="preserve">Erstens:</w:t>
      </w:r>
      <w:r>
        <w:t xml:space="preserve"> </w:t>
      </w:r>
      <w:r>
        <w:t xml:space="preserve">Das Leugnen der Existenz Allahs</w:t>
      </w:r>
      <w:r>
        <w:t xml:space="preserve"> </w:t>
      </w:r>
      <w:r>
        <w:t xml:space="preserve">ﷻ</w:t>
      </w:r>
      <w:r>
        <w:t xml:space="preserve"> </w:t>
      </w:r>
      <w:r>
        <w:t xml:space="preserve">nach außen hin (im Offenkundigen).</w:t>
      </w:r>
    </w:p>
    <w:p>
      <w:pPr>
        <w:numPr>
          <w:ilvl w:val="0"/>
          <w:numId w:val="1014"/>
        </w:numPr>
        <w:pStyle w:val="Compact"/>
      </w:pPr>
      <w:r>
        <w:rPr>
          <w:bCs/>
          <w:b/>
        </w:rPr>
        <w:t xml:space="preserve">Zweitens:</w:t>
      </w:r>
      <w:r>
        <w:t xml:space="preserve"> </w:t>
      </w:r>
      <w:r>
        <w:t xml:space="preserve">Die Behauptung eines unabhängig Handelnden (fāʿil mustaqill) neben Allah</w:t>
      </w:r>
      <w:r>
        <w:t xml:space="preserve"> </w:t>
      </w:r>
      <w:r>
        <w:t xml:space="preserve">ﷻ</w:t>
      </w:r>
      <w:r>
        <w:t xml:space="preserve">.</w:t>
      </w:r>
    </w:p>
    <w:p>
      <w:pPr>
        <w:numPr>
          <w:ilvl w:val="0"/>
          <w:numId w:val="1014"/>
        </w:numPr>
        <w:pStyle w:val="Compact"/>
      </w:pPr>
      <w:r>
        <w:rPr>
          <w:bCs/>
          <w:b/>
        </w:rPr>
        <w:t xml:space="preserve">Drittens:</w:t>
      </w:r>
      <w:r>
        <w:t xml:space="preserve"> </w:t>
      </w:r>
      <w:r>
        <w:t xml:space="preserve">Die Zuschreibung der Gnade (Wohltat) an einen anderen als Allah</w:t>
      </w:r>
      <w:r>
        <w:t xml:space="preserve"> </w:t>
      </w:r>
      <w:r>
        <w:t xml:space="preserve">ﷻ</w:t>
      </w:r>
      <w:r>
        <w:t xml:space="preserve"> </w:t>
      </w:r>
      <w:r>
        <w:t xml:space="preserve">in der Weise der Eigenständigkeit (istiqlāl).</w:t>
      </w:r>
    </w:p>
    <w:p>
      <w:pPr>
        <w:pStyle w:val="FirstParagraph"/>
      </w:pPr>
      <w:r>
        <w:rPr>
          <w:bCs/>
          <w:b/>
        </w:rPr>
        <w:t xml:space="preserve">Der erste Vernichter: Das Leugnen der Existenz Allahs nach außen hin.</w:t>
      </w:r>
      <w:r>
        <w:t xml:space="preserve"> </w:t>
      </w:r>
      <w:r>
        <w:t xml:space="preserve">Dass jemand leugnet, dass Allah existiert – wie es bei Firʿawn (Pharao) geschah, als er sagte:</w:t>
      </w:r>
      <w:r>
        <w:t xml:space="preserve"> </w:t>
      </w:r>
      <w:r>
        <w:rPr>
          <w:iCs/>
          <w:i/>
        </w:rPr>
        <w:t xml:space="preserve">﴿أَنَا۠ رَبُّكُمُ ٱلْأَعْلَىٰ﴾</w:t>
      </w:r>
      <w:r>
        <w:t xml:space="preserve"> </w:t>
      </w:r>
      <w:r>
        <w:t xml:space="preserve">„Ich bin euer höchster Herr" [an-Nāziʿāt: 24]. Dies ist ein Leugnen nach außen hin; denn Firʿawn leugnete die Existenz Allahs nicht mit seinem Herzen – der Beweis ist Sein Wort, des Erhabenen:</w:t>
      </w:r>
      <w:r>
        <w:t xml:space="preserve"> </w:t>
      </w:r>
      <w:r>
        <w:rPr>
          <w:iCs/>
          <w:i/>
        </w:rPr>
        <w:t xml:space="preserve">﴿وَجَحَدُوا۟ بِهَا وَٱسْتَيْقَنَتْهَآ أَنفُسُهُمْ﴾</w:t>
      </w:r>
      <w:r>
        <w:t xml:space="preserve"> </w:t>
      </w:r>
      <w:r>
        <w:t xml:space="preserve">„Und sie verleugneten sie, obwohl sie selbst von ihr überzeugt waren" [an-Naml: 14]. Der Grund seines Verleugnens der Existenz Allahs war:</w:t>
      </w:r>
      <w:r>
        <w:t xml:space="preserve"> </w:t>
      </w:r>
      <w:r>
        <w:rPr>
          <w:iCs/>
          <w:i/>
        </w:rPr>
        <w:t xml:space="preserve">﴿ظُلْمًا وَعُلُوًّا﴾</w:t>
      </w:r>
      <w:r>
        <w:t xml:space="preserve"> </w:t>
      </w:r>
      <w:r>
        <w:t xml:space="preserve">„aus Ungerechtigkeit und Überheblichkeit" [an-Naml: 14].</w:t>
      </w:r>
    </w:p>
    <w:p>
      <w:pPr>
        <w:pStyle w:val="BodyText"/>
      </w:pPr>
      <w:r>
        <w:t xml:space="preserve">Und ebenso geschah es bei den Atheisten (al-malāḥidah), die die Existenz Allahs nach außen hin leugnen, in Wirklichkeit aber in ihrem Inneren die Existenz Allahs</w:t>
      </w:r>
      <w:r>
        <w:t xml:space="preserve"> </w:t>
      </w:r>
      <w:r>
        <w:t xml:space="preserve">ﷻ</w:t>
      </w:r>
      <w:r>
        <w:t xml:space="preserve"> </w:t>
      </w:r>
      <w:r>
        <w:t xml:space="preserve">bejahen. Es überkommen sie Zweifelseinwände (šubuhāt), die ihre Herzen umhüllen, sodass es einem von ihnen scheint, es gebe keinen Herrn für die Welt, sondern sie sei zufällig (ṣudfah) entstanden. Je stärker diese Zweifel werden und sich in ihren Herzen festsetzen, desto offener zeigen sie das Leugnen Allahs</w:t>
      </w:r>
      <w:r>
        <w:t xml:space="preserve"> </w:t>
      </w:r>
      <w:r>
        <w:t xml:space="preserve">ﷻ</w:t>
      </w:r>
      <w:r>
        <w:t xml:space="preserve">; und je schwächer sie werden, desto mehr schwanken sie, zweifeln, und manchmal erwacht die Fiṭrah in ihren Herzen, sodass sie die Existenz Allahs</w:t>
      </w:r>
      <w:r>
        <w:t xml:space="preserve"> </w:t>
      </w:r>
      <w:r>
        <w:t xml:space="preserve">ﷻ</w:t>
      </w:r>
      <w:r>
        <w:t xml:space="preserve"> </w:t>
      </w:r>
      <w:r>
        <w:t xml:space="preserve">bejahen, auch wenn sie es nicht offen aussprechen.</w:t>
      </w:r>
    </w:p>
    <w:p>
      <w:pPr>
        <w:pStyle w:val="BodyText"/>
      </w:pPr>
      <w:r>
        <w:rPr>
          <w:bCs/>
          <w:b/>
        </w:rPr>
        <w:t xml:space="preserve">Der zweite Vernichter: Die Behauptung eines unabhängig Handelnden neben Allah.</w:t>
      </w:r>
      <w:r>
        <w:t xml:space="preserve"> </w:t>
      </w:r>
      <w:r>
        <w:t xml:space="preserve">Dass jemand behauptet, es gebe einen Schöpfer neben Allah, oder es gebe einen Eigentümer neben Allah, oder es gebe einen Lenkenden, der unabhängig (mustaqill) neben Allah lenkt und nicht unter die Lenkung Allahs fällt und nicht unter die Herrschaft Allahs. Wer einen unabhängig Handelnden neben Allah behauptet, hat seinen Tawḥīd zunichte gemacht.</w:t>
      </w:r>
    </w:p>
    <w:p>
      <w:pPr>
        <w:numPr>
          <w:ilvl w:val="0"/>
          <w:numId w:val="1015"/>
        </w:numPr>
        <w:pStyle w:val="Compact"/>
      </w:pPr>
      <w:r>
        <w:rPr>
          <w:iCs/>
          <w:i/>
        </w:rPr>
        <w:t xml:space="preserve">Beispiel:</w:t>
      </w:r>
      <w:r>
        <w:t xml:space="preserve"> </w:t>
      </w:r>
      <w:r>
        <w:t xml:space="preserve">Würde ein Mensch behaupten, dass die Sterne von sich aus auf die Erde einwirken, so hätte er damit seinen Tawḥīd Allahs in der Rubūbiyyah zunichte gemacht. Ebenso, wer in den Sternzeichen (al-abrāǧ) glaubt, dass sie von sich aus wirken, ohne Allah</w:t>
      </w:r>
      <w:r>
        <w:t xml:space="preserve"> </w:t>
      </w:r>
      <w:r>
        <w:t xml:space="preserve">ﷻ</w:t>
      </w:r>
      <w:r>
        <w:t xml:space="preserve"> </w:t>
      </w:r>
      <w:r>
        <w:t xml:space="preserve">– er blickt in die Sternzeichen, um aus ihnen auf seinen Zustand und seine Zukunft zu schließen, im Glauben, dass sie von sich aus, ohne Allah</w:t>
      </w:r>
      <w:r>
        <w:t xml:space="preserve"> </w:t>
      </w:r>
      <w:r>
        <w:t xml:space="preserve">ﷻ</w:t>
      </w:r>
      <w:r>
        <w:t xml:space="preserve">, einwirken. Dies ist ein Zunichtemachen des Tawḥīd ar-Rubūbiyyah.</w:t>
      </w:r>
    </w:p>
    <w:p>
      <w:pPr>
        <w:numPr>
          <w:ilvl w:val="0"/>
          <w:numId w:val="1015"/>
        </w:numPr>
        <w:pStyle w:val="Compact"/>
      </w:pPr>
      <w:r>
        <w:rPr>
          <w:iCs/>
          <w:i/>
        </w:rPr>
        <w:t xml:space="preserve">Weitere Beispiele:</w:t>
      </w:r>
      <w:r>
        <w:t xml:space="preserve"> </w:t>
      </w:r>
      <w:r>
        <w:t xml:space="preserve">Die Behauptung, dass es Dinge gibt, die unabhängig auf den Menschen einwirken – wie wenn manche Menschen meinen, dass diese Krankheit von sich aus wirkt und die Ansteckung sich von selbst überträgt; dies ist ein Zunichtemachen des Tawḥīd ar-Rubūbiyyah. Ebenso, wenn jemand sein Haus verlässt und etwas sieht, das er verabscheut, und ein böses Omen (yatašāʾam) darin sieht, im Glauben, es wirke von sich aus, unabhängig von Allah – auch das macht den Tawḥīd ar-Rubūbiyyah zunichte.</w:t>
      </w:r>
    </w:p>
    <w:p>
      <w:pPr>
        <w:pStyle w:val="FirstParagraph"/>
      </w:pPr>
      <w:r>
        <w:rPr>
          <w:bCs/>
          <w:b/>
        </w:rPr>
        <w:t xml:space="preserve">Der dritte Vernichter: Die Zuschreibung der Gnade an einen anderen als Allah in der Weise der Eigenständigkeit.</w:t>
      </w:r>
      <w:r>
        <w:t xml:space="preserve"> </w:t>
      </w:r>
      <w:r>
        <w:t xml:space="preserve">Wie wenn jemand sagt: „Wäre der und der (Heilige/walī) nicht gewesen, wäre ich krank geworden" – im Glauben, der walī sei eigenständig fähig zur Einwirkung, und schreibt ihm die Gnade zu. Dies gehört zu den Vernichter des Tawḥīd ar-Rubūbiyyah.</w:t>
      </w:r>
    </w:p>
    <w:p>
      <w:pPr>
        <w:pStyle w:val="BodyText"/>
      </w:pPr>
      <w:r>
        <w:t xml:space="preserve">۞</w:t>
      </w:r>
    </w:p>
    <w:bookmarkEnd w:id="32"/>
    <w:bookmarkEnd w:id="33"/>
    <w:bookmarkStart w:id="36" w:name="tawhid-asma"/>
    <w:p>
      <w:pPr>
        <w:pStyle w:val="Heading3"/>
      </w:pPr>
      <w:r>
        <w:t xml:space="preserve">Tawḥīd al-Asmāʾ waṣ-Ṣifāt</w:t>
      </w:r>
    </w:p>
    <w:p>
      <w:pPr>
        <w:pStyle w:val="FirstParagraph"/>
      </w:pPr>
      <w:r>
        <w:t xml:space="preserve">Abb. 5 — Allahs Namen und Eigenschaften (أسماء الله وصفاته)</w:t>
      </w:r>
    </w:p>
    <w:p>
      <w:pPr>
        <w:pStyle w:val="BodyText"/>
      </w:pPr>
      <w:r>
        <w:t xml:space="preserve">أسماء الله وصفاته</w:t>
      </w:r>
      <w:r>
        <w:t xml:space="preserve">Allahs Namen und Eigenschaften</w:t>
      </w:r>
    </w:p>
    <w:p>
      <w:pPr>
        <w:pStyle w:val="BodyText"/>
      </w:pPr>
      <w:r>
        <w:t xml:space="preserve">beruht auf drei Grundlagen (ثلاثة أسس):</w:t>
      </w:r>
    </w:p>
    <w:p>
      <w:pPr>
        <w:pStyle w:val="BodyText"/>
      </w:pPr>
      <w:r>
        <w:t xml:space="preserve">▼</w:t>
      </w:r>
    </w:p>
    <w:p>
      <w:pPr>
        <w:pStyle w:val="BodyText"/>
      </w:pPr>
      <w:r>
        <w:t xml:space="preserve">1. Grundlage</w:t>
      </w:r>
      <w:r>
        <w:t xml:space="preserve">Bejahen, was Allah Sich selbst zuschrieb, und verneinen, was Er von Sich verneinte (إثبات ما أثبته الله لنفسه)</w:t>
      </w:r>
    </w:p>
    <w:p>
      <w:pPr>
        <w:pStyle w:val="BodyText"/>
      </w:pPr>
      <w:r>
        <w:t xml:space="preserve">2. Grundlage</w:t>
      </w:r>
      <w:r>
        <w:t xml:space="preserve">Verneinen jeder Ähnlichkeit – die Einzigkeit Allahs in Seinen Eigenschaften (نفي المماثلة في الخصائص)</w:t>
      </w:r>
    </w:p>
    <w:p>
      <w:pPr>
        <w:pStyle w:val="BodyText"/>
      </w:pPr>
      <w:r>
        <w:t xml:space="preserve">3. Grundlage</w:t>
      </w:r>
      <w:r>
        <w:t xml:space="preserve">Verzicht auf das Erstreben der Art und Weise (قطع الطمع عن معرفة الكيفية)</w:t>
      </w:r>
    </w:p>
    <w:p>
      <w:pPr>
        <w:pStyle w:val="BodyText"/>
      </w:pPr>
      <w:r>
        <w:t xml:space="preserve">نواقض توحيد الأسماء والصفات — Vernichter</w:t>
      </w:r>
    </w:p>
    <w:p>
      <w:pPr>
        <w:pStyle w:val="BodyText"/>
      </w:pPr>
      <w:r>
        <w:t xml:space="preserve">at-Taʿṭīl (التعطيل)</w:t>
      </w:r>
      <w:r>
        <w:t xml:space="preserve">Verneinung der Eigenschaften</w:t>
      </w:r>
    </w:p>
    <w:p>
      <w:pPr>
        <w:numPr>
          <w:ilvl w:val="0"/>
          <w:numId w:val="1016"/>
        </w:numPr>
        <w:pStyle w:val="Compact"/>
      </w:pPr>
      <w:r>
        <w:t xml:space="preserve">at-Taʾwīl (التأويل)</w:t>
      </w:r>
    </w:p>
    <w:p>
      <w:pPr>
        <w:numPr>
          <w:ilvl w:val="0"/>
          <w:numId w:val="1016"/>
        </w:numPr>
        <w:pStyle w:val="Compact"/>
      </w:pPr>
      <w:r>
        <w:t xml:space="preserve">at-Tafwīḍ (التفويض)</w:t>
      </w:r>
    </w:p>
    <w:p>
      <w:pPr>
        <w:pStyle w:val="FirstParagraph"/>
      </w:pPr>
      <w:r>
        <w:t xml:space="preserve">at-Tamṯīl (التمثيل)</w:t>
      </w:r>
      <w:r>
        <w:t xml:space="preserve">Vergleich mit dem Geschaffenen</w:t>
      </w:r>
    </w:p>
    <w:p>
      <w:pPr>
        <w:pStyle w:val="BodyText"/>
      </w:pPr>
      <w:r>
        <w:t xml:space="preserve">Beide Vernichter werden zusammengefasst unter: al-Ilḥād (الإلحاد) — die Abweichung</w:t>
      </w:r>
    </w:p>
    <w:p>
      <w:pPr>
        <w:pStyle w:val="BodyText"/>
      </w:pPr>
      <w:r>
        <w:rPr>
          <w:bCs/>
          <w:b/>
        </w:rPr>
        <w:t xml:space="preserve">Allahs Namen und Eigenschaften beruhen auf drei Grundlagen (asus):</w:t>
      </w:r>
    </w:p>
    <w:p>
      <w:pPr>
        <w:pStyle w:val="BodyText"/>
      </w:pPr>
      <w:r>
        <w:rPr>
          <w:bCs/>
          <w:b/>
        </w:rPr>
        <w:t xml:space="preserve">Die erste Grundlage: Das Bejahen dessen, was Allah Sich selbst zuschrieb, und das Verneinen dessen, was Allah von Sich verneinte.</w:t>
      </w:r>
      <w:r>
        <w:t xml:space="preserve"> </w:t>
      </w:r>
      <w:r>
        <w:t xml:space="preserve">Ihre Bedeutung: Jeder Name und jede Eigenschaft, die Allah</w:t>
      </w:r>
      <w:r>
        <w:t xml:space="preserve"> </w:t>
      </w:r>
      <w:r>
        <w:t xml:space="preserve">ﷻ</w:t>
      </w:r>
      <w:r>
        <w:t xml:space="preserve"> </w:t>
      </w:r>
      <w:r>
        <w:t xml:space="preserve">für Sich bejaht hat oder die Sein Gesandter</w:t>
      </w:r>
      <w:r>
        <w:t xml:space="preserve"> </w:t>
      </w:r>
      <w:r>
        <w:t xml:space="preserve">ﷺ</w:t>
      </w:r>
      <w:r>
        <w:t xml:space="preserve"> </w:t>
      </w:r>
      <w:r>
        <w:t xml:space="preserve">– der nicht aus eigener Neigung spricht – Ihm zugeschrieben hat, der muss der Diener bejahen. Und ebenso alles, was Allah von Sich verneint hat, das muss der Diener verneinen. Wir unterwerfen uns also dem Bericht Allahs</w:t>
      </w:r>
      <w:r>
        <w:t xml:space="preserve"> </w:t>
      </w:r>
      <w:r>
        <w:t xml:space="preserve">ﷻ</w:t>
      </w:r>
      <w:r>
        <w:t xml:space="preserve"> </w:t>
      </w:r>
      <w:r>
        <w:t xml:space="preserve">und dem Bericht Seines Gesandten</w:t>
      </w:r>
      <w:r>
        <w:t xml:space="preserve"> </w:t>
      </w:r>
      <w:r>
        <w:t xml:space="preserve">ﷺ</w:t>
      </w:r>
      <w:r>
        <w:t xml:space="preserve">; denn derjenige, der die Eigenschaft bejaht, ist Allah, und Er kennt Sich selbst besser als andere – hätte diese Eigenschaft Ihm nicht zugestanden, hätte Er sie nicht für Sich bejaht.</w:t>
      </w:r>
    </w:p>
    <w:p>
      <w:pPr>
        <w:pStyle w:val="BodyText"/>
      </w:pPr>
      <w:r>
        <w:rPr>
          <w:bCs/>
          <w:b/>
        </w:rPr>
        <w:t xml:space="preserve">Die Grundregel von Ahl as-Sunnah wal-Jamāʿah im Bejahen und Verneinen:</w:t>
      </w:r>
      <w:r>
        <w:t xml:space="preserve"> </w:t>
      </w:r>
      <w:r>
        <w:t xml:space="preserve">Man überschreitet den Qurʾān und die Sunnah nicht. Wir bejahen einen Namen oder eine Eigenschaft nur durch Qurʾān oder Sunnah, und wir verneinen nur durch Qurʾān oder Sunnah; was den Verstand angeht, so hat er keinen Zugang zu den verborgenen Dingen (al-ġaybiyyāt).</w:t>
      </w:r>
    </w:p>
    <w:p>
      <w:pPr>
        <w:numPr>
          <w:ilvl w:val="0"/>
          <w:numId w:val="1017"/>
        </w:numPr>
        <w:pStyle w:val="Compact"/>
      </w:pPr>
      <w:r>
        <w:rPr>
          <w:iCs/>
          <w:i/>
        </w:rPr>
        <w:t xml:space="preserve">Beispiel für das Bejahen:</w:t>
      </w:r>
      <w:r>
        <w:t xml:space="preserve"> </w:t>
      </w:r>
      <w:r>
        <w:t xml:space="preserve">Sein Wort, des Erhabenen, in den Namen:</w:t>
      </w:r>
      <w:r>
        <w:t xml:space="preserve"> </w:t>
      </w:r>
      <w:r>
        <w:rPr>
          <w:iCs/>
          <w:i/>
        </w:rPr>
        <w:t xml:space="preserve">﴿ٱللَّهُ لَآ إِلَـٰهَ إِلَّا هُوَ ٱلْحَىُّ ٱلْقَيُّومُ﴾</w:t>
      </w:r>
      <w:r>
        <w:t xml:space="preserve"> </w:t>
      </w:r>
      <w:r>
        <w:t xml:space="preserve">„Allah – es gibt keinen Gott außer Ihm, dem Lebendigen, dem Beständigen" [al-Baqarah: 255] – Er bejahte „al-Ḥayy" (den Lebendigen) und „al-Qayyūm" (den Beständigen). Und Sein Wort in den Eigenschaften:</w:t>
      </w:r>
      <w:r>
        <w:t xml:space="preserve"> </w:t>
      </w:r>
      <w:r>
        <w:rPr>
          <w:iCs/>
          <w:i/>
        </w:rPr>
        <w:t xml:space="preserve">﴿وَرَبُّكَ ٱلْغَنِىُّ ذُو ٱلرَّحْمَةِ﴾</w:t>
      </w:r>
      <w:r>
        <w:t xml:space="preserve"> </w:t>
      </w:r>
      <w:r>
        <w:t xml:space="preserve">„Und dein Herr ist der Unbedürftige, voll der Barmherzigkeit" [al-Anʿām: 133] – Er bejahte für Sich die Barmherzigkeit (ar-raḥmah).</w:t>
      </w:r>
    </w:p>
    <w:p>
      <w:pPr>
        <w:numPr>
          <w:ilvl w:val="0"/>
          <w:numId w:val="1017"/>
        </w:numPr>
        <w:pStyle w:val="Compact"/>
      </w:pPr>
      <w:r>
        <w:rPr>
          <w:iCs/>
          <w:i/>
        </w:rPr>
        <w:t xml:space="preserve">Beispiel für das Verneinen:</w:t>
      </w:r>
      <w:r>
        <w:t xml:space="preserve"> </w:t>
      </w:r>
      <w:r>
        <w:t xml:space="preserve">Sein Wort, des Erhabenen:</w:t>
      </w:r>
      <w:r>
        <w:t xml:space="preserve"> </w:t>
      </w:r>
      <w:r>
        <w:rPr>
          <w:iCs/>
          <w:i/>
        </w:rPr>
        <w:t xml:space="preserve">﴿لَا تَأْخُذُهُۥ سِنَةٌ وَلَا نَوْمٌ﴾</w:t>
      </w:r>
      <w:r>
        <w:t xml:space="preserve"> </w:t>
      </w:r>
      <w:r>
        <w:t xml:space="preserve">„Ihn überkommt weder Schlummer noch Schlaf" [al-Baqarah: 255] – Er verneinte von Sich den Schlummer (as-sinah) und den Schlaf (an-nawm).</w:t>
      </w:r>
    </w:p>
    <w:p>
      <w:pPr>
        <w:pStyle w:val="FirstParagraph"/>
      </w:pPr>
      <w:r>
        <w:rPr>
          <w:bCs/>
          <w:b/>
        </w:rPr>
        <w:t xml:space="preserve">Die zweite Grundlage: Das Verneinen jeder Ähnlichkeit – die Wahrung der Einzigkeit Allahs in Seinen Eigenschaften (nafy al-mumāṯalah fil-ḫaṣāʾiṣ).</w:t>
      </w:r>
      <w:r>
        <w:t xml:space="preserve"> </w:t>
      </w:r>
      <w:r>
        <w:t xml:space="preserve">Ihre Bedeutung: Was Allah Sich selbst zuschrieb, das muss der Diener mit dem Verneinen der Ähnlichkeit bejahen. So sagt er etwa: Das Leben Allahs</w:t>
      </w:r>
      <w:r>
        <w:t xml:space="preserve"> </w:t>
      </w:r>
      <w:r>
        <w:t xml:space="preserve">ﷻ</w:t>
      </w:r>
      <w:r>
        <w:t xml:space="preserve"> </w:t>
      </w:r>
      <w:r>
        <w:t xml:space="preserve">ist nicht wie das Leben der Geschöpfe, die Barmherzigkeit Allahs</w:t>
      </w:r>
      <w:r>
        <w:t xml:space="preserve"> </w:t>
      </w:r>
      <w:r>
        <w:t xml:space="preserve">ﷻ</w:t>
      </w:r>
      <w:r>
        <w:t xml:space="preserve"> </w:t>
      </w:r>
      <w:r>
        <w:t xml:space="preserve">ist nicht wie die Barmherzigkeit der Geschöpfe, und das Sich-Erheben Allahs</w:t>
      </w:r>
      <w:r>
        <w:t xml:space="preserve"> </w:t>
      </w:r>
      <w:r>
        <w:t xml:space="preserve">ﷻ</w:t>
      </w:r>
      <w:r>
        <w:t xml:space="preserve"> </w:t>
      </w:r>
      <w:r>
        <w:t xml:space="preserve">(al-istiwāʾ) ist nicht wie das Sich-Erheben der Geschöpfe. Denn Allah</w:t>
      </w:r>
      <w:r>
        <w:t xml:space="preserve"> </w:t>
      </w:r>
      <w:r>
        <w:t xml:space="preserve">ﷻ</w:t>
      </w:r>
      <w:r>
        <w:t xml:space="preserve"> </w:t>
      </w:r>
      <w:r>
        <w:t xml:space="preserve">hat die Eigenschaft Sich selbst zugeschrieben. Und wegen Seines Wortes, des Erhabenen:</w:t>
      </w:r>
      <w:r>
        <w:t xml:space="preserve"> </w:t>
      </w:r>
      <w:r>
        <w:rPr>
          <w:iCs/>
          <w:i/>
        </w:rPr>
        <w:t xml:space="preserve">﴿لَيْسَ كَمِثْلِهِۦ شَىْءٌ ۖ وَهُوَ ٱلسَّمِيعُ ٱلْبَصِيرُ﴾</w:t>
      </w:r>
      <w:r>
        <w:t xml:space="preserve"> </w:t>
      </w:r>
      <w:r>
        <w:t xml:space="preserve">„Nichts ist Ihm gleich, und Er ist der Allhörende, der Allsehende" [aš-Šūrā: 11].</w:t>
      </w:r>
    </w:p>
    <w:p>
      <w:pPr>
        <w:pStyle w:val="BodyText"/>
      </w:pPr>
      <w:r>
        <w:t xml:space="preserve">Allah</w:t>
      </w:r>
      <w:r>
        <w:t xml:space="preserve"> </w:t>
      </w:r>
      <w:r>
        <w:t xml:space="preserve">ﷻ</w:t>
      </w:r>
      <w:r>
        <w:t xml:space="preserve"> </w:t>
      </w:r>
      <w:r>
        <w:t xml:space="preserve">ist es, der für Sich die Eigenschaften bejaht hat, und Er ist es, der gesagt hat:</w:t>
      </w:r>
      <w:r>
        <w:t xml:space="preserve"> </w:t>
      </w:r>
      <w:r>
        <w:rPr>
          <w:iCs/>
          <w:i/>
        </w:rPr>
        <w:t xml:space="preserve">﴿لَيْسَ كَمِثْلِهِۦ شَىْءٌ﴾</w:t>
      </w:r>
      <w:r>
        <w:t xml:space="preserve">. Es gibt keinen Widerspruch zwischen beidem: Wir bejahen die Eigenschaften, ohne Ähnlichkeit – und dies ist, wozu Allah die Ahl as-Sunnah wal-Jamāʿah leitete.</w:t>
      </w:r>
    </w:p>
    <w:p>
      <w:pPr>
        <w:pStyle w:val="BodyText"/>
      </w:pPr>
      <w:r>
        <w:rPr>
          <w:bCs/>
          <w:b/>
        </w:rPr>
        <w:t xml:space="preserve">Die dritte Grundlage: Der Verzicht auf das Erstreben der Kenntnis der Art und Weise (kayfiyyah) von Allahs Eigenschaften.</w:t>
      </w:r>
      <w:r>
        <w:t xml:space="preserve"> </w:t>
      </w:r>
      <w:r>
        <w:t xml:space="preserve">Ihre Bedeutung: Der Verzicht auf das Erstreben der Kenntnis, wie Allahs Eigenschaften beschaffen sind</w:t>
      </w:r>
      <w:r>
        <w:t xml:space="preserve"> </w:t>
      </w:r>
      <w:r>
        <w:t xml:space="preserve">ﷻ</w:t>
      </w:r>
      <w:r>
        <w:t xml:space="preserve">; denn Allah ist verborgen (ġayb), und Er hat uns nicht über die Art und Weise Seiner Eigenschaften berichtet.</w:t>
      </w:r>
    </w:p>
    <w:p>
      <w:pPr>
        <w:numPr>
          <w:ilvl w:val="0"/>
          <w:numId w:val="1018"/>
        </w:numPr>
        <w:pStyle w:val="Compact"/>
      </w:pPr>
      <w:r>
        <w:rPr>
          <w:iCs/>
          <w:i/>
        </w:rPr>
        <w:t xml:space="preserve">Beispiel:</w:t>
      </w:r>
      <w:r>
        <w:t xml:space="preserve"> </w:t>
      </w:r>
      <w:r>
        <w:t xml:space="preserve">Das Sich-Erheben Allahs</w:t>
      </w:r>
      <w:r>
        <w:t xml:space="preserve"> </w:t>
      </w:r>
      <w:r>
        <w:t xml:space="preserve">ﷻ</w:t>
      </w:r>
      <w:r>
        <w:t xml:space="preserve"> </w:t>
      </w:r>
      <w:r>
        <w:t xml:space="preserve">(al-istiwāʾ) hat eine Art und Weise, doch wir wissen, dass die Art und Weise Seines Sich-Erhebens unbekannt (maǧhūl) ist; denn Allah hat uns darüber nicht berichtet, Er ist verborgen, den wir nicht gesehen haben, und Er hat niemanden, der Ihm gleicht – so sind alle Wege zur Kenntnis der Art und Weise von Allahs Eigenschaften verschlossen.</w:t>
      </w:r>
    </w:p>
    <w:p>
      <w:pPr>
        <w:pStyle w:val="FirstParagraph"/>
      </w:pPr>
      <w:r>
        <w:rPr>
          <w:bCs/>
          <w:b/>
        </w:rPr>
        <w:t xml:space="preserve">Dies sind die drei Grundlagen, auf denen der Tawḥīd al-Asmāʾ waṣ-Ṣifāt beruht.</w:t>
      </w:r>
      <w:r>
        <w:t xml:space="preserve"> </w:t>
      </w:r>
      <w:r>
        <w:t xml:space="preserve">Wer also eine dieser Grundlagen verletzt, hat seinen Tawḥīd Allahs in Seinen Namen und Eigenschaften zunichtegemacht.</w:t>
      </w:r>
    </w:p>
    <w:bookmarkStart w:id="34" w:name="Xfa0c689e9f2c76fdfb44c937fa4b55762508dd2"/>
    <w:p>
      <w:pPr>
        <w:pStyle w:val="Heading4"/>
      </w:pPr>
      <w:r>
        <w:t xml:space="preserve">Die Vernichter (Nawāqiḍ) des Tawḥīd al-Asmāʾ waṣ-Ṣifāt</w:t>
      </w:r>
    </w:p>
    <w:p>
      <w:pPr>
        <w:pStyle w:val="FirstParagraph"/>
      </w:pPr>
      <w:r>
        <w:rPr>
          <w:bCs/>
          <w:b/>
        </w:rPr>
        <w:t xml:space="preserve">Die Vernichter gehen auf zwei Dinge zurück:</w:t>
      </w:r>
    </w:p>
    <w:p>
      <w:pPr>
        <w:numPr>
          <w:ilvl w:val="0"/>
          <w:numId w:val="1019"/>
        </w:numPr>
        <w:pStyle w:val="Compact"/>
      </w:pPr>
      <w:r>
        <w:rPr>
          <w:bCs/>
          <w:b/>
        </w:rPr>
        <w:t xml:space="preserve">Das Erste:</w:t>
      </w:r>
      <w:r>
        <w:t xml:space="preserve"> </w:t>
      </w:r>
      <w:r>
        <w:t xml:space="preserve">at-Tamṯīl (der Vergleich).</w:t>
      </w:r>
    </w:p>
    <w:p>
      <w:pPr>
        <w:numPr>
          <w:ilvl w:val="0"/>
          <w:numId w:val="1019"/>
        </w:numPr>
        <w:pStyle w:val="Compact"/>
      </w:pPr>
      <w:r>
        <w:rPr>
          <w:bCs/>
          <w:b/>
        </w:rPr>
        <w:t xml:space="preserve">Das Zweite:</w:t>
      </w:r>
      <w:r>
        <w:t xml:space="preserve"> </w:t>
      </w:r>
      <w:r>
        <w:t xml:space="preserve">at-Taʿṭīl (die Verneinung/Entleerung).</w:t>
      </w:r>
    </w:p>
    <w:p>
      <w:pPr>
        <w:pStyle w:val="FirstParagraph"/>
      </w:pPr>
      <w:r>
        <w:rPr>
          <w:bCs/>
          <w:b/>
        </w:rPr>
        <w:t xml:space="preserve">Der erste Vernichter: at-Tamṯīl.</w:t>
      </w:r>
      <w:r>
        <w:t xml:space="preserve"> </w:t>
      </w:r>
      <w:r>
        <w:t xml:space="preserve">Das ist das Bejahen der Eigenschaft für Allah zusammen mit dem Bejahen der Ähnlichkeit, sodass jemand sagt: Das Antlitz Allahs (waǧh) ist wie das Antlitz des Geschöpfs, und das Sich-Erheben Allahs ist wie das Sich-Erheben des Geschöpfs.</w:t>
      </w:r>
      <w:r>
        <w:t xml:space="preserve"> </w:t>
      </w:r>
      <w:r>
        <w:rPr>
          <w:bCs/>
          <w:b/>
        </w:rPr>
        <w:t xml:space="preserve">Das Bejahen der Ähnlichkeit zwischen Allah und Seinen Geschöpfen ist Unglaube (kufr);</w:t>
      </w:r>
      <w:r>
        <w:t xml:space="preserve"> </w:t>
      </w:r>
      <w:r>
        <w:t xml:space="preserve">denn das Geschöpf ist mangelhaft (nāqiṣ), und das Bejahen der Ähnlichkeit zwischen dem Vollkommenen und dem Mangelhaften macht den Vollkommenen mangelhaft – und das Bejahen von Mangel für Allah ist Unglaube. Denn Allah</w:t>
      </w:r>
      <w:r>
        <w:t xml:space="preserve"> </w:t>
      </w:r>
      <w:r>
        <w:t xml:space="preserve">ﷻ</w:t>
      </w:r>
      <w:r>
        <w:t xml:space="preserve"> </w:t>
      </w:r>
      <w:r>
        <w:t xml:space="preserve">sagt:</w:t>
      </w:r>
      <w:r>
        <w:t xml:space="preserve"> </w:t>
      </w:r>
      <w:r>
        <w:rPr>
          <w:iCs/>
          <w:i/>
        </w:rPr>
        <w:t xml:space="preserve">﴿فَلَا تَضْرِبُوا۟ لِلَّهِ ٱلْأَمْثَالَ﴾</w:t>
      </w:r>
      <w:r>
        <w:t xml:space="preserve"> </w:t>
      </w:r>
      <w:r>
        <w:t xml:space="preserve">„So führt für Allah keine Gleichnisse an" [an-Naḥl: 74], und Er sagt:</w:t>
      </w:r>
      <w:r>
        <w:t xml:space="preserve"> </w:t>
      </w:r>
      <w:r>
        <w:rPr>
          <w:iCs/>
          <w:i/>
        </w:rPr>
        <w:t xml:space="preserve">﴿لَيْسَ كَمِثْلِهِۦ شَىْءٌ﴾</w:t>
      </w:r>
      <w:r>
        <w:t xml:space="preserve"> </w:t>
      </w:r>
      <w:r>
        <w:t xml:space="preserve">„Nichts ist Ihm gleich" [aš-Šūrā: 11]. Und jede Gruppe, die Ahl as-Sunnah im Tor der Namen und Eigenschaften widersprach, ist in den Tamṯīl (Vergleich) gefallen.</w:t>
      </w:r>
    </w:p>
    <w:p>
      <w:pPr>
        <w:pStyle w:val="BodyText"/>
      </w:pPr>
      <w:r>
        <w:rPr>
          <w:bCs/>
          <w:b/>
        </w:rPr>
        <w:t xml:space="preserve">Der zweite Vernichter: at-Taʿṭīl.</w:t>
      </w:r>
      <w:r>
        <w:t xml:space="preserve"> </w:t>
      </w:r>
      <w:r>
        <w:t xml:space="preserve">Das ist das Leugnen der Namen Allahs</w:t>
      </w:r>
      <w:r>
        <w:t xml:space="preserve"> </w:t>
      </w:r>
      <w:r>
        <w:t xml:space="preserve">ﷻ</w:t>
      </w:r>
      <w:r>
        <w:t xml:space="preserve"> </w:t>
      </w:r>
      <w:r>
        <w:t xml:space="preserve">und Seiner Eigenschaften oder das Leugnen eines Teils davon, sodass jemand sagt: Allah erhebt sich nicht über Seinen Thron (ʿarš), und Allah hat kein Antlitz, das seiner Majestät entspricht, und so weiter. Zu diesem Muʿaṭṭil (Verneiner) sagt man: Allah bejaht, und du verneinst?! Kennst du Allah besser oder Allah (Sich selbst)?! Der Muʿaṭṭil gleicht den Götzendienern, wie Allah über sie sagte:</w:t>
      </w:r>
      <w:r>
        <w:t xml:space="preserve"> </w:t>
      </w:r>
      <w:r>
        <w:rPr>
          <w:iCs/>
          <w:i/>
        </w:rPr>
        <w:t xml:space="preserve">﴿وَهُم يَكْفُرُونَ بِٱلرَّحْمَـٰنِ﴾</w:t>
      </w:r>
      <w:r>
        <w:t xml:space="preserve"> </w:t>
      </w:r>
      <w:r>
        <w:t xml:space="preserve">„Während sie ar-Raḥmān (den Allerbarmer) verleugnen" [ar-Raʿd: 30] – das heißt: Sie bejahen den Namen ar-Raḥmān nicht.</w:t>
      </w:r>
    </w:p>
    <w:p>
      <w:pPr>
        <w:pStyle w:val="BodyText"/>
      </w:pPr>
      <w:r>
        <w:rPr>
          <w:bCs/>
          <w:b/>
        </w:rPr>
        <w:t xml:space="preserve">Und unter den Taʿṭīl fallen:</w:t>
      </w:r>
      <w:r>
        <w:t xml:space="preserve"> </w:t>
      </w:r>
      <w:r>
        <w:t xml:space="preserve">at-Taʾwīl (die Umdeutung) und at-Tafwīḍ (die Bedeutungs-Überantwortung).</w:t>
      </w:r>
    </w:p>
    <w:p>
      <w:pPr>
        <w:numPr>
          <w:ilvl w:val="0"/>
          <w:numId w:val="1020"/>
        </w:numPr>
        <w:pStyle w:val="Compact"/>
      </w:pPr>
      <w:r>
        <w:rPr>
          <w:bCs/>
          <w:b/>
        </w:rPr>
        <w:t xml:space="preserve">Mit at-Taʾwīl ist gemeint:</w:t>
      </w:r>
      <w:r>
        <w:t xml:space="preserve"> </w:t>
      </w:r>
      <w:r>
        <w:t xml:space="preserve">das Verneinen des offenkundigen Wortlauts des Textes (ẓāhir an-naṣṣ) und das Bejahen einer neuen Bedeutung für ihn.</w:t>
      </w:r>
    </w:p>
    <w:p>
      <w:pPr>
        <w:numPr>
          <w:ilvl w:val="0"/>
          <w:numId w:val="1020"/>
        </w:numPr>
        <w:pStyle w:val="Compact"/>
      </w:pPr>
      <w:r>
        <w:rPr>
          <w:iCs/>
          <w:i/>
        </w:rPr>
        <w:t xml:space="preserve">Beispiel:</w:t>
      </w:r>
      <w:r>
        <w:t xml:space="preserve"> </w:t>
      </w:r>
      <w:r>
        <w:t xml:space="preserve">Dass jemand zum Wort Allahs kommt:</w:t>
      </w:r>
      <w:r>
        <w:t xml:space="preserve"> </w:t>
      </w:r>
      <w:r>
        <w:rPr>
          <w:iCs/>
          <w:i/>
        </w:rPr>
        <w:t xml:space="preserve">﴿ٱلرَّحْمَـٰنُ عَلَى ٱلْعَرْشِ ٱسْتَوَىٰ﴾</w:t>
      </w:r>
      <w:r>
        <w:t xml:space="preserve"> </w:t>
      </w:r>
      <w:r>
        <w:t xml:space="preserve">„Der Allerbarmer hat sich über den Thron erhoben" [Ṭāhā: 5] und den offenkundigen Wortlaut verneint, indem er sagt: Das Sich-Erheben Allahs über Seinen Thron bedeutet nicht „erhob sich" (ʿalā), sondern es bedeutet „bemächtigte sich" (istawlā) – und so bejaht er eine neue Bedeutung, die der Bedeutung widerspricht, auf die der offenkundige Wortlaut hinweist. Das Pflichtgemäße aber ist, dass wir die Eigenschaften Allahs</w:t>
      </w:r>
      <w:r>
        <w:t xml:space="preserve"> </w:t>
      </w:r>
      <w:r>
        <w:t xml:space="preserve">ﷻ</w:t>
      </w:r>
      <w:r>
        <w:t xml:space="preserve"> </w:t>
      </w:r>
      <w:r>
        <w:t xml:space="preserve">gemäß ihrem offenkundigen Wortlaut verstehen, nach dem Erfordernis der arabischen Sprache. Dies ist die ʿAqīdah von Ahl as-Sunnah wal-Jamāʿah. Wir sagen also: al-istiwāʾ bedeutet hier „erhob sich" (ʿalā); denn al-istiwāʾ bedeutet in der arabischen Sprache die Erhabenheit (al-ʿuluww), und es ist ein Sich-Erheben, das Seiner Erhabenheit geziemt.</w:t>
      </w:r>
    </w:p>
    <w:p>
      <w:pPr>
        <w:numPr>
          <w:ilvl w:val="0"/>
          <w:numId w:val="1021"/>
        </w:numPr>
        <w:pStyle w:val="Compact"/>
      </w:pPr>
      <w:r>
        <w:rPr>
          <w:bCs/>
          <w:b/>
        </w:rPr>
        <w:t xml:space="preserve">Mit at-Tafwīḍ ist gemeint:</w:t>
      </w:r>
      <w:r>
        <w:t xml:space="preserve"> </w:t>
      </w:r>
      <w:r>
        <w:t xml:space="preserve">das Verneinen des offenkundigen Wortlauts des Textes zusammen mit dem Bejahen einer neuen Bedeutung, sodass jemand etwa sagt:</w:t>
      </w:r>
      <w:r>
        <w:t xml:space="preserve"> </w:t>
      </w:r>
      <w:r>
        <w:rPr>
          <w:iCs/>
          <w:i/>
        </w:rPr>
        <w:t xml:space="preserve">﴿ٱلرَّحْمَـٰنُ عَلَى ٱلْعَرْشِ ٱسْتَوَىٰ﴾</w:t>
      </w:r>
      <w:r>
        <w:t xml:space="preserve"> </w:t>
      </w:r>
      <w:r>
        <w:t xml:space="preserve">– al-istiwāʾ bedeutet nicht „die Erhabenheit", aber ich weiß nicht, was es bedeutet, Allah weiß am besten, was Er damit meint.</w:t>
      </w:r>
      <w:r>
        <w:t xml:space="preserve"> </w:t>
      </w:r>
      <w:r>
        <w:rPr>
          <w:bCs/>
          <w:b/>
        </w:rPr>
        <w:t xml:space="preserve">Und der Tafwīḍ ist nicht die Lehre (Maḏhab) von Ahl as-Sunnah;</w:t>
      </w:r>
      <w:r>
        <w:t xml:space="preserve"> </w:t>
      </w:r>
      <w:r>
        <w:t xml:space="preserve">vielmehr ist die Lehre der Ahl as-Sunnah, dass sie den offenkundigen Wortlaut des Textes bejahen, die Bedeutung (al-maʿnā) nicht überlassen (nicht für unbekannt erklären), sondern nur die Art und Weise (al-kayfiyyah) überlassen, weil sie auf das Erstreben ihrer Kenntnis verzichten.</w:t>
      </w:r>
    </w:p>
    <w:p>
      <w:pPr>
        <w:pStyle w:val="FirstParagraph"/>
      </w:pPr>
      <w:r>
        <w:rPr>
          <w:bCs/>
          <w:b/>
        </w:rPr>
        <w:t xml:space="preserve">Sowohl at-Taʾwīl als auch at-Tafwīḍ sind Taʿṭīl;</w:t>
      </w:r>
      <w:r>
        <w:t xml:space="preserve"> </w:t>
      </w:r>
      <w:r>
        <w:t xml:space="preserve">und der Taʿṭīl ist ein Vernichter des Tawḥīd al-Asmāʾ waṣ-Ṣifāt.</w:t>
      </w:r>
    </w:p>
    <w:p>
      <w:pPr>
        <w:pStyle w:val="BodyText"/>
      </w:pPr>
      <w:r>
        <w:rPr>
          <w:bCs/>
          <w:b/>
        </w:rPr>
        <w:t xml:space="preserve">Diese Vernichter werden zusammengefasst unter: al-Ilḥād (die Abweichung).</w:t>
      </w:r>
      <w:r>
        <w:t xml:space="preserve"> </w:t>
      </w:r>
      <w:r>
        <w:t xml:space="preserve">Allah</w:t>
      </w:r>
      <w:r>
        <w:t xml:space="preserve"> </w:t>
      </w:r>
      <w:r>
        <w:t xml:space="preserve">ﷻ</w:t>
      </w:r>
      <w:r>
        <w:t xml:space="preserve"> </w:t>
      </w:r>
      <w:r>
        <w:t xml:space="preserve">sagt:</w:t>
      </w:r>
    </w:p>
    <w:p>
      <w:pPr>
        <w:pStyle w:val="BodyText"/>
      </w:pPr>
      <w:r>
        <w:t xml:space="preserve">﴿وَذَرُوا۟ ٱلَّذِينَ يُلْحِدُونَ فِىٓ أَسْمَـٰٓئِهِۦ ۚ سَيُجْزَوْنَ مَا كَانُوا۟ يَعْمَلُونَ﴾</w:t>
      </w:r>
    </w:p>
    <w:p>
      <w:pPr>
        <w:pStyle w:val="BodyText"/>
      </w:pPr>
      <w:r>
        <w:t xml:space="preserve">„Und lasst diejenigen, die hinsichtlich Seiner Namen abweichen (al-ilḥād begehen); ihnen wird vergolten werden, was sie zu tun pflegten."</w:t>
      </w:r>
    </w:p>
    <w:p>
      <w:pPr>
        <w:pStyle w:val="BodyText"/>
      </w:pPr>
      <w:r>
        <w:t xml:space="preserve">[al-Aʿrāf: 180]</w:t>
      </w:r>
    </w:p>
    <w:p>
      <w:pPr>
        <w:pStyle w:val="BodyText"/>
      </w:pPr>
      <w:r>
        <w:t xml:space="preserve">Er befahl also das Meiden der Abweichler (al-mulḥidīn), und dies schließt das Verbot des Ilḥād selbst ein.</w:t>
      </w:r>
      <w:r>
        <w:t xml:space="preserve"> </w:t>
      </w:r>
      <w:r>
        <w:rPr>
          <w:bCs/>
          <w:b/>
        </w:rPr>
        <w:t xml:space="preserve">Al-Ilḥād</w:t>
      </w:r>
      <w:r>
        <w:t xml:space="preserve"> </w:t>
      </w:r>
      <w:r>
        <w:t xml:space="preserve">ist das Abweichen von dem, was Allah in Seinen Namen und Eigenschaften zukommt.</w:t>
      </w:r>
    </w:p>
    <w:p>
      <w:pPr>
        <w:numPr>
          <w:ilvl w:val="0"/>
          <w:numId w:val="1022"/>
        </w:numPr>
        <w:pStyle w:val="Compact"/>
      </w:pPr>
      <w:r>
        <w:rPr>
          <w:iCs/>
          <w:i/>
        </w:rPr>
        <w:t xml:space="preserve">Beispiele:</w:t>
      </w:r>
    </w:p>
    <w:p>
      <w:pPr>
        <w:numPr>
          <w:ilvl w:val="0"/>
          <w:numId w:val="1023"/>
        </w:numPr>
        <w:pStyle w:val="Compact"/>
      </w:pPr>
      <w:r>
        <w:t xml:space="preserve">Es ist dem Diener Pflicht, das zu bejahen, was Allah Sich selbst bejaht hat; der Abweichler aber kommt und verneint – so weicht er vom Pflichtgemäßen in Allahs Namen und Eigenschaften, nämlich vom Bejahen, ab.</w:t>
      </w:r>
    </w:p>
    <w:p>
      <w:pPr>
        <w:numPr>
          <w:ilvl w:val="0"/>
          <w:numId w:val="1023"/>
        </w:numPr>
        <w:pStyle w:val="Compact"/>
      </w:pPr>
      <w:r>
        <w:t xml:space="preserve">Es ist dem Diener Pflicht, ohne Ähnlichkeit zu bejahen; der Mumaṯṯil (Vergleichende) aber kommt und bejaht zusammen mit der Ähnlichkeit – so begeht er Ilḥād.</w:t>
      </w:r>
    </w:p>
    <w:p>
      <w:pPr>
        <w:numPr>
          <w:ilvl w:val="0"/>
          <w:numId w:val="1023"/>
        </w:numPr>
        <w:pStyle w:val="Compact"/>
      </w:pPr>
      <w:r>
        <w:t xml:space="preserve">Es ist dem Diener Pflicht, auf die Kenntnis der Art und Weise zu verzichten; der Mumaṯṯil aber kommt und bejaht zusammen mit der Art und Weise – so begeht er Ilḥād.</w:t>
      </w:r>
    </w:p>
    <w:p>
      <w:pPr>
        <w:pStyle w:val="FirstParagraph"/>
      </w:pPr>
      <w:r>
        <w:rPr>
          <w:bCs/>
          <w:b/>
        </w:rPr>
        <w:t xml:space="preserve">All das, was wir erwähnt haben, fasst ein Satz zusammen, nämlich:</w:t>
      </w:r>
      <w:r>
        <w:t xml:space="preserve"> </w:t>
      </w:r>
      <w:r>
        <w:t xml:space="preserve">Bejahen ohne Vergleich (iṯbāt bilā tamṯīl) und Reinerklärung ohne Verneinung (tanzīh bilā taʿṭīl). Wenn du also bejahst, musst du die Ähnlichkeit verneinen; und wenn du (Mangel) reinverneinst (Allah davon erhebst), was Allah von Sich verneint hat, musst du dich vor dem Taʿṭīl hüten.</w:t>
      </w:r>
    </w:p>
    <w:p>
      <w:pPr>
        <w:pStyle w:val="BodyText"/>
      </w:pPr>
      <w:r>
        <w:rPr>
          <w:bCs/>
          <w:b/>
        </w:rPr>
        <w:t xml:space="preserve">Was man wissen sollte:</w:t>
      </w:r>
      <w:r>
        <w:t xml:space="preserve"> </w:t>
      </w:r>
      <w:r>
        <w:t xml:space="preserve">dass die Namen Allahs allesamt schöne Namen (ḥusnā) sind – im Sinne von: dass es keine Namen gibt, die schöner sind als die Namen Allahs, weder hinsichtlich des Wortlauts noch hinsichtlich der Bedeutung. Und Seine Eigenschaften</w:t>
      </w:r>
      <w:r>
        <w:t xml:space="preserve"> </w:t>
      </w:r>
      <w:r>
        <w:t xml:space="preserve">ﷻ</w:t>
      </w:r>
      <w:r>
        <w:t xml:space="preserve"> </w:t>
      </w:r>
      <w:r>
        <w:t xml:space="preserve">sind allesamt Eigenschaften der Vollkommenheit, an denen in keiner Hinsicht ein Mangel haftet; denn Allah ist vollkommen, und Er schreibt Sich nur das zu, was vollkommen ist – ob diese Eigenschaften nun Wesenseigenschaften (ṣifāt ḏātiyyah) sind – die sich nicht vom Wesen trennen, wie das Leben (al-ḥayāh) –, oder Handlungseigenschaften (ṣifāt fiʿliyyah) – die mit dem Willen (al-mašīʾah) verbunden sind, wie dass Er erschafft, wann Er will, spricht, wann Er will</w:t>
      </w:r>
      <w:r>
        <w:t xml:space="preserve"> </w:t>
      </w:r>
      <w:r>
        <w:t xml:space="preserve">ﷻ</w:t>
      </w:r>
      <w:r>
        <w:t xml:space="preserve">, und versorgt, wann Er will.</w:t>
      </w:r>
    </w:p>
    <w:bookmarkEnd w:id="34"/>
    <w:bookmarkStart w:id="35" w:name="Xc37b72d7b44c8e243c05d4b3480afda898235f4"/>
    <w:p>
      <w:pPr>
        <w:pStyle w:val="Heading4"/>
      </w:pPr>
      <w:r>
        <w:t xml:space="preserve">Die Haltung der Gefährten zu Allahs Eigenschaften</w:t>
      </w:r>
    </w:p>
    <w:p>
      <w:pPr>
        <w:pStyle w:val="FirstParagraph"/>
      </w:pPr>
      <w:r>
        <w:rPr>
          <w:bCs/>
          <w:b/>
        </w:rPr>
        <w:t xml:space="preserve">Zum Abschluss weise ich auf eine wichtige Sache hin, nämlich:</w:t>
      </w:r>
      <w:r>
        <w:t xml:space="preserve"> </w:t>
      </w:r>
      <w:r>
        <w:t xml:space="preserve">die Haltung der Gefährten des Gesandten Allahs</w:t>
      </w:r>
      <w:r>
        <w:t xml:space="preserve"> </w:t>
      </w:r>
      <w:r>
        <w:t xml:space="preserve">ﷺ</w:t>
      </w:r>
      <w:r>
        <w:t xml:space="preserve"> </w:t>
      </w:r>
      <w:r>
        <w:t xml:space="preserve">zu Allahs Eigenschaften.</w:t>
      </w:r>
    </w:p>
    <w:p>
      <w:pPr>
        <w:pStyle w:val="BodyText"/>
      </w:pPr>
      <w:r>
        <w:t xml:space="preserve">Die Gefährten des Gesandten Allahs</w:t>
      </w:r>
      <w:r>
        <w:t xml:space="preserve"> </w:t>
      </w:r>
      <w:r>
        <w:t xml:space="preserve">ﷺ</w:t>
      </w:r>
      <w:r>
        <w:t xml:space="preserve"> </w:t>
      </w:r>
      <w:r>
        <w:t xml:space="preserve">nahmen das Wissen vom Gesandten Allahs</w:t>
      </w:r>
      <w:r>
        <w:t xml:space="preserve"> </w:t>
      </w:r>
      <w:r>
        <w:t xml:space="preserve">ﷺ</w:t>
      </w:r>
      <w:r>
        <w:t xml:space="preserve"> </w:t>
      </w:r>
      <w:r>
        <w:t xml:space="preserve">und gingen aus seiner Schule hervor. Der Prophet</w:t>
      </w:r>
      <w:r>
        <w:t xml:space="preserve"> </w:t>
      </w:r>
      <w:r>
        <w:t xml:space="preserve">ﷺ</w:t>
      </w:r>
      <w:r>
        <w:t xml:space="preserve"> </w:t>
      </w:r>
      <w:r>
        <w:t xml:space="preserve">berichtete ihnen über die Eigenschaften (Allahs), so wie ihnen der Qurʾān vorgetragen wurde, in dem die Eigenschaften Allahs (vorkommen) – kaum ein Vers im Buche Allahs ist frei davon, dass er mit den Eigenschaften beginnt oder mit ihnen endet.</w:t>
      </w:r>
    </w:p>
    <w:p>
      <w:pPr>
        <w:pStyle w:val="BodyText"/>
      </w:pPr>
      <w:r>
        <w:rPr>
          <w:bCs/>
          <w:b/>
        </w:rPr>
        <w:t xml:space="preserve">Die Gefährten hörten diese Verse – aber wie war ihre Haltung zu diesen Texten?</w:t>
      </w:r>
      <w:r>
        <w:t xml:space="preserve"> </w:t>
      </w:r>
      <w:r>
        <w:t xml:space="preserve">Die Antwort: Ihre Haltung wird durch den Ḥadīṯ des Abū Razīn verkörpert:</w:t>
      </w:r>
    </w:p>
    <w:p>
      <w:pPr>
        <w:pStyle w:val="BodyText"/>
      </w:pPr>
      <w:r>
        <w:t xml:space="preserve">„ضَحِكَ رَبُّنَا مِنْ قُنُوطِ عِبَادِهِ وَقُرْبِ غِيَرِهِ. قَالَ: قُلْتُ: يَا رَسُولَ اللهِ، أَوَيَضْحَكُ رَبُّنَا؟ قَالَ: نَعَمْ. قُلْتُ: لَنْ نَعْدَمَ مِنْ رَبٍّ يَضْحَكُ خَيْرًا"</w:t>
      </w:r>
    </w:p>
    <w:p>
      <w:pPr>
        <w:pStyle w:val="BodyText"/>
      </w:pPr>
      <w:r>
        <w:t xml:space="preserve">„Unser Herr lachte über die Verzweiflung Seiner Diener und (über) die Nähe der Änderung ihres Zustands (zum Besseren). Er (Abū Razīn) sagte: Ich sagte: O Gesandter Allahs, lacht unser Herr denn? Er sagte: Ja. Ich sagte: Von einem Herrn, der lacht, werden wir niemals des Guten ermangeln."</w:t>
      </w:r>
    </w:p>
    <w:p>
      <w:pPr>
        <w:pStyle w:val="BodyText"/>
      </w:pPr>
      <w:r>
        <w:t xml:space="preserve">[Überliefert von Ibn Māǧah in seinen Sunan; für ṣaḥīḥ erklärt von al-Albānī in as-Silsilah aṣ-Ṣaḥīḥah]</w:t>
      </w:r>
    </w:p>
    <w:p>
      <w:pPr>
        <w:pStyle w:val="BodyText"/>
      </w:pPr>
      <w:r>
        <w:t xml:space="preserve">Dieser edle Gefährte, als er das Wort des Propheten</w:t>
      </w:r>
      <w:r>
        <w:t xml:space="preserve"> </w:t>
      </w:r>
      <w:r>
        <w:t xml:space="preserve">ﷺ</w:t>
      </w:r>
      <w:r>
        <w:t xml:space="preserve"> </w:t>
      </w:r>
      <w:r>
        <w:t xml:space="preserve">über das Bejahen des Lachens (aḍ-ḍaḥik) für Allah</w:t>
      </w:r>
      <w:r>
        <w:t xml:space="preserve"> </w:t>
      </w:r>
      <w:r>
        <w:t xml:space="preserve">ﷻ</w:t>
      </w:r>
      <w:r>
        <w:t xml:space="preserve"> </w:t>
      </w:r>
      <w:r>
        <w:t xml:space="preserve">hörte, so wie es Ihm geziemt, sagte nicht – wie es jemand sagte, dessen Denken vom Schmutz des Vergleichs (tašbīh) und der Unreinheit der Verneinung (taʿṭīl) befleckt ist: Wie lacht Er? Und ebenso wenig hielt er dem Propheten</w:t>
      </w:r>
      <w:r>
        <w:t xml:space="preserve"> </w:t>
      </w:r>
      <w:r>
        <w:t xml:space="preserve">ﷺ</w:t>
      </w:r>
      <w:r>
        <w:t xml:space="preserve"> </w:t>
      </w:r>
      <w:r>
        <w:t xml:space="preserve">entgegen, indem er sagte: „Darin liegt ein Vergleich Allahs mit dem Geschöpf", wie jene es sagten.</w:t>
      </w:r>
    </w:p>
    <w:p>
      <w:pPr>
        <w:pStyle w:val="BodyText"/>
      </w:pPr>
      <w:r>
        <w:rPr>
          <w:bCs/>
          <w:b/>
        </w:rPr>
        <w:t xml:space="preserve">Es mag jemand fragen: Warum (fragte er nicht „wie")?</w:t>
      </w:r>
      <w:r>
        <w:t xml:space="preserve"> </w:t>
      </w:r>
      <w:r>
        <w:t xml:space="preserve">Die Antwort: Weil bei ihm – aus der Lehre des Propheten</w:t>
      </w:r>
      <w:r>
        <w:t xml:space="preserve"> </w:t>
      </w:r>
      <w:r>
        <w:t xml:space="preserve">ﷺ</w:t>
      </w:r>
      <w:r>
        <w:t xml:space="preserve"> </w:t>
      </w:r>
      <w:r>
        <w:t xml:space="preserve">für ihn und für die Gefährten – feststand, dass Allah niemand gleicht aus Seiner Schöpfung. Die Eigenschaft, die Allah Sich selbst zuschrieb oder die Sein Gesandter</w:t>
      </w:r>
      <w:r>
        <w:t xml:space="preserve"> </w:t>
      </w:r>
      <w:r>
        <w:t xml:space="preserve">ﷺ</w:t>
      </w:r>
      <w:r>
        <w:t xml:space="preserve"> </w:t>
      </w:r>
      <w:r>
        <w:t xml:space="preserve">Ihm zuschrieb, steht Allah ohne Vergleich zu; und niemand kennt Allah besser als Allah, und niemand kennt Allah – nach dem Gesandten Allahs</w:t>
      </w:r>
      <w:r>
        <w:t xml:space="preserve"> </w:t>
      </w:r>
      <w:r>
        <w:t xml:space="preserve">ﷺ</w:t>
      </w:r>
      <w:r>
        <w:t xml:space="preserve"> </w:t>
      </w:r>
      <w:r>
        <w:t xml:space="preserve">– besser (als der Gesandte)</w:t>
      </w:r>
      <w:r>
        <w:t xml:space="preserve"> </w:t>
      </w:r>
      <w:r>
        <w:t xml:space="preserve">ﷺ</w:t>
      </w:r>
      <w:r>
        <w:t xml:space="preserve">.</w:t>
      </w:r>
    </w:p>
    <w:p>
      <w:pPr>
        <w:pStyle w:val="BodyText"/>
      </w:pPr>
      <w:r>
        <w:t xml:space="preserve">Als dieser edle Gefährte erkannte, dass Allah mit dieser Eigenschaft beschrieben ist und dass Allah ihm Seine Eigenschaft nur bekannt machte, damit er Ihn nach ihrem Erfordernis anbete, sagte er: „Von einem Herrn, der lacht, werden wir niemals des Guten ermangeln."</w:t>
      </w:r>
      <w:r>
        <w:t xml:space="preserve"> </w:t>
      </w:r>
      <w:r>
        <w:rPr>
          <w:bCs/>
          <w:b/>
        </w:rPr>
        <w:t xml:space="preserve">Und dies ist es, was jedem Muslim obliegt:</w:t>
      </w:r>
      <w:r>
        <w:t xml:space="preserve"> </w:t>
      </w:r>
      <w:r>
        <w:t xml:space="preserve">dass er die Eigenschaft bejaht, die Allah Sich selbst bejahte oder die Sein Gesandter</w:t>
      </w:r>
      <w:r>
        <w:t xml:space="preserve"> </w:t>
      </w:r>
      <w:r>
        <w:t xml:space="preserve">ﷺ</w:t>
      </w:r>
      <w:r>
        <w:t xml:space="preserve"> </w:t>
      </w:r>
      <w:r>
        <w:t xml:space="preserve">Ihm bejahte – ohne (Frage nach dem) Wie und ohne Vergleich. Dann betrachtet er, was das Erfordernis dieser Eigenschaft ist, damit er die Anbetung Allahs</w:t>
      </w:r>
      <w:r>
        <w:t xml:space="preserve"> </w:t>
      </w:r>
      <w:r>
        <w:t xml:space="preserve">ﷻ</w:t>
      </w:r>
      <w:r>
        <w:t xml:space="preserve"> </w:t>
      </w:r>
      <w:r>
        <w:t xml:space="preserve">verwirklicht – so liebt er Allah, hofft auf Ihn und fürchtet Ihn; und so erlangt er eine gewaltige Wonne, der keine (diesseitige) Wonne gleichkommt.</w:t>
      </w:r>
    </w:p>
    <w:p>
      <w:pPr>
        <w:pStyle w:val="BodyText"/>
      </w:pPr>
      <w:r>
        <w:t xml:space="preserve">۞</w:t>
      </w:r>
    </w:p>
    <w:bookmarkEnd w:id="35"/>
    <w:bookmarkEnd w:id="36"/>
    <w:bookmarkStart w:id="44" w:name="tawhid-uluhiyyah"/>
    <w:p>
      <w:pPr>
        <w:pStyle w:val="Heading3"/>
      </w:pPr>
      <w:r>
        <w:t xml:space="preserve">Tawḥīd al-Ulūhiyyah</w:t>
      </w:r>
    </w:p>
    <w:p>
      <w:pPr>
        <w:pStyle w:val="FirstParagraph"/>
      </w:pPr>
      <w:r>
        <w:t xml:space="preserve">Abb. 6 — Die Anbetungswürdigkeit Allahs (ألوهية الله)</w:t>
      </w:r>
    </w:p>
    <w:p>
      <w:pPr>
        <w:pStyle w:val="BodyText"/>
      </w:pPr>
      <w:r>
        <w:t xml:space="preserve">ألوهية الله</w:t>
      </w:r>
      <w:r>
        <w:t xml:space="preserve">Die Anbetungswürdigkeit Allahs (Ulūhiyyah)</w:t>
      </w:r>
    </w:p>
    <w:p>
      <w:pPr>
        <w:pStyle w:val="BodyText"/>
      </w:pPr>
      <w:r>
        <w:t xml:space="preserve">▼</w:t>
      </w:r>
    </w:p>
    <w:p>
      <w:pPr>
        <w:pStyle w:val="BodyText"/>
      </w:pPr>
      <w:r>
        <w:t xml:space="preserve">إفراد الله بالعبادة</w:t>
      </w:r>
      <w:r>
        <w:t xml:space="preserve">Allah allein anbeten</w:t>
      </w:r>
      <w:r>
        <w:t xml:space="preserve">al-ʿIbādah:</w:t>
      </w:r>
    </w:p>
    <w:p>
      <w:pPr>
        <w:numPr>
          <w:ilvl w:val="0"/>
          <w:numId w:val="1024"/>
        </w:numPr>
        <w:pStyle w:val="Compact"/>
      </w:pPr>
      <w:r>
        <w:t xml:space="preserve">al-Mutaʿabbad bihi: umfassender Name für alles, was Allah liebt</w:t>
      </w:r>
    </w:p>
    <w:p>
      <w:pPr>
        <w:numPr>
          <w:ilvl w:val="0"/>
          <w:numId w:val="1024"/>
        </w:numPr>
        <w:pStyle w:val="Compact"/>
      </w:pPr>
      <w:r>
        <w:t xml:space="preserve">at-Taʿabbud: höchste Demut mit höchster Liebe</w:t>
      </w:r>
    </w:p>
    <w:p>
      <w:pPr>
        <w:pStyle w:val="FirstParagraph"/>
      </w:pPr>
      <w:r>
        <w:t xml:space="preserve">معنى الإله: المعبود</w:t>
      </w:r>
      <w:r>
        <w:t xml:space="preserve">Bedeutung von „Ilāh"</w:t>
      </w:r>
      <w:r>
        <w:t xml:space="preserve">Lā ilāha illā Allāh = es gibt keinen wahrhaft Anzubetenden außer Allah</w:t>
      </w:r>
    </w:p>
    <w:p>
      <w:pPr>
        <w:pStyle w:val="BodyText"/>
      </w:pPr>
      <w:r>
        <w:t xml:space="preserve">نواقض توحيد الألوهية — Vernichter</w:t>
      </w:r>
    </w:p>
    <w:p>
      <w:pPr>
        <w:pStyle w:val="BodyText"/>
      </w:pPr>
      <w:r>
        <w:t xml:space="preserve">aš-Širk al-Aṣghar (الشرك الأصغر)</w:t>
      </w:r>
      <w:r>
        <w:t xml:space="preserve">Definition · Beispiele · Urteile</w:t>
      </w:r>
    </w:p>
    <w:p>
      <w:pPr>
        <w:pStyle w:val="BodyText"/>
      </w:pPr>
      <w:r>
        <w:t xml:space="preserve">aš-Širk al-Akbar (الشرك الأكبر)</w:t>
      </w:r>
      <w:r>
        <w:t xml:space="preserve">Definition · Beispiele · Ursachen · Urteile</w:t>
      </w:r>
    </w:p>
    <w:p>
      <w:pPr>
        <w:pStyle w:val="BodyText"/>
      </w:pPr>
      <w:r>
        <w:t xml:space="preserve">Der Tawḥīd Allahs</w:t>
      </w:r>
      <w:r>
        <w:t xml:space="preserve"> </w:t>
      </w:r>
      <w:r>
        <w:t xml:space="preserve">ﷻ</w:t>
      </w:r>
      <w:r>
        <w:t xml:space="preserve"> </w:t>
      </w:r>
      <w:r>
        <w:t xml:space="preserve">in Seiner Ulūhiyyah ist derjenige, in dem der Streit zwischen den Propheten und ihren Völkern entbrannte; der Prophet</w:t>
      </w:r>
      <w:r>
        <w:t xml:space="preserve"> </w:t>
      </w:r>
      <w:r>
        <w:t xml:space="preserve">ﷺ</w:t>
      </w:r>
      <w:r>
        <w:t xml:space="preserve"> </w:t>
      </w:r>
      <w:r>
        <w:t xml:space="preserve">widersetzte sich den Götzendienern der Araber nur wegen ihres Verstoßes gegen den Tawḥīd al-Ulūhiyyah. Als der Prophet</w:t>
      </w:r>
      <w:r>
        <w:t xml:space="preserve"> </w:t>
      </w:r>
      <w:r>
        <w:t xml:space="preserve">ﷺ</w:t>
      </w:r>
      <w:r>
        <w:t xml:space="preserve"> </w:t>
      </w:r>
      <w:r>
        <w:t xml:space="preserve">zu ihnen sagte:</w:t>
      </w:r>
    </w:p>
    <w:p>
      <w:pPr>
        <w:pStyle w:val="BodyText"/>
      </w:pPr>
      <w:r>
        <w:t xml:space="preserve">*„قُولُوا: لَا إِلَهَ إِلَّا اللهُ تُفْلِحُوا"* – „Sagt: Es gibt keinen Gott außer Allah, dann habt ihr Erfolg" – sagten sie:</w:t>
      </w:r>
    </w:p>
    <w:p>
      <w:pPr>
        <w:pStyle w:val="BodyText"/>
      </w:pPr>
      <w:r>
        <w:t xml:space="preserve">﴿أَجَعَلَ ٱلْـَٔالِهَةَ إِلَـٰهًا وَٰحِدًا ۖ إِنَّ هَـٰذَا لَشَىْءٌ عُجَابٌ﴾</w:t>
      </w:r>
    </w:p>
    <w:p>
      <w:pPr>
        <w:pStyle w:val="BodyText"/>
      </w:pPr>
      <w:r>
        <w:t xml:space="preserve">„Macht er die Götter zu einem einzigen Gott? Das ist wahrlich eine verwunderliche Sache."</w:t>
      </w:r>
    </w:p>
    <w:p>
      <w:pPr>
        <w:pStyle w:val="BodyText"/>
      </w:pPr>
      <w:r>
        <w:t xml:space="preserve">[Ṣād: 5]</w:t>
      </w:r>
    </w:p>
    <w:p>
      <w:pPr>
        <w:pStyle w:val="BodyText"/>
      </w:pPr>
      <w:r>
        <w:t xml:space="preserve">Und Allah sagte über sie:</w:t>
      </w:r>
    </w:p>
    <w:p>
      <w:pPr>
        <w:pStyle w:val="BodyText"/>
      </w:pPr>
      <w:r>
        <w:t xml:space="preserve">﴿إِنَّهُمْ كَانُوٓا۟ إِذَا قِيلَ لَهُمْ لَآ إِلَـٰهَ إِلَّا ٱللَّهُ يَسْتَكْبِرُونَ﴾</w:t>
      </w:r>
    </w:p>
    <w:p>
      <w:pPr>
        <w:pStyle w:val="BodyText"/>
      </w:pPr>
      <w:r>
        <w:t xml:space="preserve">„Wenn zu ihnen gesagt wurde: Es gibt keinen Gott außer Allah, verhielten sie sich hochmütig."</w:t>
      </w:r>
    </w:p>
    <w:p>
      <w:pPr>
        <w:pStyle w:val="BodyText"/>
      </w:pPr>
      <w:r>
        <w:t xml:space="preserve">[aṣ-Ṣāffāt: 35]</w:t>
      </w:r>
    </w:p>
    <w:p>
      <w:pPr>
        <w:pStyle w:val="BodyText"/>
      </w:pPr>
      <w:r>
        <w:t xml:space="preserve">Wegen dieses Tawḥīd sandte Allah die Gesandten und sandte die Bücher herab. Allah, der Erhabene, sagt:</w:t>
      </w:r>
    </w:p>
    <w:p>
      <w:pPr>
        <w:pStyle w:val="BodyText"/>
      </w:pPr>
      <w:r>
        <w:t xml:space="preserve">﴿وَلَقَدْ بَعَثْنَا فِى كُلِّ أُمَّةٍ رَّسُولًا أَنِ ٱعْبُدُوا۟ ٱللَّهَ وَٱجْتَنِبُوا۟ ٱلطَّـٰغُوتَ﴾</w:t>
      </w:r>
    </w:p>
    <w:p>
      <w:pPr>
        <w:pStyle w:val="BodyText"/>
      </w:pPr>
      <w:r>
        <w:t xml:space="preserve">„Und Wir haben ja in jeder Gemeinschaft einen Gesandten erweckt (, der sagte): Dient Allah und meidet den Ṭāġūt (alles fälschlich Angebetete)."</w:t>
      </w:r>
    </w:p>
    <w:p>
      <w:pPr>
        <w:pStyle w:val="BodyText"/>
      </w:pPr>
      <w:r>
        <w:t xml:space="preserve">[an-Naḥl: 36]</w:t>
      </w:r>
    </w:p>
    <w:p>
      <w:pPr>
        <w:pStyle w:val="BodyText"/>
      </w:pPr>
      <w:r>
        <w:t xml:space="preserve">Und er (der Tawḥīd al-Ulūhiyyah) ist das Erste, was dem Diener Pflicht ist. Allah, der Erhabene, sagt:</w:t>
      </w:r>
      <w:r>
        <w:t xml:space="preserve"> </w:t>
      </w:r>
      <w:r>
        <w:rPr>
          <w:iCs/>
          <w:i/>
        </w:rPr>
        <w:t xml:space="preserve">﴿فَٱعْلَمْ أَنَّهُۥ لَآ إِلَـٰهَ إِلَّا ٱللَّهُ﴾</w:t>
      </w:r>
      <w:r>
        <w:t xml:space="preserve"> </w:t>
      </w:r>
      <w:r>
        <w:t xml:space="preserve">„So wisse, dass es keinen Gott außer Allah gibt" [Muḥammad: 19] – Allah</w:t>
      </w:r>
      <w:r>
        <w:t xml:space="preserve"> </w:t>
      </w:r>
      <w:r>
        <w:t xml:space="preserve">ﷻ</w:t>
      </w:r>
      <w:r>
        <w:t xml:space="preserve"> </w:t>
      </w:r>
      <w:r>
        <w:t xml:space="preserve">befahl also das Wissen darum. Und als der Prophet</w:t>
      </w:r>
      <w:r>
        <w:t xml:space="preserve"> </w:t>
      </w:r>
      <w:r>
        <w:t xml:space="preserve">ﷺ</w:t>
      </w:r>
      <w:r>
        <w:t xml:space="preserve"> </w:t>
      </w:r>
      <w:r>
        <w:t xml:space="preserve">Muʿāḏ zu den Leuten des Jemen sandte, sagte er:</w:t>
      </w:r>
    </w:p>
    <w:p>
      <w:pPr>
        <w:pStyle w:val="BodyText"/>
      </w:pPr>
      <w:r>
        <w:t xml:space="preserve">„فَلْيَكُنْ أَوَّلَ مَا تَدْعُوهُمْ إِلَيْهِ: شَهَادَةُ أَنْ لَا إِلَهَ إِلَّا اللهُ، وَأَنَّ مُحَمَّدًا رَسُولُ اللهِ"</w:t>
      </w:r>
    </w:p>
    <w:p>
      <w:pPr>
        <w:pStyle w:val="BodyText"/>
      </w:pPr>
      <w:r>
        <w:t xml:space="preserve">„So sei das Erste, wozu du sie aufrufst, das Zeugnis, dass es keinen Gott außer Allah gibt und dass Muḥammad der Gesandte Allahs ist."</w:t>
      </w:r>
    </w:p>
    <w:p>
      <w:pPr>
        <w:pStyle w:val="BodyText"/>
      </w:pPr>
      <w:r>
        <w:t xml:space="preserve">[Überliefert von Muslim]</w:t>
      </w:r>
    </w:p>
    <w:p>
      <w:pPr>
        <w:pStyle w:val="BodyText"/>
      </w:pPr>
      <w:r>
        <w:t xml:space="preserve">Diese Einleitung weist auf die Wichtigkeit der Kenntnis des Tawḥīd al-Ulūhiyyah Allahs</w:t>
      </w:r>
      <w:r>
        <w:t xml:space="preserve"> </w:t>
      </w:r>
      <w:r>
        <w:t xml:space="preserve">ﷻ</w:t>
      </w:r>
      <w:r>
        <w:t xml:space="preserve"> </w:t>
      </w:r>
      <w:r>
        <w:t xml:space="preserve">hin.</w:t>
      </w:r>
    </w:p>
    <w:p>
      <w:pPr>
        <w:pStyle w:val="BodyText"/>
      </w:pPr>
      <w:r>
        <w:rPr>
          <w:bCs/>
          <w:b/>
        </w:rPr>
        <w:t xml:space="preserve">Die Kenntnis der Ulūhiyyah Allahs beruht auf zwei Dingen:</w:t>
      </w:r>
    </w:p>
    <w:p>
      <w:pPr>
        <w:numPr>
          <w:ilvl w:val="0"/>
          <w:numId w:val="1025"/>
        </w:numPr>
        <w:pStyle w:val="Compact"/>
      </w:pPr>
      <w:r>
        <w:rPr>
          <w:bCs/>
          <w:b/>
        </w:rPr>
        <w:t xml:space="preserve">Das Erste:</w:t>
      </w:r>
      <w:r>
        <w:t xml:space="preserve"> </w:t>
      </w:r>
      <w:r>
        <w:t xml:space="preserve">Die Kenntnis der Bedeutung von „al-Ilāh".</w:t>
      </w:r>
    </w:p>
    <w:p>
      <w:pPr>
        <w:numPr>
          <w:ilvl w:val="0"/>
          <w:numId w:val="1025"/>
        </w:numPr>
        <w:pStyle w:val="Compact"/>
      </w:pPr>
      <w:r>
        <w:rPr>
          <w:bCs/>
          <w:b/>
        </w:rPr>
        <w:t xml:space="preserve">Das Zweite:</w:t>
      </w:r>
      <w:r>
        <w:t xml:space="preserve"> </w:t>
      </w:r>
      <w:r>
        <w:t xml:space="preserve">Allah</w:t>
      </w:r>
      <w:r>
        <w:t xml:space="preserve"> </w:t>
      </w:r>
      <w:r>
        <w:t xml:space="preserve">ﷻ</w:t>
      </w:r>
      <w:r>
        <w:t xml:space="preserve"> </w:t>
      </w:r>
      <w:r>
        <w:t xml:space="preserve">in der Anbetung als Einzigen anzuerkennen (ifrād Allāh bil-ʿibādah).</w:t>
      </w:r>
    </w:p>
    <w:p>
      <w:pPr>
        <w:pStyle w:val="FirstParagraph"/>
      </w:pPr>
      <w:r>
        <w:rPr>
          <w:bCs/>
          <w:b/>
        </w:rPr>
        <w:t xml:space="preserve">Das erste Ding – al-Ilāh:</w:t>
      </w:r>
      <w:r>
        <w:t xml:space="preserve"> </w:t>
      </w:r>
      <w:r>
        <w:t xml:space="preserve">Seine Bedeutung in der Sprache der Araber ist „der Angebetete" (al-maʿbūd), von</w:t>
      </w:r>
      <w:r>
        <w:t xml:space="preserve"> </w:t>
      </w:r>
      <w:r>
        <w:rPr>
          <w:iCs/>
          <w:i/>
        </w:rPr>
        <w:t xml:space="preserve">aliha yaʾlahu ilāhatan</w:t>
      </w:r>
      <w:r>
        <w:t xml:space="preserve">, im Sinne von: der Angebetete. Die Ulūhiyyah Allahs</w:t>
      </w:r>
      <w:r>
        <w:t xml:space="preserve"> </w:t>
      </w:r>
      <w:r>
        <w:t xml:space="preserve">ﷻ</w:t>
      </w:r>
      <w:r>
        <w:t xml:space="preserve"> </w:t>
      </w:r>
      <w:r>
        <w:t xml:space="preserve">bedeutet also: dass Allah</w:t>
      </w:r>
      <w:r>
        <w:t xml:space="preserve"> </w:t>
      </w:r>
      <w:r>
        <w:t xml:space="preserve">ﷻ</w:t>
      </w:r>
      <w:r>
        <w:t xml:space="preserve"> </w:t>
      </w:r>
      <w:r>
        <w:t xml:space="preserve">derjenige ist, der es verdient, angebetet zu werden.</w:t>
      </w:r>
      <w:r>
        <w:t xml:space="preserve"> </w:t>
      </w:r>
      <w:r>
        <w:rPr>
          <w:bCs/>
          <w:b/>
        </w:rPr>
        <w:t xml:space="preserve">Und darauf weisen sowohl die Sprache als auch die Offenbarung hin.</w:t>
      </w:r>
    </w:p>
    <w:p>
      <w:pPr>
        <w:pStyle w:val="BodyText"/>
      </w:pPr>
      <w:r>
        <w:t xml:space="preserve">Wenn al-Ilāh die Bedeutung „der Angebetete" hat, dann ist die Bedeutung des Wortes „Lā ilāha illā Allāh": Es gibt keinen wahrhaft Angebeteten (maʿbūd ḥaqq) außer Allah; es gibt keinen mit Recht Angebeteten außer Allah, wie Allah, der Erhabene, sagt:</w:t>
      </w:r>
      <w:r>
        <w:t xml:space="preserve"> </w:t>
      </w:r>
      <w:r>
        <w:rPr>
          <w:iCs/>
          <w:i/>
        </w:rPr>
        <w:t xml:space="preserve">﴿ذَٰلِكَ بِأَنَّ ٱللَّهَ هُوَ ٱلْحَقُّ وَأَنَّ مَا يَدْعُونَ مِن دُونِهِ هُوَ ٱلْبَـٰطِلُ﴾</w:t>
      </w:r>
      <w:r>
        <w:t xml:space="preserve"> </w:t>
      </w:r>
      <w:r>
        <w:t xml:space="preserve">„Dies, weil Allah die Wahrheit ist und weil das, was sie außer Ihm anrufen, das Falsche ist" [al-Ḥaǧǧ: 62]. Und Allah</w:t>
      </w:r>
      <w:r>
        <w:t xml:space="preserve"> </w:t>
      </w:r>
      <w:r>
        <w:t xml:space="preserve">ﷻ</w:t>
      </w:r>
      <w:r>
        <w:t xml:space="preserve"> </w:t>
      </w:r>
      <w:r>
        <w:t xml:space="preserve">sagt:</w:t>
      </w:r>
      <w:r>
        <w:t xml:space="preserve"> </w:t>
      </w:r>
      <w:r>
        <w:rPr>
          <w:iCs/>
          <w:i/>
        </w:rPr>
        <w:t xml:space="preserve">﴿وَمَا مِنْ إِلَـٰهٍ إِلَّا ٱللَّهُ﴾</w:t>
      </w:r>
      <w:r>
        <w:t xml:space="preserve"> </w:t>
      </w:r>
      <w:r>
        <w:t xml:space="preserve">„Und es gibt keinen Gott außer Allah" [Āl ʿImrān: 62] – im Sinne von: Es gibt keinen Gott, der es verdient, angebetet zu werden, außer Allah. Alle Angebeteten außer Allah</w:t>
      </w:r>
      <w:r>
        <w:t xml:space="preserve"> </w:t>
      </w:r>
      <w:r>
        <w:t xml:space="preserve">ﷻ</w:t>
      </w:r>
      <w:r>
        <w:t xml:space="preserve"> </w:t>
      </w:r>
      <w:r>
        <w:t xml:space="preserve">sind also nichtig (bāṭilah).</w:t>
      </w:r>
    </w:p>
    <w:p>
      <w:pPr>
        <w:pStyle w:val="BodyText"/>
      </w:pPr>
      <w:r>
        <w:rPr>
          <w:bCs/>
          <w:b/>
        </w:rPr>
        <w:t xml:space="preserve">Dieses Wort „Lā ilāha illā Allāh" ist es, durch das der Diener in den Islam eintritt;</w:t>
      </w:r>
      <w:r>
        <w:t xml:space="preserve"> </w:t>
      </w:r>
      <w:r>
        <w:t xml:space="preserve">wer es nicht ausspricht, ist ein Ungläubiger (kāfir). Es umfasst eine Verneinung: „Lā ilāha" (es gibt keinen Gott), und eine Bejahung: „illā Allāh" (außer Allah). Dies weist darauf hin, dass der Tawḥīd nur auf Verneinung und Bejahung beruht.</w:t>
      </w:r>
    </w:p>
    <w:p>
      <w:pPr>
        <w:pStyle w:val="BodyText"/>
      </w:pPr>
      <w:r>
        <w:t xml:space="preserve">Der Tawḥīd beruht nicht auf der Verneinung allein; denn wenn wir nur sagen „Lā ilāha" (es gibt keinen Gott), wen beten wir dann an? Die Verneinung ist Nichtsein (ʿadam), und das Nichtsein wird nicht angebetet. Und er beruht nicht auf der Bejahung allein; denn wenn wir nur sagen „illā Allāh" (außer Allah), so verhindert die Bejahung nicht das Beigesellen (al-mušārakah), sodass Allah angebetet würde und neben Ihm anderes.</w:t>
      </w:r>
      <w:r>
        <w:t xml:space="preserve"> </w:t>
      </w:r>
      <w:r>
        <w:rPr>
          <w:bCs/>
          <w:b/>
        </w:rPr>
        <w:t xml:space="preserve">So muss der Tawḥīd – damit er ein gültiger Tawḥīd ist – aus Verneinung und Bejahung bestehen:</w:t>
      </w:r>
      <w:r>
        <w:t xml:space="preserve"> </w:t>
      </w:r>
      <w:r>
        <w:t xml:space="preserve">das Verneinen der Ulūhiyyah von einem anderen als Allah</w:t>
      </w:r>
      <w:r>
        <w:t xml:space="preserve"> </w:t>
      </w:r>
      <w:r>
        <w:t xml:space="preserve">ﷻ</w:t>
      </w:r>
      <w:r>
        <w:t xml:space="preserve"> </w:t>
      </w:r>
      <w:r>
        <w:t xml:space="preserve">und ihr Bejahen für Allah</w:t>
      </w:r>
      <w:r>
        <w:t xml:space="preserve"> </w:t>
      </w:r>
      <w:r>
        <w:t xml:space="preserve">ﷻ</w:t>
      </w:r>
      <w:r>
        <w:t xml:space="preserve"> </w:t>
      </w:r>
      <w:r>
        <w:t xml:space="preserve">allein, wie Allah, der Erhabene, sagt:</w:t>
      </w:r>
      <w:r>
        <w:t xml:space="preserve"> </w:t>
      </w:r>
      <w:r>
        <w:rPr>
          <w:iCs/>
          <w:i/>
        </w:rPr>
        <w:t xml:space="preserve">﴿وَٱعْبُدُوا۟ ٱللَّهَ وَلَا تُشْرِكُوا۟ بِهِۦ شَيْـًٔا﴾</w:t>
      </w:r>
      <w:r>
        <w:t xml:space="preserve"> </w:t>
      </w:r>
      <w:r>
        <w:t xml:space="preserve">„Und dient Allah und gesellt Ihm nichts bei" [an-Nisāʾ: 36]. Das Wort des Tawḥīd „Lā ilāha illā Allāh" – wer es verwirklicht, hat den Tawḥīd al-Ulūhiyyah verwirklicht.</w:t>
      </w:r>
    </w:p>
    <w:p>
      <w:pPr>
        <w:pStyle w:val="BodyText"/>
      </w:pPr>
      <w:r>
        <w:rPr>
          <w:bCs/>
          <w:b/>
        </w:rPr>
        <w:t xml:space="preserve">Das zweite Ding in der Ulūhiyyah Allahs:</w:t>
      </w:r>
      <w:r>
        <w:t xml:space="preserve"> </w:t>
      </w:r>
      <w:r>
        <w:t xml:space="preserve">Allah</w:t>
      </w:r>
      <w:r>
        <w:t xml:space="preserve"> </w:t>
      </w:r>
      <w:r>
        <w:t xml:space="preserve">ﷻ</w:t>
      </w:r>
      <w:r>
        <w:t xml:space="preserve"> </w:t>
      </w:r>
      <w:r>
        <w:t xml:space="preserve">in der Anbetung als Einzigen anzuerkennen, sodass niemand angebetet wird außer Allah.</w:t>
      </w:r>
      <w:r>
        <w:t xml:space="preserve"> </w:t>
      </w:r>
      <w:r>
        <w:rPr>
          <w:bCs/>
          <w:b/>
        </w:rPr>
        <w:t xml:space="preserve">Und die Anbetung (al-ʿibādah), in der wir Allah</w:t>
      </w:r>
      <w:r>
        <w:rPr>
          <w:bCs/>
          <w:b/>
        </w:rPr>
        <w:t xml:space="preserve"> </w:t>
      </w:r>
      <w:r>
        <w:rPr>
          <w:bCs/>
          <w:b/>
        </w:rPr>
        <w:t xml:space="preserve">ﷻ</w:t>
      </w:r>
      <w:r>
        <w:rPr>
          <w:bCs/>
          <w:b/>
        </w:rPr>
        <w:t xml:space="preserve"> </w:t>
      </w:r>
      <w:r>
        <w:rPr>
          <w:bCs/>
          <w:b/>
        </w:rPr>
        <w:t xml:space="preserve">als Einzigen anerkennen müssen, geht entweder auf den Diener zurück</w:t>
      </w:r>
      <w:r>
        <w:t xml:space="preserve"> </w:t>
      </w:r>
      <w:r>
        <w:t xml:space="preserve">– das ist das Anbeten (at-taʿabbud) –,</w:t>
      </w:r>
      <w:r>
        <w:t xml:space="preserve"> </w:t>
      </w:r>
      <w:r>
        <w:rPr>
          <w:bCs/>
          <w:b/>
        </w:rPr>
        <w:t xml:space="preserve">oder sie geht auf das Angebetete/den Anbetungsgegenstand zurück</w:t>
      </w:r>
      <w:r>
        <w:t xml:space="preserve"> </w:t>
      </w:r>
      <w:r>
        <w:t xml:space="preserve">(al-mutaʿabbad bihi) – das ist die ʿIbādah (im engeren Sinne).</w:t>
      </w:r>
    </w:p>
    <w:p>
      <w:pPr>
        <w:numPr>
          <w:ilvl w:val="0"/>
          <w:numId w:val="1026"/>
        </w:numPr>
        <w:pStyle w:val="Compact"/>
      </w:pPr>
      <w:r>
        <w:rPr>
          <w:bCs/>
          <w:b/>
        </w:rPr>
        <w:t xml:space="preserve">At-Taʿabbud</w:t>
      </w:r>
      <w:r>
        <w:t xml:space="preserve"> </w:t>
      </w:r>
      <w:r>
        <w:t xml:space="preserve">ist die Handlung des Dieners; denn er ist es, der die Anbetung vollzieht, und sie muss höchste Demut (ġāyat aḏ-ḏull) zusammen mit höchster Liebe (ġāyat al-ḥubb) enthalten. Fehlt die höchste Demut, so ist er kein Anbetender (mutaʿabbid); und fehlt die höchste Liebe, so ist er kein Anbetender. Er ist nur dann ein Anbetender, wenn er mit höchster Demut zusammen mit höchster Liebe kommt.</w:t>
      </w:r>
    </w:p>
    <w:p>
      <w:pPr>
        <w:numPr>
          <w:ilvl w:val="0"/>
          <w:numId w:val="1026"/>
        </w:numPr>
        <w:pStyle w:val="Compact"/>
      </w:pPr>
      <w:r>
        <w:rPr>
          <w:bCs/>
          <w:b/>
        </w:rPr>
        <w:t xml:space="preserve">Was das Angebetete (al-mutaʿabbad bihi) – das ist die ʿIbādah – angeht, so ist ihre Bedeutung:</w:t>
      </w:r>
      <w:r>
        <w:t xml:space="preserve"> </w:t>
      </w:r>
      <w:r>
        <w:t xml:space="preserve">ein umfassender Name für alles, was Allah liebt und womit Er zufrieden ist, an Aussprüchen und Taten, den offenkundigen und den verborgenen (al-aqwāl wal-aʿmāl aẓ-ẓāhirah wal-bāṭinah).</w:t>
      </w:r>
    </w:p>
    <w:p>
      <w:pPr>
        <w:pStyle w:val="FirstParagraph"/>
      </w:pPr>
      <w:r>
        <w:rPr>
          <w:bCs/>
          <w:b/>
        </w:rPr>
        <w:t xml:space="preserve">Und der Weg zur Kenntnis dessen, was Allah liebt und womit Er zufrieden ist, ist der Gesandte Allahs</w:t>
      </w:r>
      <w:r>
        <w:rPr>
          <w:bCs/>
          <w:b/>
        </w:rPr>
        <w:t xml:space="preserve"> </w:t>
      </w:r>
      <w:r>
        <w:rPr>
          <w:bCs/>
          <w:b/>
        </w:rPr>
        <w:t xml:space="preserve">ﷺ</w:t>
      </w:r>
      <w:r>
        <w:rPr>
          <w:bCs/>
          <w:b/>
        </w:rPr>
        <w:t xml:space="preserve">:</w:t>
      </w:r>
      <w:r>
        <w:t xml:space="preserve"> </w:t>
      </w:r>
      <w:r>
        <w:t xml:space="preserve">Wenn der Prophet</w:t>
      </w:r>
      <w:r>
        <w:t xml:space="preserve"> </w:t>
      </w:r>
      <w:r>
        <w:t xml:space="preserve">ﷺ</w:t>
      </w:r>
      <w:r>
        <w:t xml:space="preserve"> </w:t>
      </w:r>
      <w:r>
        <w:t xml:space="preserve">berichtet, dass Allah diese Handlung liebt oder sie befohlen hat, so ist sie eine ʿIbādah.</w:t>
      </w:r>
    </w:p>
    <w:bookmarkStart w:id="42" w:name="X7de01a3827cd1d1ae5964b01f7645b6b1830e5c"/>
    <w:p>
      <w:pPr>
        <w:pStyle w:val="Heading4"/>
      </w:pPr>
      <w:r>
        <w:t xml:space="preserve">Die Vernichter (Nawāqiḍ) des Tawḥīd al-Ulūhiyyah</w:t>
      </w:r>
    </w:p>
    <w:p>
      <w:pPr>
        <w:pStyle w:val="FirstParagraph"/>
      </w:pPr>
      <w:r>
        <w:rPr>
          <w:bCs/>
          <w:b/>
        </w:rPr>
        <w:t xml:space="preserve">Die Vernichter gehen auf zwei Dinge zurück:</w:t>
      </w:r>
    </w:p>
    <w:p>
      <w:pPr>
        <w:numPr>
          <w:ilvl w:val="0"/>
          <w:numId w:val="1027"/>
        </w:numPr>
        <w:pStyle w:val="Compact"/>
      </w:pPr>
      <w:r>
        <w:rPr>
          <w:bCs/>
          <w:b/>
        </w:rPr>
        <w:t xml:space="preserve">Das Erste:</w:t>
      </w:r>
      <w:r>
        <w:t xml:space="preserve"> </w:t>
      </w:r>
      <w:r>
        <w:t xml:space="preserve">aš-Širk al-Akbar (der große Širk) – er ist ein Vernichter des Fundaments (aṣl) der Ulūhiyyah.</w:t>
      </w:r>
    </w:p>
    <w:p>
      <w:pPr>
        <w:numPr>
          <w:ilvl w:val="0"/>
          <w:numId w:val="1027"/>
        </w:numPr>
        <w:pStyle w:val="Compact"/>
      </w:pPr>
      <w:r>
        <w:rPr>
          <w:bCs/>
          <w:b/>
        </w:rPr>
        <w:t xml:space="preserve">Das Zweite:</w:t>
      </w:r>
      <w:r>
        <w:t xml:space="preserve"> </w:t>
      </w:r>
      <w:r>
        <w:t xml:space="preserve">aš-Širk al-Aṣghar (der kleine Širk) – er ist ein Vernichter der pflichtgemäßen Vollkommenheit (kamāl wāǧib) der Ulūhiyyah.</w:t>
      </w:r>
    </w:p>
    <w:bookmarkStart w:id="37" w:name="X6ccb246fd0c1847a9d3aeea98e131d9fc391494"/>
    <w:p>
      <w:pPr>
        <w:pStyle w:val="Heading5"/>
      </w:pPr>
      <w:r>
        <w:t xml:space="preserve">Der erste Vernichter: aš-Širk al-Akbar (der große Širk)</w:t>
      </w:r>
    </w:p>
    <w:p>
      <w:pPr>
        <w:pStyle w:val="FirstParagraph"/>
      </w:pPr>
      <w:r>
        <w:rPr>
          <w:bCs/>
          <w:b/>
        </w:rPr>
        <w:t xml:space="preserve">Seine Definition:</w:t>
      </w:r>
      <w:r>
        <w:t xml:space="preserve"> </w:t>
      </w:r>
      <w:r>
        <w:t xml:space="preserve">Allah einen Ebenbürtigen (nidd) in der Anbetung beizugesellen. Der Prophet</w:t>
      </w:r>
      <w:r>
        <w:t xml:space="preserve"> </w:t>
      </w:r>
      <w:r>
        <w:t xml:space="preserve">ﷺ</w:t>
      </w:r>
      <w:r>
        <w:t xml:space="preserve"> </w:t>
      </w:r>
      <w:r>
        <w:t xml:space="preserve">hat ihn definiert, und es gibt keine Definition nach der Definition des Gesandten Allahs</w:t>
      </w:r>
      <w:r>
        <w:t xml:space="preserve"> </w:t>
      </w:r>
      <w:r>
        <w:t xml:space="preserve">ﷺ</w:t>
      </w:r>
      <w:r>
        <w:t xml:space="preserve">. Der Prophet</w:t>
      </w:r>
      <w:r>
        <w:t xml:space="preserve"> </w:t>
      </w:r>
      <w:r>
        <w:t xml:space="preserve">ﷺ</w:t>
      </w:r>
      <w:r>
        <w:t xml:space="preserve"> </w:t>
      </w:r>
      <w:r>
        <w:t xml:space="preserve">wurde gefragt – wie im Ṣaḥīḥ:</w:t>
      </w:r>
    </w:p>
    <w:p>
      <w:pPr>
        <w:pStyle w:val="BodyText"/>
      </w:pPr>
      <w:r>
        <w:t xml:space="preserve">„أَيُّ الذَّنْبِ أَعْظَمُ؟ قَالَ: أَنْ تَجْعَلَ لِلَّهِ نِدًّا وَهُوَ خَلَقَكَ"</w:t>
      </w:r>
    </w:p>
    <w:p>
      <w:pPr>
        <w:pStyle w:val="BodyText"/>
      </w:pPr>
      <w:r>
        <w:t xml:space="preserve">„Welche Sünde ist die größte? Er sagte: Dass du Allah einen Ebenbürtigen beigesellst, wo Er dich doch erschaffen hat."</w:t>
      </w:r>
    </w:p>
    <w:p>
      <w:pPr>
        <w:pStyle w:val="BodyText"/>
      </w:pPr>
      <w:r>
        <w:t xml:space="preserve">[Überliefert von al-Buḫārī und Muslim]</w:t>
      </w:r>
    </w:p>
    <w:p>
      <w:pPr>
        <w:pStyle w:val="BodyText"/>
      </w:pPr>
      <w:r>
        <w:t xml:space="preserve">Wer also einem anderen als Allah Anbetung erweist und ihn Allah als Ebenbürtigen beigesellt, ist in den großen Širk gefallen und hat folglich den Tawḥīd al-Ulūhiyyah von seinem Fundament her zunichtegemacht.</w:t>
      </w:r>
    </w:p>
    <w:p>
      <w:pPr>
        <w:numPr>
          <w:ilvl w:val="0"/>
          <w:numId w:val="1028"/>
        </w:numPr>
        <w:pStyle w:val="Compact"/>
      </w:pPr>
      <w:r>
        <w:rPr>
          <w:iCs/>
          <w:i/>
        </w:rPr>
        <w:t xml:space="preserve">Beispiel:</w:t>
      </w:r>
      <w:r>
        <w:t xml:space="preserve"> </w:t>
      </w:r>
      <w:r>
        <w:t xml:space="preserve">Würde ein Mensch zu einem anderen als Allah ein Bittgebet der Anbetung richten, oder einen anderen als Allah um etwas bitten, wozu nur Allah fähig ist, so wäre er in den großen Širk gefallen.</w:t>
      </w:r>
    </w:p>
    <w:p>
      <w:pPr>
        <w:pStyle w:val="FirstParagraph"/>
      </w:pPr>
      <w:r>
        <w:rPr>
          <w:bCs/>
          <w:b/>
        </w:rPr>
        <w:t xml:space="preserve">Das Bittgebet (ad-duʿāʾ) teilen die Gelehrten in zwei Arten:</w:t>
      </w:r>
    </w:p>
    <w:p>
      <w:pPr>
        <w:numPr>
          <w:ilvl w:val="0"/>
          <w:numId w:val="1029"/>
        </w:numPr>
        <w:pStyle w:val="Compact"/>
      </w:pPr>
      <w:r>
        <w:t xml:space="preserve">Das Bittgebet der Anbetung (duʿāʾ ʿibādah).</w:t>
      </w:r>
    </w:p>
    <w:p>
      <w:pPr>
        <w:numPr>
          <w:ilvl w:val="0"/>
          <w:numId w:val="1029"/>
        </w:numPr>
        <w:pStyle w:val="Compact"/>
      </w:pPr>
      <w:r>
        <w:t xml:space="preserve">Das Bittgebet der Bitte (duʿāʾ masʾalah).</w:t>
      </w:r>
    </w:p>
    <w:p>
      <w:pPr>
        <w:pStyle w:val="FirstParagraph"/>
      </w:pPr>
      <w:r>
        <w:rPr>
          <w:bCs/>
          <w:b/>
        </w:rPr>
        <w:t xml:space="preserve">Was das Bittgebet der Anbetung angeht</w:t>
      </w:r>
      <w:r>
        <w:t xml:space="preserve"> </w:t>
      </w:r>
      <w:r>
        <w:t xml:space="preserve">– wie das Gebet (aṣ-ṣalāh) und das Fasten (aṣ-ṣawm) –, so nennt man dies „Bittgebet"; denn der Diener betet, um ins Paradies einzutreten, als ob er mit seinem Gebet Allah bittet, ihn ins Paradies eintreten zu lassen. Diese Art – das Bittgebet der Anbetung – darf überhaupt nicht einem anderen als Allah zugewendet werden; niemand darf für einen anderen als Allah beten. Wer für einen anderen als Allah betet, ist in den großen Širk gefallen.</w:t>
      </w:r>
    </w:p>
    <w:p>
      <w:pPr>
        <w:pStyle w:val="BodyText"/>
      </w:pPr>
      <w:r>
        <w:rPr>
          <w:bCs/>
          <w:b/>
        </w:rPr>
        <w:t xml:space="preserve">Was das Bittgebet der Bitte angeht</w:t>
      </w:r>
      <w:r>
        <w:t xml:space="preserve"> </w:t>
      </w:r>
      <w:r>
        <w:t xml:space="preserve">– das ist, dass du um etwas bittest und es erbittest –, so ist es zweierlei:</w:t>
      </w:r>
    </w:p>
    <w:p>
      <w:pPr>
        <w:numPr>
          <w:ilvl w:val="0"/>
          <w:numId w:val="1030"/>
        </w:numPr>
        <w:pStyle w:val="Compact"/>
      </w:pPr>
      <w:r>
        <w:rPr>
          <w:bCs/>
          <w:b/>
        </w:rPr>
        <w:t xml:space="preserve">Das Erste:</w:t>
      </w:r>
      <w:r>
        <w:t xml:space="preserve"> </w:t>
      </w:r>
      <w:r>
        <w:t xml:space="preserve">Wenn man einen anderen als Allah um etwas bittet, wozu nur Allah fähig ist, sodass jemand etwa sagt: „O walī, heile meinen Kranken" – die Heilung der Krankheit aber vermag nur Allah. Wer also einen anderen als Allah um etwas bittet, wozu nur Allah fähig ist, ist in den großen Širk gefallen.</w:t>
      </w:r>
    </w:p>
    <w:p>
      <w:pPr>
        <w:numPr>
          <w:ilvl w:val="0"/>
          <w:numId w:val="1030"/>
        </w:numPr>
        <w:pStyle w:val="Compact"/>
      </w:pPr>
      <w:r>
        <w:rPr>
          <w:bCs/>
          <w:b/>
        </w:rPr>
        <w:t xml:space="preserve">Das Zweite:</w:t>
      </w:r>
      <w:r>
        <w:t xml:space="preserve"> </w:t>
      </w:r>
      <w:r>
        <w:t xml:space="preserve">Wenn man ein Geschöpf um etwas bittet, wozu es fähig ist und das es lebend hören kann, sodass jemand etwa sagt: „Gib mir Wasser zu trinken" – dies ist kein Širk, denn es ist dazu fähig.</w:t>
      </w:r>
    </w:p>
    <w:p>
      <w:pPr>
        <w:pStyle w:val="FirstParagraph"/>
      </w:pPr>
      <w:r>
        <w:rPr>
          <w:bCs/>
          <w:b/>
        </w:rPr>
        <w:t xml:space="preserve">Und zu dem, was darauf hinweist, dass das Zuwenden des Bittgebets an einen anderen als Allah Širk ist,</w:t>
      </w:r>
      <w:r>
        <w:t xml:space="preserve"> </w:t>
      </w:r>
      <w:r>
        <w:t xml:space="preserve">gehört das Wort Allahs</w:t>
      </w:r>
      <w:r>
        <w:t xml:space="preserve"> </w:t>
      </w:r>
      <w:r>
        <w:t xml:space="preserve">ﷻ</w:t>
      </w:r>
      <w:r>
        <w:t xml:space="preserve">:</w:t>
      </w:r>
    </w:p>
    <w:p>
      <w:pPr>
        <w:pStyle w:val="BodyText"/>
      </w:pPr>
      <w:r>
        <w:t xml:space="preserve">﴿وَلَا تَدْعُ مِن دُونِ ٱللَّهِ مَا لَا يَنفَعُكَ وَلَا يَضُرُّكَ ۖ فَإِن فَعَلْتَ فَإِنَّكَ إِذًا مِّنَ ٱلظَّـٰلِمِينَ﴾</w:t>
      </w:r>
    </w:p>
    <w:p>
      <w:pPr>
        <w:pStyle w:val="BodyText"/>
      </w:pPr>
      <w:r>
        <w:t xml:space="preserve">„Und rufe nicht statt Allah das an, was dir weder nützt noch schadet. Wenn du es tust, dann gehörst du zu den Ungerechten."</w:t>
      </w:r>
    </w:p>
    <w:p>
      <w:pPr>
        <w:pStyle w:val="BodyText"/>
      </w:pPr>
      <w:r>
        <w:t xml:space="preserve">[Yūnus: 106]</w:t>
      </w:r>
    </w:p>
    <w:p>
      <w:pPr>
        <w:pStyle w:val="BodyText"/>
      </w:pPr>
      <w:r>
        <w:t xml:space="preserve">Und Sein Wort:</w:t>
      </w:r>
    </w:p>
    <w:p>
      <w:pPr>
        <w:pStyle w:val="BodyText"/>
      </w:pPr>
      <w:r>
        <w:t xml:space="preserve">﴿وَمَن يَدْعُ مَعَ ٱللَّهِ إِلَـٰهًا ءَاخَرَ لَا بُرْهَـٰنَ لَهُۥ بِهِۦ فَإِنَّمَا حِسَابُهُۥ عِندَ رَبِّهِۦٓ ۚ إِنَّهُۥ لَا يُفْلِحُ ٱلْكَـٰفِرُونَ﴾</w:t>
      </w:r>
    </w:p>
    <w:p>
      <w:pPr>
        <w:pStyle w:val="BodyText"/>
      </w:pPr>
      <w:r>
        <w:t xml:space="preserve">„Und wer neben Allah einen anderen Gott anruft, für den er keinen Beweis hat – dessen Abrechnung liegt allein bei seinem Herrn. Wahrlich, den Ungläubigen wird es nicht wohl ergehen."</w:t>
      </w:r>
    </w:p>
    <w:p>
      <w:pPr>
        <w:pStyle w:val="BodyText"/>
      </w:pPr>
      <w:r>
        <w:t xml:space="preserve">[al-Muʾminūn: 117]</w:t>
      </w:r>
    </w:p>
    <w:p>
      <w:pPr>
        <w:pStyle w:val="BodyText"/>
      </w:pPr>
      <w:r>
        <w:t xml:space="preserve">Allah</w:t>
      </w:r>
      <w:r>
        <w:t xml:space="preserve"> </w:t>
      </w:r>
      <w:r>
        <w:t xml:space="preserve">ﷻ</w:t>
      </w:r>
      <w:r>
        <w:t xml:space="preserve"> </w:t>
      </w:r>
      <w:r>
        <w:t xml:space="preserve">nannte also denjenigen, der einen anderen als Ihn anruft, einen ungerechten Ungläubigen. Und Sein Wort:</w:t>
      </w:r>
    </w:p>
    <w:p>
      <w:pPr>
        <w:pStyle w:val="BodyText"/>
      </w:pPr>
      <w:r>
        <w:t xml:space="preserve">﴿وَمَنْ أَضَلُّ مِمَّن يَدْعُوا۟ مِن دُونِ ٱللَّهِ مَن لَّا يَسْتَجِيبُ لَهُۥٓ إِلَىٰ يَوْمِ ٱلْقِيَـٰمَةِ وَهُمْ عَن دُعَآئِهِمْ غَـٰفِلُونَ ۞ وَإِذَا حُشِرَ ٱلنَّاسُ كَانُوا۟ لَهُمْ أَعْدَآءً وَكَانُوا۟ بِعِبَادَتِهِمْ كَـٰفِرِينَ﴾</w:t>
      </w:r>
    </w:p>
    <w:p>
      <w:pPr>
        <w:pStyle w:val="BodyText"/>
      </w:pPr>
      <w:r>
        <w:t xml:space="preserve">„Und wer ist weiter abgeirrt als jener, der statt Allah solche anruft, die ihn bis zum Tag der Auferstehung nicht erhören und die ihres Anrufens unachtsam sind? Und wenn die Menschen versammelt werden, werden sie ihnen Feinde sein und werden ihre Anbetung verleugnen."</w:t>
      </w:r>
    </w:p>
    <w:p>
      <w:pPr>
        <w:pStyle w:val="BodyText"/>
      </w:pPr>
      <w:r>
        <w:t xml:space="preserve">[al-Aḥqāf: 5-6]</w:t>
      </w:r>
    </w:p>
    <w:p>
      <w:pPr>
        <w:pStyle w:val="BodyText"/>
      </w:pPr>
      <w:r>
        <w:t xml:space="preserve">Es gibt also niemanden, der weiter abgeirrt ist als jemand, der einen anderen als Allah</w:t>
      </w:r>
      <w:r>
        <w:t xml:space="preserve"> </w:t>
      </w:r>
      <w:r>
        <w:t xml:space="preserve">ﷻ</w:t>
      </w:r>
      <w:r>
        <w:t xml:space="preserve"> </w:t>
      </w:r>
      <w:r>
        <w:t xml:space="preserve">anruft.</w:t>
      </w:r>
    </w:p>
    <w:p>
      <w:pPr>
        <w:pStyle w:val="BodyText"/>
      </w:pPr>
      <w:r>
        <w:rPr>
          <w:bCs/>
          <w:b/>
        </w:rPr>
        <w:t xml:space="preserve">Demnach:</w:t>
      </w:r>
      <w:r>
        <w:t xml:space="preserve"> </w:t>
      </w:r>
      <w:r>
        <w:t xml:space="preserve">Wer zu den Gräbern geht und ihre Insassen anruft oder bei ihnen Hilfe sucht, der ist in den großen Širk gefallen, und sein Tawḥīd al-Ulūhiyyah ist von seinem Fundament her zunichtegemacht.</w:t>
      </w:r>
    </w:p>
    <w:p>
      <w:pPr>
        <w:pStyle w:val="BodyText"/>
      </w:pPr>
      <w:r>
        <w:rPr>
          <w:bCs/>
          <w:b/>
        </w:rPr>
        <w:t xml:space="preserve">Und ebenso zu den Beispielen (des großen Širk) gehört: das Hilfesuchen bei einem anderen als Allah (al-istiġāṯah bi-ġayr Allāh),</w:t>
      </w:r>
      <w:r>
        <w:t xml:space="preserve"> </w:t>
      </w:r>
      <w:r>
        <w:t xml:space="preserve">wie wenn der Mensch in eine Notlage gerät und zu den Gräbern geht und bei ihnen Hilfe sucht, sodass er etwa sagt: „O walī, ich will einen Sohn", „O mein Herr (sayyidī) so-und-so, ich will Geld" – dies alles ist großer Širk.</w:t>
      </w:r>
    </w:p>
    <w:p>
      <w:pPr>
        <w:pStyle w:val="BodyText"/>
      </w:pPr>
      <w:r>
        <w:rPr>
          <w:bCs/>
          <w:b/>
        </w:rPr>
        <w:t xml:space="preserve">Und es gibt einen Zweifelseinwand (šubhah), den manche von ihnen vorbringen, indem sie sagen:</w:t>
      </w:r>
      <w:r>
        <w:t xml:space="preserve"> </w:t>
      </w:r>
      <w:r>
        <w:t xml:space="preserve">„Ich bin schwach und säumig gegenüber dem Recht Allahs</w:t>
      </w:r>
      <w:r>
        <w:t xml:space="preserve"> </w:t>
      </w:r>
      <w:r>
        <w:t xml:space="preserve">ﷻ</w:t>
      </w:r>
      <w:r>
        <w:t xml:space="preserve">, und dieser walī hat Ansehen (ǧāh) bei Allah, also rufe ich ihn an, damit er für mich bei Allah Fürsprache einlegt."</w:t>
      </w:r>
    </w:p>
    <w:p>
      <w:pPr>
        <w:pStyle w:val="BodyText"/>
      </w:pPr>
      <w:r>
        <w:rPr>
          <w:bCs/>
          <w:b/>
        </w:rPr>
        <w:t xml:space="preserve">So sagen wir ihm:</w:t>
      </w:r>
      <w:r>
        <w:t xml:space="preserve"> </w:t>
      </w:r>
      <w:r>
        <w:t xml:space="preserve">Dieser Ausspruch ist der Ausspruch der Götzendiener der Araber, die der Prophet</w:t>
      </w:r>
      <w:r>
        <w:t xml:space="preserve"> </w:t>
      </w:r>
      <w:r>
        <w:t xml:space="preserve">ﷺ</w:t>
      </w:r>
      <w:r>
        <w:t xml:space="preserve"> </w:t>
      </w:r>
      <w:r>
        <w:t xml:space="preserve">für ungläubig erklärte. Allah, der Erhabene, sagt:</w:t>
      </w:r>
      <w:r>
        <w:t xml:space="preserve"> </w:t>
      </w:r>
      <w:r>
        <w:rPr>
          <w:iCs/>
          <w:i/>
        </w:rPr>
        <w:t xml:space="preserve">﴿وَيَعْبُدُونَ مِن دُونِ ٱللَّهِ مَا لَا يَضُرُّهُمْ وَلَا يَنفَعُهُمْ﴾</w:t>
      </w:r>
      <w:r>
        <w:t xml:space="preserve"> </w:t>
      </w:r>
      <w:r>
        <w:t xml:space="preserve">„Und sie dienen anstatt Allah dem, was ihnen weder schadet noch nützt" [Yūnus: 18]. Die Götzendiener der Araber beteten also einen anderen als Allah an – im Sinne von: Sie riefen einen anderen als Allah an und suchten bei ihm Hilfe und schlachteten für ihn; und ihr Argument dabei war, dass sie sagten:</w:t>
      </w:r>
      <w:r>
        <w:t xml:space="preserve"> </w:t>
      </w:r>
      <w:r>
        <w:rPr>
          <w:iCs/>
          <w:i/>
        </w:rPr>
        <w:t xml:space="preserve">﴿هَـٰٓؤُلَآءِ شُفَعَـٰٓؤُنَا عِندَ ٱللَّهِ﴾</w:t>
      </w:r>
      <w:r>
        <w:t xml:space="preserve"> </w:t>
      </w:r>
      <w:r>
        <w:t xml:space="preserve">– im Sinne von: Wir sind säumig, und diese haben Ansehen bei Allah, so wollen wir, dass sie für uns bei Allah Fürsprache einlegen. Da antwortete ihnen Allah</w:t>
      </w:r>
      <w:r>
        <w:t xml:space="preserve"> </w:t>
      </w:r>
      <w:r>
        <w:t xml:space="preserve">ﷻ</w:t>
      </w:r>
      <w:r>
        <w:t xml:space="preserve"> </w:t>
      </w:r>
      <w:r>
        <w:t xml:space="preserve">mit Seinem Wort:</w:t>
      </w:r>
      <w:r>
        <w:t xml:space="preserve"> </w:t>
      </w:r>
      <w:r>
        <w:rPr>
          <w:iCs/>
          <w:i/>
        </w:rPr>
        <w:t xml:space="preserve">﴿قُلْ أَتُنَبِّـُٔونَ ٱللَّهَ بِمَا لَا يَعْلَمُ فِى ٱلسَّمَـٰوَٰتِ وَلَا فِى ٱلْأَرْضِ ۚ سُبْحَـٰنَهُۥ وَتَعَـٰلَىٰ عَمَّا يُشْرِكُونَ﴾</w:t>
      </w:r>
      <w:r>
        <w:t xml:space="preserve"> </w:t>
      </w:r>
      <w:r>
        <w:t xml:space="preserve">„Sag: Wollt ihr Allah etwas kundtun, das Er nicht kennt – weder in den Himmeln noch auf der Erde? Preis sei Ihm! Und erhaben ist Er über das, was sie (Ihm) beigesellen" [Yūnus: 18]. Er nannte ihr Tun also Širk – und das weist darauf hin, dass das Anrufen eines anderen als Allah Širk ist.</w:t>
      </w:r>
    </w:p>
    <w:p>
      <w:pPr>
        <w:pStyle w:val="BodyText"/>
      </w:pPr>
      <w:r>
        <w:rPr>
          <w:bCs/>
          <w:b/>
        </w:rPr>
        <w:t xml:space="preserve">Und ebenso zu den Beispielen des großen Širk gehört: das Schlachten für einen anderen als Allah (aḏ-ḏabḥ li-ġayr Allāh),</w:t>
      </w:r>
      <w:r>
        <w:t xml:space="preserve"> </w:t>
      </w:r>
      <w:r>
        <w:t xml:space="preserve">wie wenn jemand zu einem Grab geht und sich dem Insassen des Grabes durch Schlachtung nähert, also für ihn ein Schaf oder dergleichen schlachtet – dies ist großer Širk, denn das Schlachten ist eine ʿIbādah, da Allah es befohlen hat. Allah, der Erhabene, sagt:</w:t>
      </w:r>
      <w:r>
        <w:t xml:space="preserve"> </w:t>
      </w:r>
      <w:r>
        <w:rPr>
          <w:iCs/>
          <w:i/>
        </w:rPr>
        <w:t xml:space="preserve">﴿فَصَلِّ لِرَبِّكَ وَٱنْحَرْ﴾</w:t>
      </w:r>
      <w:r>
        <w:t xml:space="preserve"> </w:t>
      </w:r>
      <w:r>
        <w:t xml:space="preserve">„So bete zu deinem Herrn und opfere (schlachte)" [al-Kawṯar: 2]; und das Zuwenden der ʿIbādah an einen anderen als Allah ist Širk.</w:t>
      </w:r>
    </w:p>
    <w:bookmarkEnd w:id="37"/>
    <w:bookmarkStart w:id="38" w:name="X864bdacd8fcf5e1d6de80c896aaf6dcf0f76d22"/>
    <w:p>
      <w:pPr>
        <w:pStyle w:val="Heading5"/>
      </w:pPr>
      <w:r>
        <w:t xml:space="preserve">Die Ursachen des großen Širk (Asbāb aš-Širk al-Akbar)</w:t>
      </w:r>
    </w:p>
    <w:p>
      <w:pPr>
        <w:pStyle w:val="FirstParagraph"/>
      </w:pPr>
      <w:r>
        <w:rPr>
          <w:bCs/>
          <w:b/>
        </w:rPr>
        <w:t xml:space="preserve">Erstens: Die Übertreibung in Bezug auf die Rechtschaffenen (al-ġuluww fiṣ-ṣāliḥīn)</w:t>
      </w:r>
      <w:r>
        <w:t xml:space="preserve"> </w:t>
      </w:r>
      <w:r>
        <w:t xml:space="preserve">– das ist das Überschreiten des Maßes in Bezug auf sie, wie es beim Volk Nūḥs geschah:</w:t>
      </w:r>
      <w:r>
        <w:t xml:space="preserve"> </w:t>
      </w:r>
      <w:r>
        <w:rPr>
          <w:iCs/>
          <w:i/>
        </w:rPr>
        <w:t xml:space="preserve">﴿وَقَالُوا۟ لَا تَذَرُنَّ ءَالِهَتَكُمْ وَلَا تَذَرُنَّ وَدًّا وَلَا سُوَاعًا وَلَا يَغُوثَ وَيَعُوقَ وَنَسْرًا﴾</w:t>
      </w:r>
      <w:r>
        <w:t xml:space="preserve"> </w:t>
      </w:r>
      <w:r>
        <w:t xml:space="preserve">„Und sie sagten: Verlasst ja nicht eure Götter; verlasst ja nicht Wadd, noch Suwāʿ, noch Yaġūṯ, und Yaʿūq und Nasr" [Nūḥ: 23]. Dies waren die Namen rechtschaffener Männer aus dem Volk Nūḥs; als diese Rechtschaffenen starben, errichteten sie über ihren Gräbern Götzenbilder – damit sie, wenn sie diese sähen, zur Anbetung angespornt würden –, und sie verharrten in dieser Sache. Als diese (erste Generation) zugrunde gegangen war und nach ihnen andere kamen, gab ihnen der Satan ein, dass ihre Vorväter diese Götzenbilder nur zur Anbetung errichtet hätten – so wurden sie statt Allah angebetet.</w:t>
      </w:r>
    </w:p>
    <w:p>
      <w:pPr>
        <w:pStyle w:val="BodyText"/>
      </w:pPr>
      <w:r>
        <w:t xml:space="preserve">Der Širk des Volkes Nūḥs hatte also seine Ursache in der Übertreibung in Bezug auf die Rechtschaffenen. Da sandte Allah zu ihnen Nūḥ</w:t>
      </w:r>
      <w:r>
        <w:t xml:space="preserve"> </w:t>
      </w:r>
      <w:r>
        <w:t xml:space="preserve">ﷺ</w:t>
      </w:r>
      <w:r>
        <w:t xml:space="preserve">, damit er sie zu „Lā ilāha illā Allāh" aufrufe, sodass sie nur Allah</w:t>
      </w:r>
      <w:r>
        <w:t xml:space="preserve"> </w:t>
      </w:r>
      <w:r>
        <w:t xml:space="preserve">ﷻ</w:t>
      </w:r>
      <w:r>
        <w:t xml:space="preserve"> </w:t>
      </w:r>
      <w:r>
        <w:t xml:space="preserve">anbeteten, wie Allah, der Erhabene, sagt:</w:t>
      </w:r>
      <w:r>
        <w:t xml:space="preserve"> </w:t>
      </w:r>
      <w:r>
        <w:rPr>
          <w:iCs/>
          <w:i/>
        </w:rPr>
        <w:t xml:space="preserve">﴿إِنَّآ أَرْسَلْنَا نُوحًا إِلَىٰ قَوْمِهِۦٓ أَنْ أَنذِرْ قَوْمَكَ مِن قَبْلِ أَن يَأْتِيَهُمْ عَذَابٌ أَلِيمٌ ۞ قَالَ يَـٰقَوْمِ إِنِّى لَكُمْ نَذِيرٌ مُّبِينٌ ۞ أَنِ ٱعْبُدُوا۟ ٱللَّهَ وَٱتَّقُوهُ وَأَطِيعُونِ﴾</w:t>
      </w:r>
      <w:r>
        <w:t xml:space="preserve"> </w:t>
      </w:r>
      <w:r>
        <w:t xml:space="preserve">„Wahrlich, Wir sandten Nūḥ zu seinem Volk: Warne dein Volk, bevor eine schmerzhafte Strafe über sie kommt. Er sagte: O mein Volk, ich bin euch ein deutlicher Warner: Dient Allah, fürchtet Ihn und gehorcht mir" [Nūḥ: 1-3].</w:t>
      </w:r>
    </w:p>
    <w:p>
      <w:pPr>
        <w:pStyle w:val="BodyText"/>
      </w:pPr>
      <w:r>
        <w:rPr>
          <w:bCs/>
          <w:b/>
        </w:rPr>
        <w:t xml:space="preserve">Zweitens: Die Verherrlichung der Gräber der Rechtschaffenen (taʿẓīm qubūr aṣ-ṣāliḥīn)</w:t>
      </w:r>
      <w:r>
        <w:t xml:space="preserve"> </w:t>
      </w:r>
      <w:r>
        <w:t xml:space="preserve">– wie wenn man über den Gräbern der Rechtschaffenen Bauten errichtet und um sie herum Lampen aufstellt; diese Verherrlichung ist ein Mittel (ḏarīʿah), das zum Fallen in den großen Širk führt. Der Prophet</w:t>
      </w:r>
      <w:r>
        <w:t xml:space="preserve"> </w:t>
      </w:r>
      <w:r>
        <w:t xml:space="preserve">ﷺ</w:t>
      </w:r>
      <w:r>
        <w:t xml:space="preserve"> </w:t>
      </w:r>
      <w:r>
        <w:t xml:space="preserve">verfluchte die Juden und die Christen, weil sie die Gräber ihrer Propheten zu Gebetsstätten (Moscheen) machten.</w:t>
      </w:r>
    </w:p>
    <w:bookmarkEnd w:id="38"/>
    <w:bookmarkStart w:id="39" w:name="X01757588c6ae2aba6cc17ea91be4dd9b94c490b"/>
    <w:p>
      <w:pPr>
        <w:pStyle w:val="Heading5"/>
      </w:pPr>
      <w:r>
        <w:t xml:space="preserve">Die Urteile des großen Širk (Aḥkām aš-Širk al-Akbar)</w:t>
      </w:r>
    </w:p>
    <w:p>
      <w:pPr>
        <w:pStyle w:val="FirstParagraph"/>
      </w:pPr>
      <w:r>
        <w:rPr>
          <w:bCs/>
          <w:b/>
        </w:rPr>
        <w:t xml:space="preserve">Erstens:</w:t>
      </w:r>
      <w:r>
        <w:t xml:space="preserve"> </w:t>
      </w:r>
      <w:r>
        <w:t xml:space="preserve">Sein Begeher bleibt ewig im Feuer der Hölle und kommt niemals daraus hervor. Allah, der Erhabene, sagt:</w:t>
      </w:r>
      <w:r>
        <w:t xml:space="preserve"> </w:t>
      </w:r>
      <w:r>
        <w:rPr>
          <w:iCs/>
          <w:i/>
        </w:rPr>
        <w:t xml:space="preserve">﴿إِنَّ ٱلَّذِينَ كَفَرُوا۟ مِنْ أَهْلِ ٱلْكِتَـٰبِ وَٱلْمُشْرِكِينَ فِى نَارِ جَهَنَّمَ خَـٰلِدِينَ فِيهَآ ۚ أُو۟لَـٰٓئِكَ هُمْ شَرُّ ٱلْبَرِيَّةِ﴾</w:t>
      </w:r>
      <w:r>
        <w:t xml:space="preserve"> </w:t>
      </w:r>
      <w:r>
        <w:t xml:space="preserve">„Diejenigen unter den Leuten der Schrift und den Götzendienern, die ungläubig sind, werden im Feuer der Hölle sein, ewig darin zu bleiben. Das sind die schlechtesten Geschöpfe" [al-Bayyinah: 6].</w:t>
      </w:r>
    </w:p>
    <w:p>
      <w:pPr>
        <w:pStyle w:val="BodyText"/>
      </w:pPr>
      <w:r>
        <w:rPr>
          <w:bCs/>
          <w:b/>
        </w:rPr>
        <w:t xml:space="preserve">Zweitens:</w:t>
      </w:r>
      <w:r>
        <w:t xml:space="preserve"> </w:t>
      </w:r>
      <w:r>
        <w:t xml:space="preserve">Sein Begeher tritt ganz und gar nicht ins Paradies ein. Allah, der Erhabene, sagt:</w:t>
      </w:r>
      <w:r>
        <w:t xml:space="preserve"> </w:t>
      </w:r>
      <w:r>
        <w:rPr>
          <w:iCs/>
          <w:i/>
        </w:rPr>
        <w:t xml:space="preserve">﴿إِنَّهُۥ مَن يُشْرِكْ بِٱللَّهِ فَقَدْ حَرَّمَ ٱللَّهُ عَلَيْهِ ٱلْجَنَّةَ وَمَأْوَىٰهُ ٱلنَّارُ ۖ وَمَا لِلظَّـٰلِمِينَ مِنْ أَنصَارٍ﴾</w:t>
      </w:r>
      <w:r>
        <w:t xml:space="preserve"> </w:t>
      </w:r>
      <w:r>
        <w:t xml:space="preserve">„Wer Allah (etwas) beigesellt, dem hat Allah das Paradies verwehrt, und seine Zuflucht ist das Feuer. Und die Ungerechten haben keine Helfer" [al-Māʾidah: 72].</w:t>
      </w:r>
    </w:p>
    <w:p>
      <w:pPr>
        <w:pStyle w:val="BodyText"/>
      </w:pPr>
      <w:r>
        <w:rPr>
          <w:bCs/>
          <w:b/>
        </w:rPr>
        <w:t xml:space="preserve">Drittens:</w:t>
      </w:r>
      <w:r>
        <w:t xml:space="preserve"> </w:t>
      </w:r>
      <w:r>
        <w:t xml:space="preserve">Seinem Begeher wird nicht vergeben. Allah, der Erhabene, sagt:</w:t>
      </w:r>
      <w:r>
        <w:t xml:space="preserve"> </w:t>
      </w:r>
      <w:r>
        <w:rPr>
          <w:iCs/>
          <w:i/>
        </w:rPr>
        <w:t xml:space="preserve">﴿إِنَّ ٱللَّهَ لَا يَغْفِرُ أَن يُشْرَكَ بِهِۦ وَيَغْفِرُ مَا دُونَ ذَٰلِكَ لِمَن يَشَآءُ ۚ وَمَن يُشْرِكْ بِٱللَّهِ فَقَدِ ٱفْتَرَىٰٓ إِثْمًا عَظِيمًا﴾</w:t>
      </w:r>
      <w:r>
        <w:t xml:space="preserve"> </w:t>
      </w:r>
      <w:r>
        <w:t xml:space="preserve">„Wahrlich, Allah vergibt nicht, dass man Ihm (etwas) beigesellt; doch was darunter ist, vergibt Er, wem Er will. Wer Allah (etwas) beigesellt, der hat fürwahr eine gewaltige Sünde ersonnen" [an-Nisāʾ: 48].</w:t>
      </w:r>
    </w:p>
    <w:p>
      <w:pPr>
        <w:pStyle w:val="BodyText"/>
      </w:pPr>
      <w:r>
        <w:rPr>
          <w:bCs/>
          <w:b/>
        </w:rPr>
        <w:t xml:space="preserve">Viertens:</w:t>
      </w:r>
      <w:r>
        <w:t xml:space="preserve"> </w:t>
      </w:r>
      <w:r>
        <w:t xml:space="preserve">Er macht alle guten Taten seines Begehers zunichte, wenn er darin stirbt, ohne zu bereuen. Allah</w:t>
      </w:r>
      <w:r>
        <w:t xml:space="preserve"> </w:t>
      </w:r>
      <w:r>
        <w:t xml:space="preserve">ﷻ</w:t>
      </w:r>
      <w:r>
        <w:t xml:space="preserve"> </w:t>
      </w:r>
      <w:r>
        <w:t xml:space="preserve">sagt, zu Seinen Propheten gewandt:</w:t>
      </w:r>
      <w:r>
        <w:t xml:space="preserve"> </w:t>
      </w:r>
      <w:r>
        <w:rPr>
          <w:iCs/>
          <w:i/>
        </w:rPr>
        <w:t xml:space="preserve">﴿وَلَوْ أَشْرَكُوا۟ لَحَبِطَ عَنْهُم مَّا كَانُوا۟ يَعْمَلُونَ﴾</w:t>
      </w:r>
      <w:r>
        <w:t xml:space="preserve"> </w:t>
      </w:r>
      <w:r>
        <w:t xml:space="preserve">„Hätten sie (Allah etwas) beigesellt, wäre ihnen wahrlich zunichte geworden, was sie zu tun pflegten" [al-Anʿām: 88]; und Er sagte, zur größten Schöpfung (dem Propheten</w:t>
      </w:r>
      <w:r>
        <w:t xml:space="preserve"> </w:t>
      </w:r>
      <w:r>
        <w:t xml:space="preserve">ﷺ</w:t>
      </w:r>
      <w:r>
        <w:t xml:space="preserve">) gewandt:</w:t>
      </w:r>
      <w:r>
        <w:t xml:space="preserve"> </w:t>
      </w:r>
      <w:r>
        <w:rPr>
          <w:iCs/>
          <w:i/>
        </w:rPr>
        <w:t xml:space="preserve">﴿لَئِنْ أَشْرَكْتَ لَيَحْبَطَنَّ عَمَلُكَ وَلَتَكُونَنَّ مِنَ ٱلْخَـٰسِرِينَ﴾</w:t>
      </w:r>
      <w:r>
        <w:t xml:space="preserve"> </w:t>
      </w:r>
      <w:r>
        <w:t xml:space="preserve">„Wenn du (Allah etwas) beigesellst, wird deine Tat ganz gewiss zunichte, und du wirst ganz gewiss zu den Verlierern gehören" [az-Zumar: 65].</w:t>
      </w:r>
    </w:p>
    <w:p>
      <w:pPr>
        <w:pStyle w:val="BodyText"/>
      </w:pPr>
      <w:r>
        <w:t xml:space="preserve">Und deshalb warne ich nachdrücklich vor dem großen Širk; denn seine Folgen sind verhängnisvoll, und niemand kann sich vor dem Širk hüten außer durch dessen Kenntnis.</w:t>
      </w:r>
    </w:p>
    <w:bookmarkEnd w:id="39"/>
    <w:bookmarkStart w:id="40" w:name="Xa102566ecd2f183ecf77de87908dd2aee599796"/>
    <w:p>
      <w:pPr>
        <w:pStyle w:val="Heading5"/>
      </w:pPr>
      <w:r>
        <w:t xml:space="preserve">Der zweite Vernichter: aš-Širk al-Aṣghar (der kleine Širk)</w:t>
      </w:r>
    </w:p>
    <w:p>
      <w:pPr>
        <w:pStyle w:val="FirstParagraph"/>
      </w:pPr>
      <w:r>
        <w:rPr>
          <w:bCs/>
          <w:b/>
        </w:rPr>
        <w:t xml:space="preserve">Seine Definition:</w:t>
      </w:r>
      <w:r>
        <w:t xml:space="preserve"> </w:t>
      </w:r>
      <w:r>
        <w:t xml:space="preserve">Das, was der Gesetzgeber (aš-Šāriʿ) als Širk bezeichnet hat – oder was in dessen Bedeutung liegt –, und was ein Mittel zum großen Širk ist.</w:t>
      </w:r>
    </w:p>
    <w:p>
      <w:pPr>
        <w:pStyle w:val="BodyText"/>
      </w:pPr>
      <w:r>
        <w:rPr>
          <w:bCs/>
          <w:b/>
        </w:rPr>
        <w:t xml:space="preserve">So muss im kleinen Širk zweierlei vorliegen:</w:t>
      </w:r>
    </w:p>
    <w:p>
      <w:pPr>
        <w:numPr>
          <w:ilvl w:val="0"/>
          <w:numId w:val="1031"/>
        </w:numPr>
        <w:pStyle w:val="Compact"/>
      </w:pPr>
      <w:r>
        <w:rPr>
          <w:bCs/>
          <w:b/>
        </w:rPr>
        <w:t xml:space="preserve">Das Erste:</w:t>
      </w:r>
      <w:r>
        <w:t xml:space="preserve"> </w:t>
      </w:r>
      <w:r>
        <w:t xml:space="preserve">dass der Gesetzgeber es als Širk oder in dessen Bedeutung bezeichnet – wie (er es) „Kufr" (nennt) – oder es zum kleinen Beigesellen (tandīd aṣġar) macht.</w:t>
      </w:r>
    </w:p>
    <w:p>
      <w:pPr>
        <w:numPr>
          <w:ilvl w:val="0"/>
          <w:numId w:val="1031"/>
        </w:numPr>
        <w:pStyle w:val="Compact"/>
      </w:pPr>
      <w:r>
        <w:rPr>
          <w:bCs/>
          <w:b/>
        </w:rPr>
        <w:t xml:space="preserve">Das Zweite:</w:t>
      </w:r>
      <w:r>
        <w:t xml:space="preserve"> </w:t>
      </w:r>
      <w:r>
        <w:t xml:space="preserve">dass es ein Mittel zum großen Širk ist.</w:t>
      </w:r>
    </w:p>
    <w:p>
      <w:pPr>
        <w:numPr>
          <w:ilvl w:val="0"/>
          <w:numId w:val="1032"/>
        </w:numPr>
        <w:pStyle w:val="Compact"/>
      </w:pPr>
      <w:r>
        <w:rPr>
          <w:iCs/>
          <w:i/>
        </w:rPr>
        <w:t xml:space="preserve">Beispiel:</w:t>
      </w:r>
      <w:r>
        <w:t xml:space="preserve"> </w:t>
      </w:r>
      <w:r>
        <w:t xml:space="preserve">Das Schwören bei einem anderen als Allah (al-ḥalf bi-ġayr Allāh), wie der Prophet</w:t>
      </w:r>
      <w:r>
        <w:t xml:space="preserve"> </w:t>
      </w:r>
      <w:r>
        <w:t xml:space="preserve">ﷺ</w:t>
      </w:r>
      <w:r>
        <w:t xml:space="preserve"> </w:t>
      </w:r>
      <w:r>
        <w:t xml:space="preserve">sagte:</w:t>
      </w:r>
      <w:r>
        <w:t xml:space="preserve"> </w:t>
      </w:r>
      <w:r>
        <w:rPr>
          <w:iCs/>
          <w:i/>
        </w:rPr>
        <w:t xml:space="preserve">„</w:t>
      </w:r>
      <w:r>
        <w:rPr>
          <w:iCs/>
          <w:i/>
        </w:rPr>
        <w:t xml:space="preserve">مَنْ حَلَفَ بِغَيْرِ اللهِ فَقَدْ أَشْرَكَ</w:t>
      </w:r>
      <w:r>
        <w:rPr>
          <w:iCs/>
          <w:i/>
        </w:rPr>
        <w:t xml:space="preserve">"</w:t>
      </w:r>
      <w:r>
        <w:t xml:space="preserve"> </w:t>
      </w:r>
      <w:r>
        <w:t xml:space="preserve">„Wer bei einem anderen als Allah schwört, hat (kleinen) Širk begangen" [Überliefert von Abū Dāwūd]. Der Gesetzgeber nannte es also Širk, und es ist ein Mittel zum großen Širk, indem der Beschworene so verherrlicht wird, wie Allah</w:t>
      </w:r>
      <w:r>
        <w:t xml:space="preserve"> </w:t>
      </w:r>
      <w:r>
        <w:t xml:space="preserve">ﷻ</w:t>
      </w:r>
      <w:r>
        <w:t xml:space="preserve"> </w:t>
      </w:r>
      <w:r>
        <w:t xml:space="preserve">verherrlicht wird.</w:t>
      </w:r>
      <w:r>
        <w:t xml:space="preserve"> </w:t>
      </w:r>
      <w:r>
        <w:rPr>
          <w:bCs/>
          <w:b/>
        </w:rPr>
        <w:t xml:space="preserve">Das Schwören bei einem anderen als Allah</w:t>
      </w:r>
      <w:r>
        <w:t xml:space="preserve"> </w:t>
      </w:r>
      <w:r>
        <w:t xml:space="preserve">ist, wie wenn jemand sagt: „bei der Kaʿbah", „bei der Barmherzigkeit meines Vaters", „bei deinem Haupt", „bei dem Haupt meiner Mutter" und dergleichen Ausdrücke mehr. Der Prophet</w:t>
      </w:r>
      <w:r>
        <w:t xml:space="preserve"> </w:t>
      </w:r>
      <w:r>
        <w:t xml:space="preserve">ﷺ</w:t>
      </w:r>
      <w:r>
        <w:t xml:space="preserve"> </w:t>
      </w:r>
      <w:r>
        <w:t xml:space="preserve">sagte:</w:t>
      </w:r>
      <w:r>
        <w:t xml:space="preserve"> </w:t>
      </w:r>
      <w:r>
        <w:rPr>
          <w:iCs/>
          <w:i/>
        </w:rPr>
        <w:t xml:space="preserve">„</w:t>
      </w:r>
      <w:r>
        <w:rPr>
          <w:iCs/>
          <w:i/>
        </w:rPr>
        <w:t xml:space="preserve">مَنْ كَانَ حَالِفًا فَلْيَحْلِفْ بِاللهِ أَوْ لِيَصْمُتْ</w:t>
      </w:r>
      <w:r>
        <w:rPr>
          <w:iCs/>
          <w:i/>
        </w:rPr>
        <w:t xml:space="preserve">"</w:t>
      </w:r>
      <w:r>
        <w:t xml:space="preserve"> </w:t>
      </w:r>
      <w:r>
        <w:t xml:space="preserve">„Wer schwören will, der schwöre bei Allah oder schweige" [Überliefert von al-Buḫārī].</w:t>
      </w:r>
    </w:p>
    <w:p>
      <w:pPr>
        <w:numPr>
          <w:ilvl w:val="0"/>
          <w:numId w:val="1033"/>
        </w:numPr>
        <w:pStyle w:val="Compact"/>
      </w:pPr>
      <w:r>
        <w:rPr>
          <w:iCs/>
          <w:i/>
        </w:rPr>
        <w:t xml:space="preserve">Weiteres Beispiel:</w:t>
      </w:r>
      <w:r>
        <w:t xml:space="preserve"> </w:t>
      </w:r>
      <w:r>
        <w:t xml:space="preserve">Das Heranziehen von etwas, das weder eine gesetzlich (šarʿī) noch eine (durch den Qadar) festgelegte Ursache ist, im Glauben, es sei eine Ursache – wie wenn jemand ein Amulett (tamīmah) umhängt, um den (bösen) Blick (al-ʿayn) abzuwehren, und sein Herz daran hängt. Würde ein Mensch ein Amulett heranziehen, so wäre er in den kleinen Širk gefallen, weil er es zu einer Ursache gemacht hat, obwohl es keine Ursache ist.</w:t>
      </w:r>
    </w:p>
    <w:bookmarkEnd w:id="40"/>
    <w:bookmarkStart w:id="41" w:name="Xc14eb5d54b5b3ac05731a428e36d6aeed676a10"/>
    <w:p>
      <w:pPr>
        <w:pStyle w:val="Heading5"/>
      </w:pPr>
      <w:r>
        <w:t xml:space="preserve">Die Urteile des kleinen Širk (Aḥkām aš-Širk al-Aṣghar)</w:t>
      </w:r>
    </w:p>
    <w:p>
      <w:pPr>
        <w:pStyle w:val="FirstParagraph"/>
      </w:pPr>
      <w:r>
        <w:rPr>
          <w:bCs/>
          <w:b/>
        </w:rPr>
        <w:t xml:space="preserve">Erstens:</w:t>
      </w:r>
      <w:r>
        <w:t xml:space="preserve"> </w:t>
      </w:r>
      <w:r>
        <w:t xml:space="preserve">Sein Träger wird im Feuer bestraft, kommt dann aber heraus und bleibt nicht ewig im Feuer der Hölle.</w:t>
      </w:r>
    </w:p>
    <w:p>
      <w:pPr>
        <w:pStyle w:val="BodyText"/>
      </w:pPr>
      <w:r>
        <w:rPr>
          <w:bCs/>
          <w:b/>
        </w:rPr>
        <w:t xml:space="preserve">Zweitens:</w:t>
      </w:r>
      <w:r>
        <w:t xml:space="preserve"> </w:t>
      </w:r>
      <w:r>
        <w:t xml:space="preserve">Allah vergibt ihm nicht (ohne Reue), wie Allah, der Erhabene, sagt:</w:t>
      </w:r>
      <w:r>
        <w:t xml:space="preserve"> </w:t>
      </w:r>
      <w:r>
        <w:rPr>
          <w:iCs/>
          <w:i/>
        </w:rPr>
        <w:t xml:space="preserve">﴿إِنَّ ٱللَّهَ لَا يَغْفِرُ أَن يُشْرَكَ بِهِۦ﴾</w:t>
      </w:r>
      <w:r>
        <w:t xml:space="preserve"> </w:t>
      </w:r>
      <w:r>
        <w:t xml:space="preserve">„Wahrlich, Allah vergibt nicht, dass man Ihm (etwas) beigesellt" [an-Nisāʾ: 48]; der Vers ist allgemein und umfasst den großen wie den kleinen Širk.</w:t>
      </w:r>
    </w:p>
    <w:p>
      <w:pPr>
        <w:pStyle w:val="BodyText"/>
      </w:pPr>
      <w:r>
        <w:rPr>
          <w:bCs/>
          <w:b/>
        </w:rPr>
        <w:t xml:space="preserve">Damit haben wir die erste Säule der Säulen des Īmān beendet, nämlich den Glauben an Allah</w:t>
      </w:r>
      <w:r>
        <w:rPr>
          <w:bCs/>
          <w:b/>
        </w:rPr>
        <w:t xml:space="preserve"> </w:t>
      </w:r>
      <w:r>
        <w:rPr>
          <w:bCs/>
          <w:b/>
        </w:rPr>
        <w:t xml:space="preserve">ﷻ</w:t>
      </w:r>
      <w:r>
        <w:rPr>
          <w:bCs/>
          <w:b/>
        </w:rPr>
        <w:t xml:space="preserve">.</w:t>
      </w:r>
      <w:r>
        <w:t xml:space="preserve"> </w:t>
      </w:r>
      <w:r>
        <w:t xml:space="preserve">Wir haben über die Rubūbiyyah Allahs gesprochen, dann über Seine Namen und Eigenschaften, dann über Seine Ulūhiyyah.</w:t>
      </w:r>
    </w:p>
    <w:bookmarkEnd w:id="41"/>
    <w:bookmarkEnd w:id="42"/>
    <w:bookmarkStart w:id="43" w:name="X9125ed0881ae96669f1f1a39488f6c7e3fbf8e2"/>
    <w:p>
      <w:pPr>
        <w:pStyle w:val="Heading4"/>
      </w:pPr>
      <w:r>
        <w:t xml:space="preserve">Die Beziehung zwischen den drei Kategorien des Tawḥīd</w:t>
      </w:r>
    </w:p>
    <w:p>
      <w:pPr>
        <w:pStyle w:val="FirstParagraph"/>
      </w:pPr>
      <w:r>
        <w:rPr>
          <w:bCs/>
          <w:b/>
        </w:rPr>
        <w:t xml:space="preserve">Es mag jemand fragen: Was ist die Beziehung zwischen diesen Kategorien?</w:t>
      </w:r>
    </w:p>
    <w:p>
      <w:pPr>
        <w:pStyle w:val="BodyText"/>
      </w:pPr>
      <w:r>
        <w:rPr>
          <w:bCs/>
          <w:b/>
        </w:rPr>
        <w:t xml:space="preserve">Die Antwort:</w:t>
      </w:r>
      <w:r>
        <w:t xml:space="preserve"> </w:t>
      </w:r>
      <w:r>
        <w:t xml:space="preserve">Die Beziehung zwischen Tawḥīd al-Ulūhiyyah, ar-Rubūbiyyah und al-Asmāʾ waṣ-Ṣifāt ist:</w:t>
      </w:r>
    </w:p>
    <w:p>
      <w:pPr>
        <w:numPr>
          <w:ilvl w:val="0"/>
          <w:numId w:val="1034"/>
        </w:numPr>
        <w:pStyle w:val="Compact"/>
      </w:pPr>
      <w:r>
        <w:rPr>
          <w:bCs/>
          <w:b/>
        </w:rPr>
        <w:t xml:space="preserve">Der Tawḥīd al-Asmāʾ waṣ-Ṣifāt</w:t>
      </w:r>
      <w:r>
        <w:t xml:space="preserve"> </w:t>
      </w:r>
      <w:r>
        <w:t xml:space="preserve">ist umfassend (šāmil) für den Tawḥīd ar-Rubūbiyyah und den Tawḥīd al-Ulūhiyyah; denn zu den Namen Allahs gehört „ar-Rabb" (der Herr), und der „Rabb" – Seine Eigenschaft ist die Rubūbiyyah; und zu den Namen Allahs gehört „Allāh", und „Allāh" – Seine Eigenschaft ist die Ulūhiyyah.</w:t>
      </w:r>
    </w:p>
    <w:p>
      <w:pPr>
        <w:numPr>
          <w:ilvl w:val="0"/>
          <w:numId w:val="1034"/>
        </w:numPr>
        <w:pStyle w:val="Compact"/>
      </w:pPr>
      <w:r>
        <w:rPr>
          <w:bCs/>
          <w:b/>
        </w:rPr>
        <w:t xml:space="preserve">Was den Tawḥīd ar-Rubūbiyyah angeht, so erfordert er notwendig (mustalzim) den Tawḥīd al-Ulūhiyyah</w:t>
      </w:r>
      <w:r>
        <w:t xml:space="preserve"> </w:t>
      </w:r>
      <w:r>
        <w:t xml:space="preserve">– im Sinne von: Wer den Herrn vollkommen als Einzigen anerkennt, von dem erfordert dies notwendig, dass er Ihn anbetet.</w:t>
      </w:r>
    </w:p>
    <w:p>
      <w:pPr>
        <w:numPr>
          <w:ilvl w:val="0"/>
          <w:numId w:val="1034"/>
        </w:numPr>
        <w:pStyle w:val="Compact"/>
      </w:pPr>
      <w:r>
        <w:rPr>
          <w:bCs/>
          <w:b/>
        </w:rPr>
        <w:t xml:space="preserve">Was den Tawḥīd al-Ulūhiyyah angeht, so schließt er ein (mutaḍammin) den Tawḥīd ar-Rubūbiyyah;</w:t>
      </w:r>
      <w:r>
        <w:t xml:space="preserve"> </w:t>
      </w:r>
      <w:r>
        <w:t xml:space="preserve">denn jeder, der Allah anbetet, muss notwendigerweise Seine Rubūbiyyah anerkannt haben.</w:t>
      </w:r>
    </w:p>
    <w:p>
      <w:pPr>
        <w:pStyle w:val="FirstParagraph"/>
      </w:pPr>
      <w:r>
        <w:t xml:space="preserve">Dies ist die Beziehung zwischen den Kategorien des Tawḥīd hinsichtlich ihrer Verbindung mit Allah.</w:t>
      </w:r>
    </w:p>
    <w:p>
      <w:pPr>
        <w:pStyle w:val="BodyText"/>
      </w:pPr>
      <w:r>
        <w:rPr>
          <w:bCs/>
          <w:b/>
        </w:rPr>
        <w:t xml:space="preserve">Und es gibt eine andere Beziehung von Seiten des Dieners aus: die wechselseitige Untrennbarkeit (at-talāzum).</w:t>
      </w:r>
      <w:r>
        <w:t xml:space="preserve"> </w:t>
      </w:r>
      <w:r>
        <w:t xml:space="preserve">So ist es dem Diener Pflicht, mit dem Tawḥīd ar-Rubūbiyyah, dem Tawḥīd al-Ulūhiyyah und dem Tawḥīd al-Asmāʾ waṣ-Ṣifāt (zugleich) zu kommen.</w:t>
      </w:r>
    </w:p>
    <w:p>
      <w:pPr>
        <w:pStyle w:val="BodyText"/>
      </w:pPr>
      <w:r>
        <w:t xml:space="preserve">۞</w:t>
      </w:r>
    </w:p>
    <w:bookmarkEnd w:id="43"/>
    <w:bookmarkEnd w:id="44"/>
    <w:bookmarkEnd w:id="45"/>
    <w:bookmarkStart w:id="49" w:name="pillar-2"/>
    <w:p>
      <w:pPr>
        <w:pStyle w:val="Heading2"/>
      </w:pPr>
      <w:r>
        <w:t xml:space="preserve">2. Säule: Der Glaube an die Engel</w:t>
      </w:r>
    </w:p>
    <w:p>
      <w:pPr>
        <w:pStyle w:val="FirstParagraph"/>
      </w:pPr>
      <w:r>
        <w:t xml:space="preserve">Abb. 7 — Der Glaube an die Engel (الإيمان بالملائكة)</w:t>
      </w:r>
    </w:p>
    <w:p>
      <w:pPr>
        <w:pStyle w:val="BodyText"/>
      </w:pPr>
      <w:r>
        <w:t xml:space="preserve">الإيمان بالملائكة</w:t>
      </w:r>
      <w:r>
        <w:t xml:space="preserve">Der Glaube an die Engel</w:t>
      </w:r>
    </w:p>
    <w:p>
      <w:pPr>
        <w:pStyle w:val="BodyText"/>
      </w:pPr>
      <w:r>
        <w:t xml:space="preserve">▼</w:t>
      </w:r>
    </w:p>
    <w:p>
      <w:pPr>
        <w:pStyle w:val="BodyText"/>
      </w:pPr>
      <w:r>
        <w:t xml:space="preserve">الإيمان المجمل</w:t>
      </w:r>
      <w:r>
        <w:t xml:space="preserve">Der allgemeine Glaube</w:t>
      </w:r>
      <w:r>
        <w:t xml:space="preserve">Der Glaube an ihre Existenz (al-īmān bi-wuǧūdihim)</w:t>
      </w:r>
    </w:p>
    <w:p>
      <w:pPr>
        <w:pStyle w:val="BodyText"/>
      </w:pPr>
      <w:r>
        <w:t xml:space="preserve">Man überschreitet bei ihrer Beschreibung nicht Qurʾān und Sunnah (لا يتجاوز في التعريف بهم القرآن والسنة)</w:t>
      </w:r>
    </w:p>
    <w:p>
      <w:pPr>
        <w:pStyle w:val="BodyText"/>
      </w:pPr>
      <w:r>
        <w:t xml:space="preserve">الإيمان المفصل</w:t>
      </w:r>
      <w:r>
        <w:t xml:space="preserve">Der detaillierte Glaube</w:t>
      </w:r>
      <w:r>
        <w:t xml:space="preserve">Glaube an ihre Namen · ihre Eigenschaften · ihre Taten</w:t>
      </w:r>
    </w:p>
    <w:p>
      <w:pPr>
        <w:pStyle w:val="BodyText"/>
      </w:pPr>
      <w:r>
        <w:t xml:space="preserve">Der Glaube an die Engel hat eine Wirkung auf die Überzeugung und das Verhalten des Dieners (للإيمان بالملائكة أثر على اعتقاد العبد وسلوكه)</w:t>
      </w:r>
    </w:p>
    <w:p>
      <w:pPr>
        <w:pStyle w:val="BodyText"/>
      </w:pPr>
      <w:r>
        <w:t xml:space="preserve">نواقض الإيمان بالملائكة — Vernichter des Glaubens an die Engel</w:t>
      </w:r>
    </w:p>
    <w:p>
      <w:pPr>
        <w:pStyle w:val="BodyText"/>
      </w:pPr>
      <w:r>
        <w:t xml:space="preserve">Sie herabwürdigen (تنقص الملائكة)</w:t>
      </w:r>
    </w:p>
    <w:p>
      <w:pPr>
        <w:pStyle w:val="BodyText"/>
      </w:pPr>
      <w:r>
        <w:t xml:space="preserve">Glauben, sie kennten das absolute Verborgene (يعلمون الغيب المطلق)</w:t>
      </w:r>
    </w:p>
    <w:p>
      <w:pPr>
        <w:pStyle w:val="BodyText"/>
      </w:pPr>
      <w:r>
        <w:t xml:space="preserve">Glauben, sie seien Töchter Allahs (أنهم بنات الله)</w:t>
      </w:r>
    </w:p>
    <w:p>
      <w:pPr>
        <w:pStyle w:val="BodyText"/>
      </w:pPr>
      <w:r>
        <w:t xml:space="preserve">Glauben, sie verdienten Anbetung (يستحقون العبادة)</w:t>
      </w:r>
    </w:p>
    <w:p>
      <w:pPr>
        <w:pStyle w:val="BodyText"/>
      </w:pPr>
      <w:r>
        <w:t xml:space="preserve">An einige glauben, an andere nicht (ببعضهم دون بعض)</w:t>
      </w:r>
    </w:p>
    <w:p>
      <w:pPr>
        <w:pStyle w:val="BodyText"/>
      </w:pPr>
      <w:r>
        <w:t xml:space="preserve">Der Glaube an die Engel ist eine Säule von den Säulen des Īmān; der Glaube des Dieners wird nur durch ihn vollständig. Allah, der Erhabene, sagt:</w:t>
      </w:r>
    </w:p>
    <w:p>
      <w:pPr>
        <w:pStyle w:val="BodyText"/>
      </w:pPr>
      <w:r>
        <w:t xml:space="preserve">﴿وَمَن يَكْفُرْ بِٱللَّهِ وَمَلَـٰٓئِكَتِهِۦ وَكُتُبِهِۦ وَرُسُلِهِۦ وَٱلْيَوْمِ ٱلْـَٔاخِرِ فَقَدْ ضَلَّ ضَلَـٰلًۢا بَعِيدًا﴾</w:t>
      </w:r>
    </w:p>
    <w:p>
      <w:pPr>
        <w:pStyle w:val="BodyText"/>
      </w:pPr>
      <w:r>
        <w:t xml:space="preserve">„Und wer Allah, Seine Engel, Seine Bücher, Seine Gesandten und den Jüngsten Tag verleugnet, der ist fürwahr weit abgeirrt."</w:t>
      </w:r>
    </w:p>
    <w:p>
      <w:pPr>
        <w:pStyle w:val="BodyText"/>
      </w:pPr>
      <w:r>
        <w:t xml:space="preserve">[an-Nisāʾ: 136]</w:t>
      </w:r>
    </w:p>
    <w:p>
      <w:pPr>
        <w:pStyle w:val="BodyText"/>
      </w:pPr>
      <w:r>
        <w:rPr>
          <w:bCs/>
          <w:b/>
        </w:rPr>
        <w:t xml:space="preserve">Wer sind die Engel, an die wir glauben müssen?</w:t>
      </w:r>
      <w:r>
        <w:t xml:space="preserve"> </w:t>
      </w:r>
      <w:r>
        <w:t xml:space="preserve">Die Engel sind eine verborgene Welt (ʿālam ġaybī), die wir nicht sehen, und sie haben keinen Ebenbürtigen; so können wir sie nur über den Weg von Buch und Sunnah erkennen.</w:t>
      </w:r>
    </w:p>
    <w:p>
      <w:pPr>
        <w:pStyle w:val="BodyText"/>
      </w:pPr>
      <w:r>
        <w:rPr>
          <w:bCs/>
          <w:b/>
        </w:rPr>
        <w:t xml:space="preserve">Und die Engel sind, wie es in Buch und Sunnah (vorkommt):</w:t>
      </w:r>
    </w:p>
    <w:p>
      <w:pPr>
        <w:numPr>
          <w:ilvl w:val="0"/>
          <w:numId w:val="1035"/>
        </w:numPr>
        <w:pStyle w:val="Compact"/>
      </w:pPr>
      <w:r>
        <w:rPr>
          <w:bCs/>
          <w:b/>
        </w:rPr>
        <w:t xml:space="preserve">Geistwesen (rūḥāniyyūn)</w:t>
      </w:r>
      <w:r>
        <w:t xml:space="preserve"> </w:t>
      </w:r>
      <w:r>
        <w:t xml:space="preserve">– im Sinne von: Geister (arwāḥ), wie Allah</w:t>
      </w:r>
      <w:r>
        <w:t xml:space="preserve"> </w:t>
      </w:r>
      <w:r>
        <w:t xml:space="preserve">ﷻ</w:t>
      </w:r>
      <w:r>
        <w:t xml:space="preserve"> </w:t>
      </w:r>
      <w:r>
        <w:t xml:space="preserve">über Ǧibrīl sagte:</w:t>
      </w:r>
      <w:r>
        <w:t xml:space="preserve"> </w:t>
      </w:r>
      <w:r>
        <w:rPr>
          <w:iCs/>
          <w:i/>
        </w:rPr>
        <w:t xml:space="preserve">﴿فَأَرْسَلْنَآ إِلَيْهَا رُوحَنَا فَتَمَثَّلَ لَهَا بَشَرًا سَوِيًّا﴾</w:t>
      </w:r>
      <w:r>
        <w:t xml:space="preserve"> </w:t>
      </w:r>
      <w:r>
        <w:t xml:space="preserve">„Da sandten Wir Unseren Geist zu ihr, und er stellte sich ihr als ein wohlgestalteter Mensch dar" [Maryam: 17] – Er nannte ihn also „Geist". Und der Geist ist nicht etwas (bloß) Abstraktes, sondern eine in sich bestehende Wesenheit (ʿayn qāʾimah bi-ḏātihā); die Engel sind also Geister, die Eigenschaften haben.</w:t>
      </w:r>
    </w:p>
    <w:p>
      <w:pPr>
        <w:numPr>
          <w:ilvl w:val="0"/>
          <w:numId w:val="1035"/>
        </w:numPr>
        <w:pStyle w:val="Compact"/>
      </w:pPr>
      <w:r>
        <w:rPr>
          <w:bCs/>
          <w:b/>
        </w:rPr>
        <w:t xml:space="preserve">Allah</w:t>
      </w:r>
      <w:r>
        <w:rPr>
          <w:bCs/>
          <w:b/>
        </w:rPr>
        <w:t xml:space="preserve"> </w:t>
      </w:r>
      <w:r>
        <w:rPr>
          <w:bCs/>
          <w:b/>
        </w:rPr>
        <w:t xml:space="preserve">ﷻ</w:t>
      </w:r>
      <w:r>
        <w:rPr>
          <w:bCs/>
          <w:b/>
        </w:rPr>
        <w:t xml:space="preserve"> </w:t>
      </w:r>
      <w:r>
        <w:rPr>
          <w:bCs/>
          <w:b/>
        </w:rPr>
        <w:t xml:space="preserve">erschuf sie aus Licht (nūr),</w:t>
      </w:r>
      <w:r>
        <w:t xml:space="preserve"> </w:t>
      </w:r>
      <w:r>
        <w:t xml:space="preserve">wie es im Ṣaḥīḥ im Ḥadīṯ der ʿĀʾišah überliefert ist, dass der Prophet</w:t>
      </w:r>
      <w:r>
        <w:t xml:space="preserve"> </w:t>
      </w:r>
      <w:r>
        <w:t xml:space="preserve">ﷺ</w:t>
      </w:r>
      <w:r>
        <w:t xml:space="preserve"> </w:t>
      </w:r>
      <w:r>
        <w:t xml:space="preserve">sagte:</w:t>
      </w:r>
      <w:r>
        <w:t xml:space="preserve"> </w:t>
      </w:r>
      <w:r>
        <w:rPr>
          <w:iCs/>
          <w:i/>
        </w:rPr>
        <w:t xml:space="preserve">„</w:t>
      </w:r>
      <w:r>
        <w:rPr>
          <w:iCs/>
          <w:i/>
        </w:rPr>
        <w:t xml:space="preserve">خُلِقَتِ الْمَلَائِكَةُ مِنْ نُورٍ</w:t>
      </w:r>
      <w:r>
        <w:rPr>
          <w:iCs/>
          <w:i/>
        </w:rPr>
        <w:t xml:space="preserve">"</w:t>
      </w:r>
      <w:r>
        <w:t xml:space="preserve"> </w:t>
      </w:r>
      <w:r>
        <w:t xml:space="preserve">„Die Engel wurden aus Licht erschaffen" [Überliefert von Muslim]; und das Licht hier ist ein erschaffenes Licht.</w:t>
      </w:r>
    </w:p>
    <w:p>
      <w:pPr>
        <w:numPr>
          <w:ilvl w:val="0"/>
          <w:numId w:val="1035"/>
        </w:numPr>
        <w:pStyle w:val="Compact"/>
      </w:pPr>
      <w:r>
        <w:rPr>
          <w:bCs/>
          <w:b/>
        </w:rPr>
        <w:t xml:space="preserve">Sie essen nicht und trinken nicht,</w:t>
      </w:r>
      <w:r>
        <w:t xml:space="preserve"> </w:t>
      </w:r>
      <w:r>
        <w:t xml:space="preserve">Er, der Erhabene, sagt:</w:t>
      </w:r>
      <w:r>
        <w:t xml:space="preserve"> </w:t>
      </w:r>
      <w:r>
        <w:rPr>
          <w:iCs/>
          <w:i/>
        </w:rPr>
        <w:t xml:space="preserve">﴿وَلَقَدْ جَآءَتْ رُسُلُنَآ إِبْرَٰهِيمَ بِٱلْبُشْرَىٰ قَالُوا۟ سَلَـٰمًا ۖ قَالَ سَلَـٰمٌ ۖ فَمَا لَبِثَ أَن جَآءَ بِعِجْلٍ حَنِيذٍ ۞ فَلَمَّا رَءَآ أَيْدِيَهُمْ لَا تَصِلُ إِلَيْهِ نَكِرَهُمْ﴾</w:t>
      </w:r>
      <w:r>
        <w:t xml:space="preserve"> </w:t>
      </w:r>
      <w:r>
        <w:t xml:space="preserve">„Und Unsere Gesandten kamen zu Ibrāhīm mit der frohen Botschaft. Sie sagten: Frieden! Er sagte: Friede! Und es dauerte nicht lange, da brachte er ein gebratenes Kalb. Als er aber sah, dass ihre Hände nicht danach griffen, fand er sie befremdlich" [Hūd: 69-70].</w:t>
      </w:r>
    </w:p>
    <w:p>
      <w:pPr>
        <w:numPr>
          <w:ilvl w:val="0"/>
          <w:numId w:val="1035"/>
        </w:numPr>
        <w:pStyle w:val="Compact"/>
      </w:pPr>
      <w:r>
        <w:rPr>
          <w:bCs/>
          <w:b/>
        </w:rPr>
        <w:t xml:space="preserve">Sie sind gewaltig in der Schöpfung;</w:t>
      </w:r>
      <w:r>
        <w:t xml:space="preserve"> </w:t>
      </w:r>
      <w:r>
        <w:t xml:space="preserve">ihre Erschaffung ist gewaltig. Der Prophet</w:t>
      </w:r>
      <w:r>
        <w:t xml:space="preserve"> </w:t>
      </w:r>
      <w:r>
        <w:t xml:space="preserve">ﷺ</w:t>
      </w:r>
      <w:r>
        <w:t xml:space="preserve"> </w:t>
      </w:r>
      <w:r>
        <w:t xml:space="preserve">sah Ǧibrīl in seiner wahren Gestalt, und er verdeckte, was zwischen Himmel und Erde ist. Und er sagte auch:</w:t>
      </w:r>
      <w:r>
        <w:t xml:space="preserve"> </w:t>
      </w:r>
      <w:r>
        <w:rPr>
          <w:iCs/>
          <w:i/>
        </w:rPr>
        <w:t xml:space="preserve">„</w:t>
      </w:r>
      <w:r>
        <w:rPr>
          <w:iCs/>
          <w:i/>
        </w:rPr>
        <w:t xml:space="preserve">أُذِنَ لِي أَنْ أُحَدِّثَ عَنْ مَلَكٍ مِنْ مَلَائِكَةِ حَمَلَةِ الْعَرْشِ، مَا بَيْنَ شَحْمَةِ أُذُنِهِ إِلَى عَاتِقِهِ مَسِيرَةُ سَبْعِمِائَةِ عَامٍ</w:t>
      </w:r>
      <w:r>
        <w:rPr>
          <w:iCs/>
          <w:i/>
        </w:rPr>
        <w:t xml:space="preserve">"</w:t>
      </w:r>
      <w:r>
        <w:t xml:space="preserve"> </w:t>
      </w:r>
      <w:r>
        <w:t xml:space="preserve">„Mir wurde erlaubt, über einen Engel von den Trägern des Thrones zu berichten: Zwischen seinem Ohrläppchen und seiner Schulter ist eine Strecke von siebenhundert Jahren" [Überliefert von Abū Dāwūd]. Dies weist auf die Gewaltigkeit der Erschaffung der Engel hin.</w:t>
      </w:r>
    </w:p>
    <w:p>
      <w:pPr>
        <w:numPr>
          <w:ilvl w:val="0"/>
          <w:numId w:val="1035"/>
        </w:numPr>
        <w:pStyle w:val="Compact"/>
      </w:pPr>
      <w:r>
        <w:rPr>
          <w:bCs/>
          <w:b/>
        </w:rPr>
        <w:t xml:space="preserve">In schöner Gestalt</w:t>
      </w:r>
      <w:r>
        <w:t xml:space="preserve"> </w:t>
      </w:r>
      <w:r>
        <w:t xml:space="preserve">– im Sinne von: ihr Anblick ist schön, wie Allah über Ǧibrīl sagte:</w:t>
      </w:r>
      <w:r>
        <w:t xml:space="preserve"> </w:t>
      </w:r>
      <w:r>
        <w:rPr>
          <w:iCs/>
          <w:i/>
        </w:rPr>
        <w:t xml:space="preserve">﴿ذُو مِرَّةٍ فَٱسْتَوَىٰ﴾</w:t>
      </w:r>
      <w:r>
        <w:t xml:space="preserve"> </w:t>
      </w:r>
      <w:r>
        <w:t xml:space="preserve">„von schöner Gestalt (Kraft); dann richtete er sich auf" [an-Naǧm: 6] – das heißt: von schönem Anblick. Und die Frauen, die Yūsuf sahen, sagten:</w:t>
      </w:r>
      <w:r>
        <w:t xml:space="preserve"> </w:t>
      </w:r>
      <w:r>
        <w:rPr>
          <w:iCs/>
          <w:i/>
        </w:rPr>
        <w:t xml:space="preserve">﴿حَـٰشَ لِلَّهِ مَا هَـٰذَا بَشَرًا إِنْ هَـٰذَآ إِلَّا مَلَكٌ كَرِيمٌ﴾</w:t>
      </w:r>
      <w:r>
        <w:t xml:space="preserve"> </w:t>
      </w:r>
      <w:r>
        <w:t xml:space="preserve">„Behüte Allah! Das ist kein Mensch; das ist nur ein edler Engel" [Yūsuf: 31]; denn bei ihnen stand fest, dass die Engel von schöner Gestalt sind.</w:t>
      </w:r>
    </w:p>
    <w:p>
      <w:pPr>
        <w:numPr>
          <w:ilvl w:val="0"/>
          <w:numId w:val="1035"/>
        </w:numPr>
        <w:pStyle w:val="Compact"/>
      </w:pPr>
      <w:r>
        <w:rPr>
          <w:bCs/>
          <w:b/>
        </w:rPr>
        <w:t xml:space="preserve">Sie haben Flügel,</w:t>
      </w:r>
      <w:r>
        <w:t xml:space="preserve"> </w:t>
      </w:r>
      <w:r>
        <w:t xml:space="preserve">wie Allah, der Erhabene, sagt:</w:t>
      </w:r>
      <w:r>
        <w:t xml:space="preserve"> </w:t>
      </w:r>
      <w:r>
        <w:rPr>
          <w:iCs/>
          <w:i/>
        </w:rPr>
        <w:t xml:space="preserve">﴿جَاعِلِ ٱلْمَلَـٰٓئِكَةِ رُسُلًا أُو۟لِىٓ أَجْنِحَةٍ مَّثْنَىٰ وَثُلَـٰثَ وَرُبَـٰعَ﴾</w:t>
      </w:r>
      <w:r>
        <w:t xml:space="preserve"> </w:t>
      </w:r>
      <w:r>
        <w:t xml:space="preserve">„(Er ist es,) der die Engel zu Gesandten macht, mit Flügeln, je zwei, drei und vier" [Fāṭir: 1].</w:t>
      </w:r>
    </w:p>
    <w:p>
      <w:pPr>
        <w:numPr>
          <w:ilvl w:val="0"/>
          <w:numId w:val="1035"/>
        </w:numPr>
        <w:pStyle w:val="Compact"/>
      </w:pPr>
      <w:r>
        <w:rPr>
          <w:bCs/>
          <w:b/>
        </w:rPr>
        <w:t xml:space="preserve">Sie haben Hände (Handflächen), hören, sitzen, steigen herab</w:t>
      </w:r>
      <w:r>
        <w:t xml:space="preserve"> </w:t>
      </w:r>
      <w:r>
        <w:t xml:space="preserve">und anderes, was in den Texten von Buch und Sunnah vorkommt.</w:t>
      </w:r>
    </w:p>
    <w:bookmarkStart w:id="46" w:name="X1973f8546e5b44667cecd4fded3a5a08184c017"/>
    <w:p>
      <w:pPr>
        <w:pStyle w:val="Heading3"/>
      </w:pPr>
      <w:r>
        <w:t xml:space="preserve">Die Art und Weise des Glaubens an die Engel</w:t>
      </w:r>
    </w:p>
    <w:p>
      <w:pPr>
        <w:pStyle w:val="FirstParagraph"/>
      </w:pPr>
      <w:r>
        <w:t xml:space="preserve">Der Glaube an die Engel ist entweder ein allgemeiner Glaube (īmān muǧmal) oder ein detaillierter Glaube (īmān mufaṣṣal).</w:t>
      </w:r>
    </w:p>
    <w:p>
      <w:pPr>
        <w:pStyle w:val="BodyText"/>
      </w:pPr>
      <w:r>
        <w:rPr>
          <w:bCs/>
          <w:b/>
        </w:rPr>
        <w:t xml:space="preserve">Der allgemeine Glaube</w:t>
      </w:r>
      <w:r>
        <w:t xml:space="preserve"> </w:t>
      </w:r>
      <w:r>
        <w:t xml:space="preserve">ist das Maß, ohne das man kein Gläubiger an die Engel ist. Es ist: der Glaube an die Existenz der Engel. Wer nicht an die Existenz der Engel glaubt, von dem ist es nicht gültig zu sagen, er sei ein Gläubiger an die Engel. Allah</w:t>
      </w:r>
      <w:r>
        <w:t xml:space="preserve"> </w:t>
      </w:r>
      <w:r>
        <w:t xml:space="preserve">ﷻ</w:t>
      </w:r>
      <w:r>
        <w:t xml:space="preserve"> </w:t>
      </w:r>
      <w:r>
        <w:t xml:space="preserve">sagt:</w:t>
      </w:r>
      <w:r>
        <w:t xml:space="preserve"> </w:t>
      </w:r>
      <w:r>
        <w:rPr>
          <w:iCs/>
          <w:i/>
        </w:rPr>
        <w:t xml:space="preserve">﴿وَلَقَدْ جَآءَتْ رُسُلُنَآ إِبْرَٰهِيمَ بِٱلْبُشْرَىٰ</w:t>
      </w:r>
      <w:r>
        <w:rPr>
          <w:iCs/>
          <w:i/>
        </w:rPr>
        <w:t xml:space="preserve">...</w:t>
      </w:r>
      <w:r>
        <w:rPr>
          <w:iCs/>
          <w:i/>
        </w:rPr>
        <w:t xml:space="preserve">﴾</w:t>
      </w:r>
      <w:r>
        <w:t xml:space="preserve"> </w:t>
      </w:r>
      <w:r>
        <w:t xml:space="preserve">„Und Unsere Gesandten kamen zu Ibrāhīm mit der frohen Botschaft …" [Hūd: 69-70]; dieser Vers belegt, dass die Engel existierende, lebendige Wesen sind, die sprechen. Und die Existenz der Engel leugnet niemand außer ganz wenigen Abweichlern; sogar die, welche die Gesandten der Lüge bezichtigten – wie das Volk Nūḥs, das Volk ʿĀds und andere – glaubten an die Existenz der Engel, denn sie sagten:</w:t>
      </w:r>
      <w:r>
        <w:t xml:space="preserve"> </w:t>
      </w:r>
      <w:r>
        <w:rPr>
          <w:iCs/>
          <w:i/>
        </w:rPr>
        <w:t xml:space="preserve">﴿وَلَوْ شَآءَ ٱللَّهُ لَأَنزَلَ مَلَـٰٓئِكَةً﴾</w:t>
      </w:r>
      <w:r>
        <w:t xml:space="preserve"> </w:t>
      </w:r>
      <w:r>
        <w:t xml:space="preserve">„Und wenn Allah gewollt hätte, hätte Er wahrlich Engel herabgesandt" [al-Muʾminūn: 24].</w:t>
      </w:r>
    </w:p>
    <w:p>
      <w:pPr>
        <w:pStyle w:val="BodyText"/>
      </w:pPr>
      <w:r>
        <w:rPr>
          <w:bCs/>
          <w:b/>
        </w:rPr>
        <w:t xml:space="preserve">Der detaillierte Glaube</w:t>
      </w:r>
      <w:r>
        <w:t xml:space="preserve"> </w:t>
      </w:r>
      <w:r>
        <w:t xml:space="preserve">ist der Glaube, der dem Wissen durch die Texte von Buch und Sunnah folgt. Er gliedert sich in (drei) Kategorien:</w:t>
      </w:r>
    </w:p>
    <w:p>
      <w:pPr>
        <w:numPr>
          <w:ilvl w:val="0"/>
          <w:numId w:val="1036"/>
        </w:numPr>
        <w:pStyle w:val="Compact"/>
      </w:pPr>
      <w:r>
        <w:rPr>
          <w:bCs/>
          <w:b/>
        </w:rPr>
        <w:t xml:space="preserve">Die erste Kategorie:</w:t>
      </w:r>
      <w:r>
        <w:t xml:space="preserve"> </w:t>
      </w:r>
      <w:r>
        <w:t xml:space="preserve">Der Glaube an die, deren Name wir kennen. Die Texte, die mit der Namensnennung mancher Engel kamen – wie Ǧibrīl, Mīkāʾīl, Isrāfīl, Mālik (der Wächter des Feuers), Munkar und Nakīr, Hārūt und Mārūt – an diese müssen wir namentlich im Einzelnen glauben.</w:t>
      </w:r>
    </w:p>
    <w:p>
      <w:pPr>
        <w:pStyle w:val="FirstParagraph"/>
      </w:pPr>
      <w:r>
        <w:t xml:space="preserve">&gt;</w:t>
      </w:r>
      <w:r>
        <w:t xml:space="preserve"> </w:t>
      </w:r>
      <w:r>
        <w:rPr>
          <w:bCs/>
          <w:b/>
        </w:rPr>
        <w:t xml:space="preserve">Hier weise ich darauf hin:</w:t>
      </w:r>
      <w:r>
        <w:t xml:space="preserve"> </w:t>
      </w:r>
      <w:r>
        <w:t xml:space="preserve">dass „ʿAzrāʾīl" nicht zu den Namen der Engel gehört; denn dafür ist kein Text aus Buch und Sunnah überliefert, sondern er kam (lediglich) mit der Benennung „der Engel des Todes" (malak al-mawt). Demnach nennen wir ihn nicht „ʿAzrāʾīl", sondern halten uns darin zurück und sagen: Allah weiß seinen Namen am besten.</w:t>
      </w:r>
    </w:p>
    <w:p>
      <w:pPr>
        <w:numPr>
          <w:ilvl w:val="0"/>
          <w:numId w:val="1037"/>
        </w:numPr>
        <w:pStyle w:val="Compact"/>
      </w:pPr>
      <w:r>
        <w:rPr>
          <w:bCs/>
          <w:b/>
        </w:rPr>
        <w:t xml:space="preserve">Die zweite Kategorie:</w:t>
      </w:r>
      <w:r>
        <w:t xml:space="preserve"> </w:t>
      </w:r>
      <w:r>
        <w:t xml:space="preserve">Der Glaube an das, was wir an Eigenschaften von ihnen kennen. Wenn wir durch die Texte von Buch und Sunnah eine Eigenschaft der Engel kennen, müssen wir im Einzelnen daran glauben – wie wir wissen, dass Ǧibrīl sechshundert Flügel hat, und anderes, was in den Texten vorkommt.</w:t>
      </w:r>
    </w:p>
    <w:p>
      <w:pPr>
        <w:numPr>
          <w:ilvl w:val="0"/>
          <w:numId w:val="1037"/>
        </w:numPr>
        <w:pStyle w:val="Compact"/>
      </w:pPr>
      <w:r>
        <w:rPr>
          <w:bCs/>
          <w:b/>
        </w:rPr>
        <w:t xml:space="preserve">Die dritte Kategorie:</w:t>
      </w:r>
      <w:r>
        <w:t xml:space="preserve"> </w:t>
      </w:r>
      <w:r>
        <w:t xml:space="preserve">Der Glaube an das, was wir an Taten von ihnen kennen. Die Engel – Allah</w:t>
      </w:r>
      <w:r>
        <w:t xml:space="preserve"> </w:t>
      </w:r>
      <w:r>
        <w:t xml:space="preserve">ﷻ</w:t>
      </w:r>
      <w:r>
        <w:t xml:space="preserve"> </w:t>
      </w:r>
      <w:r>
        <w:t xml:space="preserve">befahl ihnen Taten, sie widersetzen sich Allah</w:t>
      </w:r>
      <w:r>
        <w:t xml:space="preserve"> </w:t>
      </w:r>
      <w:r>
        <w:t xml:space="preserve">ﷻ</w:t>
      </w:r>
      <w:r>
        <w:t xml:space="preserve"> </w:t>
      </w:r>
      <w:r>
        <w:t xml:space="preserve">nicht in dem, was Er ihnen befiehlt, und tun, was ihnen befohlen wird. Wenn wir durch Buch und Sunnah etwas von ihren Taten kennen, müssen wir im Einzelnen daran glauben – wie wir wissen, dass der mit der Offenbarung Betraute Ǧibrīl ist, dass Mīkāʾīl mit dem Regen betraut ist, dass der Engel des Todes mit dem Ergreifen der Seelen betraut ist, und dass es unter den Engeln Schreiber (katabah) gibt, wie Allah, der Erhabene, sagt:</w:t>
      </w:r>
      <w:r>
        <w:t xml:space="preserve"> </w:t>
      </w:r>
      <w:r>
        <w:rPr>
          <w:iCs/>
          <w:i/>
        </w:rPr>
        <w:t xml:space="preserve">﴿أَمْ يَحْسَبُونَ أَنَّا لَا نَسْمَعُ سِرَّهُمْ وَنَجْوَىٰهُم ۚ بَلَىٰ وَرُسُلُنَا لَدَيْهِمْ يَكْتُبُونَ﴾</w:t>
      </w:r>
      <w:r>
        <w:t xml:space="preserve"> </w:t>
      </w:r>
      <w:r>
        <w:t xml:space="preserve">„Oder meinen sie, dass Wir ihr Geheimes und ihre vertraulichen Gespräche nicht hören? Doch! Und Unsere Gesandten sind bei ihnen und schreiben (es) auf" [az-Zuḫruf: 80] – und anderes von den Taten der Engel.</w:t>
      </w:r>
    </w:p>
    <w:bookmarkEnd w:id="46"/>
    <w:bookmarkStart w:id="47" w:name="X5c9a6cc84197d119b359a272f78ae8127b0bc2d"/>
    <w:p>
      <w:pPr>
        <w:pStyle w:val="Heading3"/>
      </w:pPr>
      <w:r>
        <w:t xml:space="preserve">Die Wirkung des Glaubens an die Engel auf Überzeugung und Verhalten des Dieners</w:t>
      </w:r>
    </w:p>
    <w:p>
      <w:pPr>
        <w:pStyle w:val="FirstParagraph"/>
      </w:pPr>
      <w:r>
        <w:t xml:space="preserve">Der Glaube an die Engel bringt die Liebe zu ihnen hervor; denn sie widersetzen sich Allah</w:t>
      </w:r>
      <w:r>
        <w:t xml:space="preserve"> </w:t>
      </w:r>
      <w:r>
        <w:t xml:space="preserve">ﷻ</w:t>
      </w:r>
      <w:r>
        <w:t xml:space="preserve"> </w:t>
      </w:r>
      <w:r>
        <w:t xml:space="preserve">nicht in dem, was Er ihnen befiehlt, und tun, was ihnen befohlen wird. Und wenn der Diener die Engel liebt, ahmt er sie nach und befeindet, wen sie befeinden. Ebenso bringt der Glaube an die Engel – mit ihrer Stärke und dem, was Allah</w:t>
      </w:r>
      <w:r>
        <w:t xml:space="preserve"> </w:t>
      </w:r>
      <w:r>
        <w:t xml:space="preserve">ﷻ</w:t>
      </w:r>
      <w:r>
        <w:t xml:space="preserve"> </w:t>
      </w:r>
      <w:r>
        <w:t xml:space="preserve">ihnen an Wissen und Macht in ihren Wesen gab – (die Erkenntnis) hervor, dass sie es nicht verdienen, angebetet zu werden; und wenn die Engel es nicht verdienen, angebetet zu werden, so verdient es das, was unter ihnen ist, erst recht nicht. Der Glaube an die Engel bringt zudem hinsichtlich des Verhaltens des Dieners das Nacheifern (al-iqtidāʾ) hervor: Da die Engel Allah gehorsam sind, eifern wir ihnen im Gehorsam gegenüber Allah</w:t>
      </w:r>
      <w:r>
        <w:t xml:space="preserve"> </w:t>
      </w:r>
      <w:r>
        <w:t xml:space="preserve">ﷻ</w:t>
      </w:r>
      <w:r>
        <w:t xml:space="preserve"> </w:t>
      </w:r>
      <w:r>
        <w:t xml:space="preserve">nach; ebenso fürchten wir Allah und sind uns Seiner Beobachtung bewusst, weil sie unsere Taten aufzeichnen und niederschreiben. Dies alles gehört zu den Früchten des Glaubens an die Engel.</w:t>
      </w:r>
    </w:p>
    <w:bookmarkEnd w:id="47"/>
    <w:bookmarkStart w:id="48" w:name="X9d7a2ee904b72bb5ccdaf8aca8d700e9fef39c3"/>
    <w:p>
      <w:pPr>
        <w:pStyle w:val="Heading3"/>
      </w:pPr>
      <w:r>
        <w:t xml:space="preserve">Die Vernichter (Nawāqiḍ) des Glaubens an die Engel</w:t>
      </w:r>
    </w:p>
    <w:p>
      <w:pPr>
        <w:pStyle w:val="FirstParagraph"/>
      </w:pPr>
      <w:r>
        <w:rPr>
          <w:bCs/>
          <w:b/>
        </w:rPr>
        <w:t xml:space="preserve">Der erste Vernichter: Der Glaube an einige von ihnen unter Ausschluss anderer,</w:t>
      </w:r>
      <w:r>
        <w:t xml:space="preserve"> </w:t>
      </w:r>
      <w:r>
        <w:t xml:space="preserve">wie es die Juden taten; denn sie glaubten an einige Engel unter Ausschluss anderer. Allah, der Erhabene, sagt:</w:t>
      </w:r>
      <w:r>
        <w:t xml:space="preserve"> </w:t>
      </w:r>
      <w:r>
        <w:rPr>
          <w:iCs/>
          <w:i/>
        </w:rPr>
        <w:t xml:space="preserve">﴿قُلْ مَن كَانَ عَدُوًّا لِّجِبْرِيلَ فَإِنَّهُۥ نَزَّلَهُۥ عَلَىٰ قَلْبِكَ بِإِذْنِ ٱللَّهِ مُصَدِّقًا لِّمَا بَيْنَ يَدَيْهِ وَهُدًى وَبُشْرَىٰ لِلْمُؤْمِنِينَ﴾</w:t>
      </w:r>
      <w:r>
        <w:t xml:space="preserve"> </w:t>
      </w:r>
      <w:r>
        <w:t xml:space="preserve">„Sag: Wer (auch immer) Ǧibrīl feind ist – er ist es, der ihn (den Qurʾān) mit Allahs Erlaubnis auf dein Herz herabkommen ließ, das bestätigend, was vor ihm war, als Rechtleitung und frohe Botschaft für die Gläubigen" [al-Baqarah: 97], und Er sagt:</w:t>
      </w:r>
      <w:r>
        <w:t xml:space="preserve"> </w:t>
      </w:r>
      <w:r>
        <w:rPr>
          <w:iCs/>
          <w:i/>
        </w:rPr>
        <w:t xml:space="preserve">﴿مَن كَانَ عَدُوًّا لِّلَّهِ وَمَلَـٰٓئِكَتِهِۦ وَرُسُلِهِۦ وَجِبْرِيلَ وَمِيكَىٰلَ فَإِنَّ ٱللَّهَ عَدُوٌّ لِّلْكَـٰفِرِينَ﴾</w:t>
      </w:r>
      <w:r>
        <w:t xml:space="preserve"> </w:t>
      </w:r>
      <w:r>
        <w:t xml:space="preserve">„Wer (auch immer) Allah, Seinen Engeln, Seinen Gesandten, Ǧibrīl und Mīkāl feind ist – so ist Allah den Ungläubigen feind" [al-Baqarah: 98].</w:t>
      </w:r>
    </w:p>
    <w:p>
      <w:pPr>
        <w:pStyle w:val="BodyText"/>
      </w:pPr>
      <w:r>
        <w:rPr>
          <w:bCs/>
          <w:b/>
        </w:rPr>
        <w:t xml:space="preserve">Der zweite Vernichter: Der Glaube, dass sie Töchter Allahs seien,</w:t>
      </w:r>
      <w:r>
        <w:t xml:space="preserve"> </w:t>
      </w:r>
      <w:r>
        <w:t xml:space="preserve">wie es manche Götzendiener der Araber glaubten. Allah, der Erhabene, sagt:</w:t>
      </w:r>
      <w:r>
        <w:t xml:space="preserve"> </w:t>
      </w:r>
      <w:r>
        <w:rPr>
          <w:iCs/>
          <w:i/>
        </w:rPr>
        <w:t xml:space="preserve">﴿أَفَأَصْفَىٰكُمْ رَبُّكُم بِٱلْبَنِينَ وَٱتَّخَذَ مِنَ ٱلْمَلَـٰٓئِكَةِ إِنَـٰثًا ۚ إِنَّكُمْ لَتَقُولُونَ قَوْلًا عَظِيمًا﴾</w:t>
      </w:r>
      <w:r>
        <w:t xml:space="preserve"> </w:t>
      </w:r>
      <w:r>
        <w:t xml:space="preserve">„Hat euer Herr etwa für euch die Söhne erwählt und Sich selbst unter den Engeln Töchter genommen? Ihr sagt da wahrlich ein gewaltiges Wort" [al-Isrāʾ: 40]. Und Er, der Erhabene, sagt:</w:t>
      </w:r>
      <w:r>
        <w:t xml:space="preserve"> </w:t>
      </w:r>
      <w:r>
        <w:rPr>
          <w:iCs/>
          <w:i/>
        </w:rPr>
        <w:t xml:space="preserve">﴿وَجَعَلُوا۟ ٱلْمَلَـٰٓئِكَةَ ٱلَّذِينَ هُمْ عِبَـٰدُ ٱلرَّحْمَـٰنِ إِنَـٰثًا ۚ أَشَهِدُوا۟ خَلْقَهُمْ ۚ سَتُكْتَبُ شَهَـٰدَتُهُمْ وَيُسْـَٔلُونَ﴾</w:t>
      </w:r>
      <w:r>
        <w:t xml:space="preserve"> </w:t>
      </w:r>
      <w:r>
        <w:t xml:space="preserve">„Und sie machen die Engel, die die Diener des Allerbarmers sind, zu weiblichen Wesen. Waren sie denn Zeugen ihrer Erschaffung? Ihr Zeugnis wird aufgeschrieben, und sie werden befragt werden" [az-Zuḫruf: 19]. &gt;</w:t>
      </w:r>
      <w:r>
        <w:t xml:space="preserve"> </w:t>
      </w:r>
      <w:r>
        <w:rPr>
          <w:iCs/>
          <w:i/>
        </w:rPr>
        <w:t xml:space="preserve">Frage: Sind die Engel männlich oder weiblich?</w:t>
      </w:r>
      <w:r>
        <w:t xml:space="preserve"> </w:t>
      </w:r>
      <w:r>
        <w:t xml:space="preserve">Die Antwort: Die Engel sind Diener Allahs; wir beschreiben sie weder als männlich noch als weiblich, sondern sagen nur, wie unser Herr sagte:</w:t>
      </w:r>
      <w:r>
        <w:t xml:space="preserve"> </w:t>
      </w:r>
      <w:r>
        <w:rPr>
          <w:iCs/>
          <w:i/>
        </w:rPr>
        <w:t xml:space="preserve">﴿وَقَالُوا۟ ٱتَّخَذَ ٱلرَّحْمَـٰنُ وَلَدًا ۗ سُبْحَـٰنَهُۥ ۚ بَلْ عِبَادٌ مُّكْرَمُونَ﴾</w:t>
      </w:r>
      <w:r>
        <w:t xml:space="preserve"> </w:t>
      </w:r>
      <w:r>
        <w:t xml:space="preserve">„Und sie sagen: Der Allerbarmer hat Sich Kinder genommen. Preis sei Ihm! Nein, vielmehr sind es geehrte Diener" [al-Anbiyāʾ: 26].</w:t>
      </w:r>
    </w:p>
    <w:p>
      <w:pPr>
        <w:pStyle w:val="BodyText"/>
      </w:pPr>
      <w:r>
        <w:rPr>
          <w:bCs/>
          <w:b/>
        </w:rPr>
        <w:t xml:space="preserve">Der dritte Vernichter: Der Glaube, dass sie etwas an Anbetung verdienten;</w:t>
      </w:r>
      <w:r>
        <w:t xml:space="preserve"> </w:t>
      </w:r>
      <w:r>
        <w:t xml:space="preserve">wer glaubt, dass die Engel etwas an Anbetung verdienen, dessen Glaube an die Engel ist zunichtegemacht. Allah</w:t>
      </w:r>
      <w:r>
        <w:t xml:space="preserve"> </w:t>
      </w:r>
      <w:r>
        <w:t xml:space="preserve">ﷻ</w:t>
      </w:r>
      <w:r>
        <w:t xml:space="preserve"> </w:t>
      </w:r>
      <w:r>
        <w:t xml:space="preserve">sagt:</w:t>
      </w:r>
      <w:r>
        <w:t xml:space="preserve"> </w:t>
      </w:r>
      <w:r>
        <w:rPr>
          <w:iCs/>
          <w:i/>
        </w:rPr>
        <w:t xml:space="preserve">﴿وَلَا يَأْمُرَكُمْ أَن تَتَّخِذُوا۟ ٱلْمَلَـٰٓئِكَةَ وَٱلنَّبِيِّـۧنَ أَرْبَابًا ۗ أَيَأْمُرُكُم بِٱلْكُفْرِ بَعْدَ إِذْ أَنتُم مُّسْلِمُونَ﴾</w:t>
      </w:r>
      <w:r>
        <w:t xml:space="preserve"> </w:t>
      </w:r>
      <w:r>
        <w:t xml:space="preserve">„Und Er gebietet euch nicht, euch die Engel und die Propheten zu Herren zu nehmen. Sollte Er euch den Unglauben gebieten, nachdem ihr Muslime seid?" [Āl ʿImrān: 80]. Der Glaube, dass sie etwas an Anbetung verdienen, ist von Allah</w:t>
      </w:r>
      <w:r>
        <w:t xml:space="preserve"> </w:t>
      </w:r>
      <w:r>
        <w:t xml:space="preserve">ﷻ</w:t>
      </w:r>
      <w:r>
        <w:t xml:space="preserve"> </w:t>
      </w:r>
      <w:r>
        <w:t xml:space="preserve">als Kufr bezeichnet worden.</w:t>
      </w:r>
    </w:p>
    <w:p>
      <w:pPr>
        <w:pStyle w:val="BodyText"/>
      </w:pPr>
      <w:r>
        <w:rPr>
          <w:bCs/>
          <w:b/>
        </w:rPr>
        <w:t xml:space="preserve">Der vierte Vernichter: Der Glaube, dass sie das absolute Verborgene (al-ġayb al-muṭlaq) kennen;</w:t>
      </w:r>
      <w:r>
        <w:t xml:space="preserve"> </w:t>
      </w:r>
      <w:r>
        <w:t xml:space="preserve">dies widerspricht Seinem Wort</w:t>
      </w:r>
      <w:r>
        <w:t xml:space="preserve"> </w:t>
      </w:r>
      <w:r>
        <w:t xml:space="preserve">ﷻ</w:t>
      </w:r>
      <w:r>
        <w:t xml:space="preserve">:</w:t>
      </w:r>
      <w:r>
        <w:t xml:space="preserve"> </w:t>
      </w:r>
      <w:r>
        <w:rPr>
          <w:iCs/>
          <w:i/>
        </w:rPr>
        <w:t xml:space="preserve">﴿قُل لَّا يَعْلَمُ مَن فِى ٱلسَّمَـٰوَٰتِ وَٱلْأَرْضِ ٱلْغَيْبَ إِلَّا ٱللَّهُ ۚ وَمَا يَشْعُرُونَ أَيَّانَ يُبْعَثُونَ﴾</w:t>
      </w:r>
      <w:r>
        <w:t xml:space="preserve"> </w:t>
      </w:r>
      <w:r>
        <w:t xml:space="preserve">„Sag: Niemand in den Himmeln und auf der Erde kennt das Verborgene außer Allah; und sie merken nicht, wann sie auferweckt werden" [an-Naml: 65] – niemand kennt das absolute Verborgene außer unserem Herrn</w:t>
      </w:r>
      <w:r>
        <w:t xml:space="preserve"> </w:t>
      </w:r>
      <w:r>
        <w:t xml:space="preserve">ﷻ</w:t>
      </w:r>
      <w:r>
        <w:t xml:space="preserve">. Und wie sollten sie das Verborgene kennen, wo doch unser Herr</w:t>
      </w:r>
      <w:r>
        <w:t xml:space="preserve"> </w:t>
      </w:r>
      <w:r>
        <w:t xml:space="preserve">ﷻ</w:t>
      </w:r>
      <w:r>
        <w:t xml:space="preserve"> </w:t>
      </w:r>
      <w:r>
        <w:t xml:space="preserve">sagte:</w:t>
      </w:r>
      <w:r>
        <w:t xml:space="preserve"> </w:t>
      </w:r>
      <w:r>
        <w:rPr>
          <w:iCs/>
          <w:i/>
        </w:rPr>
        <w:t xml:space="preserve">﴿وَعَلَّمَ ءَادَمَ ٱلْأَسْمَآءَ كُلَّهَا ثُمَّ عَرَضَهُمْ عَلَى ٱلْمَلَـٰٓئِكَةِ فَقَالَ أَنۢبِـُٔونِى بِأَسْمَآءِ هَـٰٓؤُلَآءِ إِن كُنتُمْ صَـٰدِقِينَ﴾</w:t>
      </w:r>
      <w:r>
        <w:t xml:space="preserve"> </w:t>
      </w:r>
      <w:r>
        <w:t xml:space="preserve">„Und Er lehrte Ādam die Namen alle, dann legte Er sie den Engeln vor und sagte: Teilt Mir die Namen dieser (Dinge) mit, wenn ihr wahrhaftig seid" [al-Baqarah: 31], woraufhin die Engel sagten:</w:t>
      </w:r>
      <w:r>
        <w:t xml:space="preserve"> </w:t>
      </w:r>
      <w:r>
        <w:rPr>
          <w:iCs/>
          <w:i/>
        </w:rPr>
        <w:t xml:space="preserve">﴿سُبْحَـٰنَكَ لَا عِلْمَ لَنَآ إِلَّا مَا عَلَّمْتَنَآ ۖ إِنَّكَ أَنتَ ٱلْعَلِيمُ ٱلْحَكِيمُ﴾</w:t>
      </w:r>
      <w:r>
        <w:t xml:space="preserve"> </w:t>
      </w:r>
      <w:r>
        <w:t xml:space="preserve">„Sie sagten: Preis sei Dir! Wir haben kein Wissen außer dem, was Du uns gelehrt hast. Du bist ja der Allwissende, der Allweise" [al-Baqarah: 32]; das belegt, dass sie das Verborgene nicht kennen.</w:t>
      </w:r>
    </w:p>
    <w:p>
      <w:pPr>
        <w:pStyle w:val="BodyText"/>
      </w:pPr>
      <w:r>
        <w:rPr>
          <w:bCs/>
          <w:b/>
        </w:rPr>
        <w:t xml:space="preserve">Der fünfte Vernichter: Das Herabwürdigen der Engel (tanaqquṣ al-malāʾikah);</w:t>
      </w:r>
      <w:r>
        <w:t xml:space="preserve"> </w:t>
      </w:r>
      <w:r>
        <w:t xml:space="preserve">wer die Engel herabwürdigt, sie geringschätzt und verächtlich behandelt, dessen Glaube an die Engel ist zunichtegemacht. Allah, der Erhabene, sagt:</w:t>
      </w:r>
      <w:r>
        <w:t xml:space="preserve"> </w:t>
      </w:r>
      <w:r>
        <w:rPr>
          <w:iCs/>
          <w:i/>
        </w:rPr>
        <w:t xml:space="preserve">﴿مَن كَانَ عَدُوًّا لِّلَّهِ وَمَلَـٰٓئِكَتِهِۦ وَرُسُلِهِۦ وَجِبْرِيلَ وَمِيكَىٰلَ فَإِنَّ ٱللَّهَ عَدُوٌّ لِّلْكَـٰفِرِينَ﴾</w:t>
      </w:r>
      <w:r>
        <w:t xml:space="preserve"> </w:t>
      </w:r>
      <w:r>
        <w:t xml:space="preserve">„Wer (auch immer) Allah, Seinen Engeln, Seinen Gesandten, Ǧibrīl und Mīkāl feind ist – so ist Allah den Ungläubigen feind" [al-Baqarah: 98].</w:t>
      </w:r>
    </w:p>
    <w:p>
      <w:pPr>
        <w:pStyle w:val="BodyText"/>
      </w:pPr>
      <w:r>
        <w:t xml:space="preserve">۞</w:t>
      </w:r>
    </w:p>
    <w:bookmarkEnd w:id="48"/>
    <w:bookmarkEnd w:id="49"/>
    <w:bookmarkStart w:id="53" w:name="pillar-3"/>
    <w:p>
      <w:pPr>
        <w:pStyle w:val="Heading2"/>
      </w:pPr>
      <w:r>
        <w:t xml:space="preserve">3. Säule: Der Glaube an die Bücher</w:t>
      </w:r>
    </w:p>
    <w:p>
      <w:pPr>
        <w:pStyle w:val="FirstParagraph"/>
      </w:pPr>
      <w:r>
        <w:t xml:space="preserve">Abb. 8 — Der Glaube an die Bücher (الإيمان بالكتب)</w:t>
      </w:r>
    </w:p>
    <w:p>
      <w:pPr>
        <w:pStyle w:val="BodyText"/>
      </w:pPr>
      <w:r>
        <w:t xml:space="preserve">الإيمان بالكتب</w:t>
      </w:r>
      <w:r>
        <w:t xml:space="preserve">Der Glaube an die Bücher</w:t>
      </w:r>
    </w:p>
    <w:p>
      <w:pPr>
        <w:pStyle w:val="BodyText"/>
      </w:pPr>
      <w:r>
        <w:t xml:space="preserve">▼</w:t>
      </w:r>
    </w:p>
    <w:p>
      <w:pPr>
        <w:pStyle w:val="BodyText"/>
      </w:pPr>
      <w:r>
        <w:t xml:space="preserve">الإيمان المجمل</w:t>
      </w:r>
      <w:r>
        <w:t xml:space="preserve">Der allgemeine Glaube</w:t>
      </w:r>
      <w:r>
        <w:t xml:space="preserve">Glaube an jedes Buch, das Allah herabsandte</w:t>
      </w:r>
    </w:p>
    <w:p>
      <w:pPr>
        <w:pStyle w:val="BodyText"/>
      </w:pPr>
      <w:r>
        <w:t xml:space="preserve">Es sind jene, die die Rede Allahs enthielten, die Er auf Seine Gesandten herabsandte</w:t>
      </w:r>
    </w:p>
    <w:p>
      <w:pPr>
        <w:pStyle w:val="BodyText"/>
      </w:pPr>
      <w:r>
        <w:t xml:space="preserve">الإيمان المفصل</w:t>
      </w:r>
      <w:r>
        <w:t xml:space="preserve">Der detaillierte Glaube</w:t>
      </w:r>
      <w:r>
        <w:t xml:space="preserve">Glaube an ihre Namen · ihre Bestätigung · Befolgung dessen, was im Qurʾān steht</w:t>
      </w:r>
    </w:p>
    <w:p>
      <w:pPr>
        <w:pStyle w:val="BodyText"/>
      </w:pPr>
      <w:r>
        <w:t xml:space="preserve">نواقض الإيمان بالكتب — Vernichter</w:t>
      </w:r>
    </w:p>
    <w:p>
      <w:pPr>
        <w:pStyle w:val="BodyText"/>
      </w:pPr>
      <w:r>
        <w:t xml:space="preserve">Glauben, sie enthielten erschaffene Rede</w:t>
      </w:r>
    </w:p>
    <w:p>
      <w:pPr>
        <w:pStyle w:val="BodyText"/>
      </w:pPr>
      <w:r>
        <w:t xml:space="preserve">Glauben, der Qurʾān sei verfälscht oder unvollständig</w:t>
      </w:r>
    </w:p>
    <w:p>
      <w:pPr>
        <w:pStyle w:val="BodyText"/>
      </w:pPr>
      <w:r>
        <w:t xml:space="preserve">Sich nicht nach Allahs Buch richten lassen (aus Abwendung oder Verweigerung)</w:t>
      </w:r>
    </w:p>
    <w:p>
      <w:pPr>
        <w:pStyle w:val="BodyText"/>
      </w:pPr>
      <w:r>
        <w:t xml:space="preserve">An einige glauben, an andere nicht</w:t>
      </w:r>
    </w:p>
    <w:p>
      <w:pPr>
        <w:pStyle w:val="BodyText"/>
      </w:pPr>
      <w:r>
        <w:t xml:space="preserve">خصائص القرآن — Besonderheiten des Qurʾān</w:t>
      </w:r>
    </w:p>
    <w:p>
      <w:pPr>
        <w:pStyle w:val="BodyText"/>
      </w:pPr>
      <w:r>
        <w:t xml:space="preserve">stückweise herabgesandt (munaǧǧam)</w:t>
      </w:r>
    </w:p>
    <w:p>
      <w:pPr>
        <w:pStyle w:val="BodyText"/>
      </w:pPr>
      <w:r>
        <w:t xml:space="preserve">bleibendes Wunder (muʿǧizah bāqiyah)</w:t>
      </w:r>
    </w:p>
    <w:p>
      <w:pPr>
        <w:pStyle w:val="BodyText"/>
      </w:pPr>
      <w:r>
        <w:t xml:space="preserve">Wächter über die Bücher (muhaymin)</w:t>
      </w:r>
    </w:p>
    <w:p>
      <w:pPr>
        <w:pStyle w:val="BodyText"/>
      </w:pPr>
      <w:r>
        <w:t xml:space="preserve">bewahrt (maḥfūẓ)</w:t>
      </w:r>
    </w:p>
    <w:p>
      <w:pPr>
        <w:pStyle w:val="BodyText"/>
      </w:pPr>
      <w:r>
        <w:rPr>
          <w:bCs/>
          <w:b/>
        </w:rPr>
        <w:t xml:space="preserve">Die Bücher, an die wir glauben müssen,</w:t>
      </w:r>
      <w:r>
        <w:t xml:space="preserve"> </w:t>
      </w:r>
      <w:r>
        <w:t xml:space="preserve">sind jene, die die Rede Allahs enthielten, die Allah auf Seine Gesandten herabsandte. Allah</w:t>
      </w:r>
      <w:r>
        <w:t xml:space="preserve"> </w:t>
      </w:r>
      <w:r>
        <w:t xml:space="preserve">ﷻ</w:t>
      </w:r>
      <w:r>
        <w:t xml:space="preserve"> </w:t>
      </w:r>
      <w:r>
        <w:t xml:space="preserve">sagt:</w:t>
      </w:r>
      <w:r>
        <w:t xml:space="preserve"> </w:t>
      </w:r>
      <w:r>
        <w:rPr>
          <w:iCs/>
          <w:i/>
        </w:rPr>
        <w:t xml:space="preserve">﴿أَفَتَطْمَعُونَ أَن يُؤْمِنُوا۟ لَكُمْ وَقَدْ كَانَ فَرِيقٌ مِّنْهُمْ يَسْمَعُونَ كَلَـٰمَ ٱللَّهِ ثُمَّ يُحَرِّفُونَهُۥ مِنۢ بَعْدِ مَا عَقَلُوهُ وَهُمْ يَعْلَمُونَ﴾</w:t>
      </w:r>
      <w:r>
        <w:t xml:space="preserve"> </w:t>
      </w:r>
      <w:r>
        <w:t xml:space="preserve">„Begehrt ihr denn, dass sie euch glauben, wo doch eine Gruppe von ihnen das Wort Allahs hörte und es dann, nachdem sie es begriffen hatten, wissentlich verfälschte?" [al-Baqarah: 75]; dies belegt, dass die Bücher, die Allah auf Seine Gesandten herabsandte, Seine Rede</w:t>
      </w:r>
      <w:r>
        <w:t xml:space="preserve"> </w:t>
      </w:r>
      <w:r>
        <w:t xml:space="preserve">ﷻ</w:t>
      </w:r>
      <w:r>
        <w:t xml:space="preserve"> </w:t>
      </w:r>
      <w:r>
        <w:t xml:space="preserve">enthielten.</w:t>
      </w:r>
    </w:p>
    <w:bookmarkStart w:id="50" w:name="Xb8902ca369311a5608a1638b1214c229d8faf7c"/>
    <w:p>
      <w:pPr>
        <w:pStyle w:val="Heading3"/>
      </w:pPr>
      <w:r>
        <w:t xml:space="preserve">Die Art und Weise des Glaubens an die Bücher</w:t>
      </w:r>
    </w:p>
    <w:p>
      <w:pPr>
        <w:pStyle w:val="FirstParagraph"/>
      </w:pPr>
      <w:r>
        <w:t xml:space="preserve">Der Glaube an die Bücher ist allgemein (muǧmal) und detailliert (mufaṣṣal).</w:t>
      </w:r>
    </w:p>
    <w:p>
      <w:pPr>
        <w:pStyle w:val="BodyText"/>
      </w:pPr>
      <w:r>
        <w:rPr>
          <w:bCs/>
          <w:b/>
        </w:rPr>
        <w:t xml:space="preserve">Der allgemeine Glaube an die Bücher</w:t>
      </w:r>
      <w:r>
        <w:t xml:space="preserve"> </w:t>
      </w:r>
      <w:r>
        <w:t xml:space="preserve">ist das Maß, ohne das man kein Gläubiger an die Bücher ist. Es ist: der Glaube an jedes Buch, das Allah herabsandte, in allgemeiner Weise. Allah</w:t>
      </w:r>
      <w:r>
        <w:t xml:space="preserve"> </w:t>
      </w:r>
      <w:r>
        <w:t xml:space="preserve">ﷻ</w:t>
      </w:r>
      <w:r>
        <w:t xml:space="preserve"> </w:t>
      </w:r>
      <w:r>
        <w:t xml:space="preserve">sagt:</w:t>
      </w:r>
      <w:r>
        <w:t xml:space="preserve"> </w:t>
      </w:r>
      <w:r>
        <w:rPr>
          <w:iCs/>
          <w:i/>
        </w:rPr>
        <w:t xml:space="preserve">﴿وَقُلْ ءَامَنتُ بِمَآ أَنزَلَ ٱللَّهُ مِن كِتَـٰبٍ﴾</w:t>
      </w:r>
      <w:r>
        <w:t xml:space="preserve"> </w:t>
      </w:r>
      <w:r>
        <w:t xml:space="preserve">„Und sag: Ich glaube an das, was Allah an Buch herabgesandt hat" [aš-Šūrā: 15]; „mā" hier ist ein verbindendes Relativwort, das Allgemeinheit ausdrückt – im Sinne von: Ich glaube an alles, was Allah an Buch herabgesandt hat. Wer also nicht an jedes Buch glaubt, das Allah</w:t>
      </w:r>
      <w:r>
        <w:t xml:space="preserve"> </w:t>
      </w:r>
      <w:r>
        <w:t xml:space="preserve">ﷻ</w:t>
      </w:r>
      <w:r>
        <w:t xml:space="preserve"> </w:t>
      </w:r>
      <w:r>
        <w:t xml:space="preserve">herabsandte, in allgemeiner Weise, ist kein Gläubiger an die Bücher.</w:t>
      </w:r>
    </w:p>
    <w:p>
      <w:pPr>
        <w:pStyle w:val="BodyText"/>
      </w:pPr>
      <w:r>
        <w:rPr>
          <w:bCs/>
          <w:b/>
        </w:rPr>
        <w:t xml:space="preserve">Der detaillierte Glaube an die Bücher</w:t>
      </w:r>
      <w:r>
        <w:t xml:space="preserve"> </w:t>
      </w:r>
      <w:r>
        <w:t xml:space="preserve">gliedert sich in (drei) Kategorien:</w:t>
      </w:r>
    </w:p>
    <w:p>
      <w:pPr>
        <w:numPr>
          <w:ilvl w:val="0"/>
          <w:numId w:val="1038"/>
        </w:numPr>
        <w:pStyle w:val="Compact"/>
      </w:pPr>
      <w:r>
        <w:rPr>
          <w:bCs/>
          <w:b/>
        </w:rPr>
        <w:t xml:space="preserve">Die erste Kategorie:</w:t>
      </w:r>
      <w:r>
        <w:t xml:space="preserve"> </w:t>
      </w:r>
      <w:r>
        <w:t xml:space="preserve">Der Glaube an das, was Allah</w:t>
      </w:r>
      <w:r>
        <w:t xml:space="preserve"> </w:t>
      </w:r>
      <w:r>
        <w:t xml:space="preserve">ﷻ</w:t>
      </w:r>
      <w:r>
        <w:t xml:space="preserve"> </w:t>
      </w:r>
      <w:r>
        <w:t xml:space="preserve">namentlich von den Büchern benannt hat. Jedes Buch, das Allah</w:t>
      </w:r>
      <w:r>
        <w:t xml:space="preserve"> </w:t>
      </w:r>
      <w:r>
        <w:t xml:space="preserve">ﷻ</w:t>
      </w:r>
      <w:r>
        <w:t xml:space="preserve"> </w:t>
      </w:r>
      <w:r>
        <w:t xml:space="preserve">benannt hat, müssen wir namentlich (im Einzelnen) glauben. Allah</w:t>
      </w:r>
      <w:r>
        <w:t xml:space="preserve"> </w:t>
      </w:r>
      <w:r>
        <w:t xml:space="preserve">ﷻ</w:t>
      </w:r>
      <w:r>
        <w:t xml:space="preserve"> </w:t>
      </w:r>
      <w:r>
        <w:t xml:space="preserve">benannte die Tawrāh:</w:t>
      </w:r>
      <w:r>
        <w:t xml:space="preserve"> </w:t>
      </w:r>
      <w:r>
        <w:rPr>
          <w:iCs/>
          <w:i/>
        </w:rPr>
        <w:t xml:space="preserve">﴿إِنَّآ أَنزَلْنَا ٱلتَّوْرَىٰةَ فِيهَا هُدًى وَنُورٌ﴾</w:t>
      </w:r>
      <w:r>
        <w:t xml:space="preserve"> </w:t>
      </w:r>
      <w:r>
        <w:t xml:space="preserve">„Wahrlich, Wir sandten die Tawrāh herab, in der Rechtleitung und Licht sind" [al-Māʾidah: 44]; so müssen wir glauben, dass es ein Buch gibt, das Allah herabsandte, namens Tawrāh. Und ebenso das Inǧīl, wie Allah, der Erhabene, sagt:</w:t>
      </w:r>
      <w:r>
        <w:t xml:space="preserve"> </w:t>
      </w:r>
      <w:r>
        <w:rPr>
          <w:iCs/>
          <w:i/>
        </w:rPr>
        <w:t xml:space="preserve">﴿وَءَاتَيْنَـٰهُ ٱلْإِنجِيلَ﴾</w:t>
      </w:r>
      <w:r>
        <w:t xml:space="preserve"> </w:t>
      </w:r>
      <w:r>
        <w:t xml:space="preserve">„Und Wir gaben ihm (ʿĪsā) das Inǧīl" [al-Ḥadīd: 27]. Und der Zabūr, wie Allah, der Erhabene, sagt:</w:t>
      </w:r>
      <w:r>
        <w:t xml:space="preserve"> </w:t>
      </w:r>
      <w:r>
        <w:rPr>
          <w:iCs/>
          <w:i/>
        </w:rPr>
        <w:t xml:space="preserve">﴿وَءَاتَيْنَا دَاوُۥدَ زَبُورًا﴾</w:t>
      </w:r>
      <w:r>
        <w:t xml:space="preserve"> </w:t>
      </w:r>
      <w:r>
        <w:t xml:space="preserve">„Und Wir gaben Dāwūd einen Zabūr (Psalter)" [an-Nisāʾ: 163]. Und die Blätter Ibrāhīms und Mūsās (Ṣuḥuf Ibrāhīm wa-Mūsā), wie Allah, der Erhabene, sagt:</w:t>
      </w:r>
      <w:r>
        <w:t xml:space="preserve"> </w:t>
      </w:r>
      <w:r>
        <w:rPr>
          <w:iCs/>
          <w:i/>
        </w:rPr>
        <w:t xml:space="preserve">﴿صُحُفِ إِبْرَٰهِيمَ وَمُوسَىٰ﴾</w:t>
      </w:r>
      <w:r>
        <w:t xml:space="preserve"> </w:t>
      </w:r>
      <w:r>
        <w:t xml:space="preserve">„die Blätter Ibrāhīms und Mūsās" [al-Aʿlā: 19].</w:t>
      </w:r>
    </w:p>
    <w:p>
      <w:pPr>
        <w:numPr>
          <w:ilvl w:val="0"/>
          <w:numId w:val="1038"/>
        </w:numPr>
        <w:pStyle w:val="Compact"/>
      </w:pPr>
      <w:r>
        <w:rPr>
          <w:bCs/>
          <w:b/>
        </w:rPr>
        <w:t xml:space="preserve">Die zweite Kategorie:</w:t>
      </w:r>
      <w:r>
        <w:t xml:space="preserve"> </w:t>
      </w:r>
      <w:r>
        <w:t xml:space="preserve">Der Glaube an die früheren Bücher geschieht durch Anerkennung (iqrār) ihrer; so erkennen wir die Tawrāh, das Inǧīl und den Zabūr an. Was den Qurʾān angeht, so geschieht der Glaube an ihn durch Anerkennung und Befolgung (iqrār wa-ittibāʿ).</w:t>
      </w:r>
    </w:p>
    <w:p>
      <w:pPr>
        <w:numPr>
          <w:ilvl w:val="0"/>
          <w:numId w:val="1038"/>
        </w:numPr>
        <w:pStyle w:val="Compact"/>
      </w:pPr>
      <w:r>
        <w:rPr>
          <w:bCs/>
          <w:b/>
        </w:rPr>
        <w:t xml:space="preserve">Die dritte Kategorie:</w:t>
      </w:r>
      <w:r>
        <w:t xml:space="preserve"> </w:t>
      </w:r>
      <w:r>
        <w:t xml:space="preserve">Der Qurʾān hat die Urteile der früheren Bücher abrogiert (nasaḫa); und wenn der Qurʾān abrogierend (nāsiḫ) ist, so müssen wir ihm folgen, nicht den anderen Büchern.</w:t>
      </w:r>
    </w:p>
    <w:bookmarkEnd w:id="50"/>
    <w:bookmarkStart w:id="51" w:name="X6eed0762a8042405765aa2b1165b0a8a8a60263"/>
    <w:p>
      <w:pPr>
        <w:pStyle w:val="Heading3"/>
      </w:pPr>
      <w:r>
        <w:t xml:space="preserve">Die Vernichter (Nawāqiḍ) des Glaubens an die Bücher</w:t>
      </w:r>
    </w:p>
    <w:p>
      <w:pPr>
        <w:pStyle w:val="FirstParagraph"/>
      </w:pPr>
      <w:r>
        <w:rPr>
          <w:bCs/>
          <w:b/>
        </w:rPr>
        <w:t xml:space="preserve">Der erste Vernichter: Der Glaube an einige Bücher und der Unglaube an andere.</w:t>
      </w:r>
      <w:r>
        <w:t xml:space="preserve"> </w:t>
      </w:r>
      <w:r>
        <w:t xml:space="preserve">Wer an die Tawrāh glaubt, aber nicht an den Qurʾān, ist kein Gläubiger an die Bücher; und wer an den Qurʾān glaubt, aber nicht an die Tawrāh und das Inǧīl, ist kein Gläubiger an die Bücher; das Pflichtgemäße ist vielmehr der Glaube an alle Bücher Allahs</w:t>
      </w:r>
      <w:r>
        <w:t xml:space="preserve"> </w:t>
      </w:r>
      <w:r>
        <w:t xml:space="preserve">ﷻ</w:t>
      </w:r>
      <w:r>
        <w:t xml:space="preserve">. Allah, der Erhabene, sagt:</w:t>
      </w:r>
      <w:r>
        <w:t xml:space="preserve"> </w:t>
      </w:r>
      <w:r>
        <w:rPr>
          <w:iCs/>
          <w:i/>
        </w:rPr>
        <w:t xml:space="preserve">﴿وَإِذَا قِيلَ لَهُمْ ءَامِنُوا۟ بِمَآ أَنزَلَ ٱللَّهُ قَالُوا۟ نُؤْمِنُ بِمَآ أُنزِلَ عَلَيْنَا وَيَكْفُرُونَ بِمَا وَرَآءَهُۥ وَهُوَ ٱلْحَقُّ مُصَدِّقًا لِّمَا مَعَهُمْ﴾</w:t>
      </w:r>
      <w:r>
        <w:t xml:space="preserve"> </w:t>
      </w:r>
      <w:r>
        <w:t xml:space="preserve">„Und wenn zu ihnen gesagt wird: Glaubt an das, was Allah herabgesandt hat, sagen sie: Wir glauben an das, was auf uns herabgesandt wurde, und verleugnen das, was danach kam, obwohl es die Wahrheit ist, das bestätigend, was ihnen vorliegt" [al-Baqarah: 91].</w:t>
      </w:r>
    </w:p>
    <w:p>
      <w:pPr>
        <w:pStyle w:val="BodyText"/>
      </w:pPr>
      <w:r>
        <w:rPr>
          <w:bCs/>
          <w:b/>
        </w:rPr>
        <w:t xml:space="preserve">Der zweite Vernichter: Das Sich-nicht-Richten-lassen nach Allahs Buch aus Abwendung (iʿrāḍ), Zweifel (šakk) oder Hochmut (istikbār).</w:t>
      </w:r>
      <w:r>
        <w:t xml:space="preserve"> </w:t>
      </w:r>
      <w:r>
        <w:t xml:space="preserve">Wer sich vom Richten nach Allahs Buch abwendet, oder an der Tauglichkeit von Allahs Urteil zweifelt, oder sich hochmütig über Allahs Urteil erhebt, ist in einen der Vernichter des Glaubens an die Bücher gefallen, wie es der Zustand der Heuchler ist:</w:t>
      </w:r>
      <w:r>
        <w:t xml:space="preserve"> </w:t>
      </w:r>
      <w:r>
        <w:rPr>
          <w:iCs/>
          <w:i/>
        </w:rPr>
        <w:t xml:space="preserve">﴿وَإِذَا قِيلَ لَهُمْ تَعَالَوْا۟ إِلَىٰ مَآ أَنزَلَ ٱللَّهُ وَإِلَى ٱلرَّسُولِ رَأَيْتَ ٱلْمُنَـٰفِقِينَ يَصُدُّونَ عَنكَ صُدُودًا﴾</w:t>
      </w:r>
      <w:r>
        <w:t xml:space="preserve"> </w:t>
      </w:r>
      <w:r>
        <w:t xml:space="preserve">„Und wenn zu ihnen gesagt wird: Kommt her zu dem, was Allah herabgesandt hat, und zum Gesandten, siehst du die Heuchler sich entschieden von dir abwenden" [an-Nisāʾ: 61]. Und Allah</w:t>
      </w:r>
      <w:r>
        <w:t xml:space="preserve"> </w:t>
      </w:r>
      <w:r>
        <w:t xml:space="preserve">ﷻ</w:t>
      </w:r>
      <w:r>
        <w:t xml:space="preserve"> </w:t>
      </w:r>
      <w:r>
        <w:t xml:space="preserve">sagt:</w:t>
      </w:r>
      <w:r>
        <w:t xml:space="preserve"> </w:t>
      </w:r>
      <w:r>
        <w:rPr>
          <w:iCs/>
          <w:i/>
        </w:rPr>
        <w:t xml:space="preserve">﴿وَيَقُولُونَ ءَامَنَّا بِٱللَّهِ وَبِٱلرَّسُولِ وَأَطَعْنَا ثُمَّ يَتَوَلَّىٰ فَرِيقٌ مِّنْهُم مِّنۢ بَعْدِ ذَٰلِكَ ۚ وَمَآ أُو۟لَـٰٓئِكَ بِٱلْمُؤْمِنِينَ﴾</w:t>
      </w:r>
      <w:r>
        <w:t xml:space="preserve"> </w:t>
      </w:r>
      <w:r>
        <w:t xml:space="preserve">„Und sie sagen: Wir glauben an Allah und an den Gesandten und gehorchen. Hierauf, nach diesem, kehrt sich eine Gruppe von ihnen ab; jene sind nicht die Gläubigen" [an-Nūr: 47].</w:t>
      </w:r>
    </w:p>
    <w:p>
      <w:pPr>
        <w:pStyle w:val="BodyText"/>
      </w:pPr>
      <w:r>
        <w:rPr>
          <w:bCs/>
          <w:b/>
        </w:rPr>
        <w:t xml:space="preserve">Anmerkung (Erläuterung):</w:t>
      </w:r>
      <w:r>
        <w:t xml:space="preserve"> </w:t>
      </w:r>
      <w:r>
        <w:t xml:space="preserve">Gemeint ist: Man befolgt die Urteile (des Qurʾān) nicht, weil man nicht anerkennt, dass der Qurʾān einem etwas zu befehlen hat; man nimmt ihn nicht als maßgebliches Gesetzeswort für sich an, sondern wendet sich gänzlich davon ab, dass der Qurʾān einem etwas zu sagen hat.</w:t>
      </w:r>
    </w:p>
    <w:p>
      <w:pPr>
        <w:pStyle w:val="BodyText"/>
      </w:pPr>
      <w:r>
        <w:rPr>
          <w:bCs/>
          <w:b/>
        </w:rPr>
        <w:t xml:space="preserve">Der dritte Vernichter: Der Glaube, dass der Qurʾān verfälscht (muḥarraf) oder unvollständig (nāqiṣ) sei.</w:t>
      </w:r>
      <w:r>
        <w:t xml:space="preserve"> </w:t>
      </w:r>
      <w:r>
        <w:t xml:space="preserve">Darin liegt eine Lügenbezichtigung Allahs</w:t>
      </w:r>
      <w:r>
        <w:t xml:space="preserve"> </w:t>
      </w:r>
      <w:r>
        <w:t xml:space="preserve">ﷻ</w:t>
      </w:r>
      <w:r>
        <w:t xml:space="preserve">; denn Er sagt:</w:t>
      </w:r>
      <w:r>
        <w:t xml:space="preserve"> </w:t>
      </w:r>
      <w:r>
        <w:rPr>
          <w:iCs/>
          <w:i/>
        </w:rPr>
        <w:t xml:space="preserve">﴿إِنَّا نَحْنُ نَزَّلْنَا ٱلذِّكْرَ وَإِنَّا لَهُۥ لَحَـٰفِظُونَ﴾</w:t>
      </w:r>
      <w:r>
        <w:t xml:space="preserve"> </w:t>
      </w:r>
      <w:r>
        <w:t xml:space="preserve">„Wahrlich, Wir sind es, die Wir die Ermahnung (den Qurʾān) herabgesandt haben, und Wir werden wahrlich ihr Hüter sein" [al-Ḥiǧr: 9]. Und Er</w:t>
      </w:r>
      <w:r>
        <w:t xml:space="preserve"> </w:t>
      </w:r>
      <w:r>
        <w:t xml:space="preserve">ﷻ</w:t>
      </w:r>
      <w:r>
        <w:t xml:space="preserve"> </w:t>
      </w:r>
      <w:r>
        <w:t xml:space="preserve">sagt:</w:t>
      </w:r>
      <w:r>
        <w:t xml:space="preserve"> </w:t>
      </w:r>
      <w:r>
        <w:rPr>
          <w:iCs/>
          <w:i/>
        </w:rPr>
        <w:t xml:space="preserve">﴿لَّا يَأْتِيهِ ٱلْبَـٰطِلُ مِنۢ بَيْنِ يَدَيْهِ وَلَا مِنْ خَلْفِهِۦ ۖ تَنزِيلٌ مِّنْ حَكِيمٍ حَمِيدٍ﴾</w:t>
      </w:r>
      <w:r>
        <w:t xml:space="preserve"> </w:t>
      </w:r>
      <w:r>
        <w:t xml:space="preserve">„Das Falsche kommt weder von vorn noch von hinten an ihn heran – eine Herabsendung von einem Allweisen, Lobenswürdigen" [Fuṣṣilat: 42]. Wer also glaubt, der Qurʾān sei verfälscht oder unvollständig, ist mit einem der Vernichter des Glaubens an die Bücher gekommen.</w:t>
      </w:r>
    </w:p>
    <w:p>
      <w:pPr>
        <w:pStyle w:val="BodyText"/>
      </w:pPr>
      <w:r>
        <w:rPr>
          <w:bCs/>
          <w:b/>
        </w:rPr>
        <w:t xml:space="preserve">Der vierte Vernichter: Der Glaube, dass die Bücher erschaffene Rede (kalām maḫlūq) enthielten.</w:t>
      </w:r>
      <w:r>
        <w:t xml:space="preserve"> </w:t>
      </w:r>
      <w:r>
        <w:rPr>
          <w:bCs/>
          <w:b/>
        </w:rPr>
        <w:t xml:space="preserve">Dies ist eine wichtige Frage:</w:t>
      </w:r>
      <w:r>
        <w:t xml:space="preserve"> </w:t>
      </w:r>
      <w:r>
        <w:t xml:space="preserve">Wer glaubt, dass die Bücher erschaffene Rede enthielten, der ist in Wirklichkeit kein Gläubiger an die Bücher, die Allah herabsandte; denn die Bücher, an die wir glauben müssen, enthielten die Rede Allahs, und die Rede Allahs ist nicht erschaffen – die Rede Allahs ist von Ihm ausgegangen, und was von Allah ausgeht, ist nicht erschaffen. Allah</w:t>
      </w:r>
      <w:r>
        <w:t xml:space="preserve"> </w:t>
      </w:r>
      <w:r>
        <w:t xml:space="preserve">ﷻ</w:t>
      </w:r>
      <w:r>
        <w:t xml:space="preserve"> </w:t>
      </w:r>
      <w:r>
        <w:t xml:space="preserve">spricht mit den Büchern wirklich und wahrhaftig (ḥaqīqatan).</w:t>
      </w:r>
    </w:p>
    <w:bookmarkEnd w:id="51"/>
    <w:bookmarkStart w:id="52" w:name="X33fb24a4e11d105ec79f8c6b06bd6b964253146"/>
    <w:p>
      <w:pPr>
        <w:pStyle w:val="Heading3"/>
      </w:pPr>
      <w:r>
        <w:t xml:space="preserve">Die Besonderheiten (Ḫaṣāʾiṣ), durch die Allah den Qurʾān auszeichnete</w:t>
      </w:r>
    </w:p>
    <w:p>
      <w:pPr>
        <w:pStyle w:val="FirstParagraph"/>
      </w:pPr>
      <w:r>
        <w:rPr>
          <w:bCs/>
          <w:b/>
        </w:rPr>
        <w:t xml:space="preserve">Erstens:</w:t>
      </w:r>
      <w:r>
        <w:t xml:space="preserve"> </w:t>
      </w:r>
      <w:r>
        <w:t xml:space="preserve">Der Qurʾān wurde stückweise (munaǧǧaman) herabgesandt, je nach den Begebenheiten – im Sinne von: Der Qurʾān wurde nicht auf einmal herabgesandt, sondern wurde getrennt (mufarraqan), je nach den Begebenheiten, herabgesandt, wie Allah, der Erhabene, sagt:</w:t>
      </w:r>
      <w:r>
        <w:t xml:space="preserve"> </w:t>
      </w:r>
      <w:r>
        <w:rPr>
          <w:iCs/>
          <w:i/>
        </w:rPr>
        <w:t xml:space="preserve">﴿وَقُرْءَانًا فَرَقْنَـٰهُ لِتَقْرَأَهُۥ عَلَى ٱلنَّاسِ عَلَىٰ مُكْثٍ وَنَزَّلْنَـٰهُ تَنزِيلًا﴾</w:t>
      </w:r>
      <w:r>
        <w:t xml:space="preserve"> </w:t>
      </w:r>
      <w:r>
        <w:t xml:space="preserve">„Und einen Qurʾān haben Wir in Abschnitte geteilt, damit du ihn den Menschen in Abständen vorträgst; und Wir sandten ihn nach und nach herab" [al-Isrāʾ: 106]. Was die früheren Bücher angeht, so wurden sie auf einmal herabgesandt; Allah, der Erhabene, sagt:</w:t>
      </w:r>
      <w:r>
        <w:t xml:space="preserve"> </w:t>
      </w:r>
      <w:r>
        <w:rPr>
          <w:iCs/>
          <w:i/>
        </w:rPr>
        <w:t xml:space="preserve">﴿وَقَالَ ٱلَّذِينَ كَفَرُوا۟ لَوْلَا نُزِّلَ عَلَيْهِ ٱلْقُرْءَانُ جُمْلَةً وَٰحِدَةً﴾</w:t>
      </w:r>
      <w:r>
        <w:t xml:space="preserve">, und die Antwort von Allah kam:</w:t>
      </w:r>
      <w:r>
        <w:t xml:space="preserve"> </w:t>
      </w:r>
      <w:r>
        <w:rPr>
          <w:iCs/>
          <w:i/>
        </w:rPr>
        <w:t xml:space="preserve">﴿كَذَٰلِكَ لِنُثَبِّتَ بِهِۦ فُؤَادَكَ ۖ وَرَتَّلْنَـٰهُ تَرْتِيلًا﴾</w:t>
      </w:r>
      <w:r>
        <w:t xml:space="preserve"> </w:t>
      </w:r>
      <w:r>
        <w:t xml:space="preserve">„So (geschieht es), damit Wir dein Herz damit festigen; und Wir haben ihn wohlgeordnet vorgetragen" [al-Furqān: 32].</w:t>
      </w:r>
    </w:p>
    <w:p>
      <w:pPr>
        <w:pStyle w:val="BodyText"/>
      </w:pPr>
      <w:r>
        <w:rPr>
          <w:bCs/>
          <w:b/>
        </w:rPr>
        <w:t xml:space="preserve">Zweitens:</w:t>
      </w:r>
      <w:r>
        <w:t xml:space="preserve"> </w:t>
      </w:r>
      <w:r>
        <w:t xml:space="preserve">Der Qurʾān ist das bleibende Wunder (al-muʿǧizah al-bāqiyah) des Propheten</w:t>
      </w:r>
      <w:r>
        <w:t xml:space="preserve"> </w:t>
      </w:r>
      <w:r>
        <w:t xml:space="preserve">ﷺ</w:t>
      </w:r>
      <w:r>
        <w:t xml:space="preserve"> </w:t>
      </w:r>
      <w:r>
        <w:t xml:space="preserve">bis zum Anbruch der Stunde; der Qurʾān bleibt, bis Allah</w:t>
      </w:r>
      <w:r>
        <w:t xml:space="preserve"> </w:t>
      </w:r>
      <w:r>
        <w:t xml:space="preserve">ﷻ</w:t>
      </w:r>
      <w:r>
        <w:t xml:space="preserve"> </w:t>
      </w:r>
      <w:r>
        <w:t xml:space="preserve">ihn am Ende der Zeit hinwegnimmt – er ist also das bleibende Wunder des Propheten</w:t>
      </w:r>
      <w:r>
        <w:t xml:space="preserve"> </w:t>
      </w:r>
      <w:r>
        <w:t xml:space="preserve">ﷺ</w:t>
      </w:r>
      <w:r>
        <w:t xml:space="preserve">. Deshalb war er ein Beweis (ḥuǧǧah) für die Welten bis zum Anbruch der Stunde, wie Allah, der Erhabene, sagt:</w:t>
      </w:r>
      <w:r>
        <w:t xml:space="preserve"> </w:t>
      </w:r>
      <w:r>
        <w:rPr>
          <w:iCs/>
          <w:i/>
        </w:rPr>
        <w:t xml:space="preserve">﴿تَبَارَكَ ٱلَّذِى نَزَّلَ ٱلْفُرْقَانَ عَلَىٰ عَبْدِهِۦ لِيَكُونَ لِلْعَـٰلَمِينَ نَذِيرًا﴾</w:t>
      </w:r>
      <w:r>
        <w:t xml:space="preserve"> </w:t>
      </w:r>
      <w:r>
        <w:t xml:space="preserve">„Segensreich ist Der, der Seinem Diener die Unterscheidung (al-Furqān) herabgesandt hat, damit er den Weltenbewohnern ein Warner sei" [al-Furqān: 1]; während die Wunder der Propheten vergangen und zu Ende gegangen sind – im Gegensatz zum Qurʾān.</w:t>
      </w:r>
    </w:p>
    <w:p>
      <w:pPr>
        <w:pStyle w:val="BodyText"/>
      </w:pPr>
      <w:r>
        <w:rPr>
          <w:bCs/>
          <w:b/>
        </w:rPr>
        <w:t xml:space="preserve">Drittens:</w:t>
      </w:r>
      <w:r>
        <w:t xml:space="preserve"> </w:t>
      </w:r>
      <w:r>
        <w:t xml:space="preserve">Der Qurʾān ist Wächter (muhaymin) über die Bücher, die vor ihm waren; er ist also Richter (ḥākim), Zeuge (šahīd) und Bestätiger (muṣaddiq) dessen, was an Büchern vor ihm war, wie Allah, der Erhabene, sagt:</w:t>
      </w:r>
      <w:r>
        <w:t xml:space="preserve"> </w:t>
      </w:r>
      <w:r>
        <w:rPr>
          <w:iCs/>
          <w:i/>
        </w:rPr>
        <w:t xml:space="preserve">﴿وَأَنزَلْنَآ إِلَيْكَ ٱلْكِتَـٰبَ بِٱلْحَقِّ مُصَدِّقًا لِّمَا بَيْنَ يَدَيْهِ مِنَ ٱلْكِتَـٰبِ وَمُهَيْمِنًا عَلَيْهِ﴾</w:t>
      </w:r>
      <w:r>
        <w:t xml:space="preserve"> </w:t>
      </w:r>
      <w:r>
        <w:t xml:space="preserve">„Und Wir haben zu dir das Buch mit der Wahrheit herabgesandt, das bestätigend, was von dem Buch vor ihm war, und als Wächter darüber" [al-Māʾidah: 48]. Und zu seinem „Wächter-Sein" gehört: dass er die früheren Bücher abrogiert hat, sodass nur nach dem Buch Allahs</w:t>
      </w:r>
      <w:r>
        <w:t xml:space="preserve"> </w:t>
      </w:r>
      <w:r>
        <w:t xml:space="preserve">ﷻ</w:t>
      </w:r>
      <w:r>
        <w:t xml:space="preserve"> </w:t>
      </w:r>
      <w:r>
        <w:t xml:space="preserve">gehandelt wird.</w:t>
      </w:r>
    </w:p>
    <w:p>
      <w:pPr>
        <w:pStyle w:val="BodyText"/>
      </w:pPr>
      <w:r>
        <w:rPr>
          <w:bCs/>
          <w:b/>
        </w:rPr>
        <w:t xml:space="preserve">Viertens:</w:t>
      </w:r>
      <w:r>
        <w:t xml:space="preserve"> </w:t>
      </w:r>
      <w:r>
        <w:t xml:space="preserve">Der Qurʾān ist bewahrt (maḥfūẓ) vor Veränderung und Wandel; Allah</w:t>
      </w:r>
      <w:r>
        <w:t xml:space="preserve"> </w:t>
      </w:r>
      <w:r>
        <w:t xml:space="preserve">ﷻ</w:t>
      </w:r>
      <w:r>
        <w:t xml:space="preserve"> </w:t>
      </w:r>
      <w:r>
        <w:t xml:space="preserve">sagt:</w:t>
      </w:r>
      <w:r>
        <w:t xml:space="preserve"> </w:t>
      </w:r>
      <w:r>
        <w:rPr>
          <w:iCs/>
          <w:i/>
        </w:rPr>
        <w:t xml:space="preserve">﴿لَّا يَأْتِيهِ ٱلْبَـٰطِلُ مِنۢ بَيْنِ يَدَيْهِ وَلَا مِنْ خَلْفِهِۦ ۖ تَنزِيلٌ مِّنْ حَكِيمٍ حَمِيدٍ﴾</w:t>
      </w:r>
      <w:r>
        <w:t xml:space="preserve"> </w:t>
      </w:r>
      <w:r>
        <w:t xml:space="preserve">„Das Falsche kommt weder von vorn noch von hinten an ihn heran – eine Herabsendung von einem Allweisen, Lobenswürdigen" [Fuṣṣilat: 42]; denn derjenige, der die Bewahrung des Qurʾān übernommen hat, ist Allah</w:t>
      </w:r>
      <w:r>
        <w:t xml:space="preserve"> </w:t>
      </w:r>
      <w:r>
        <w:t xml:space="preserve">ﷻ</w:t>
      </w:r>
      <w:r>
        <w:t xml:space="preserve"> </w:t>
      </w:r>
      <w:r>
        <w:t xml:space="preserve">– und wenn Allah</w:t>
      </w:r>
      <w:r>
        <w:t xml:space="preserve"> </w:t>
      </w:r>
      <w:r>
        <w:t xml:space="preserve">ﷻ</w:t>
      </w:r>
      <w:r>
        <w:t xml:space="preserve"> </w:t>
      </w:r>
      <w:r>
        <w:t xml:space="preserve">dessen Bewahrung übernommen hat, so wird ihn weder Veränderung noch Wandel ereilen, wie Allah, der Erhabene, sagt:</w:t>
      </w:r>
      <w:r>
        <w:t xml:space="preserve"> </w:t>
      </w:r>
      <w:r>
        <w:rPr>
          <w:iCs/>
          <w:i/>
        </w:rPr>
        <w:t xml:space="preserve">﴿إِنَّا نَحْنُ نَزَّلْنَا ٱلذِّكْرَ وَإِنَّا لَهُۥ لَحَـٰفِظُونَ﴾</w:t>
      </w:r>
      <w:r>
        <w:t xml:space="preserve"> </w:t>
      </w:r>
      <w:r>
        <w:t xml:space="preserve">„Wahrlich, Wir sind es, die Wir die Ermahnung herabgesandt haben, und Wir werden wahrlich ihr Hüter sein" [al-Ḥiǧr: 9]. Die früheren Bücher hingegen wurden von der Verfälschung (taḥrīf) erfasst; denn Allah</w:t>
      </w:r>
      <w:r>
        <w:t xml:space="preserve"> </w:t>
      </w:r>
      <w:r>
        <w:t xml:space="preserve">ﷻ</w:t>
      </w:r>
      <w:r>
        <w:t xml:space="preserve"> </w:t>
      </w:r>
      <w:r>
        <w:t xml:space="preserve">machte die Gelehrten und die Rabbiner zu denen, die ihre Bücher bewahren sollten, wie Allah, der Erhabene, sagt:</w:t>
      </w:r>
      <w:r>
        <w:t xml:space="preserve"> </w:t>
      </w:r>
      <w:r>
        <w:rPr>
          <w:iCs/>
          <w:i/>
        </w:rPr>
        <w:t xml:space="preserve">﴿إِنَّآ أَنزَلْنَا ٱلتَّوْرَىٰةَ فِيهَا هُدًى وَنُورٌ ۚ يَحْكُمُ بِهَا ٱلنَّبِيُّونَ ٱلَّذِينَ أَسْلَمُوا۟ لِلَّذِينَ هَادُوا۟ وَٱلرَّبَّـٰنِيُّونَ وَٱلْأَحْبَارُ بِمَا ٱسْتُحْفِظُوا۟ مِن كِتَـٰبِ ٱللَّهِ وَكَانُوا۟ عَلَيْهِ شُهَدَآءَ﴾</w:t>
      </w:r>
      <w:r>
        <w:t xml:space="preserve"> </w:t>
      </w:r>
      <w:r>
        <w:t xml:space="preserve">„Wahrlich, Wir sandten die Tawrāh herab, in der Rechtleitung und Licht sind; nach ihr richteten die Propheten, die sich (Allah) ergeben hatten, für die Juden, ebenso die Gelehrten und die Rabbiner, gemäß dem, was ihnen vom Buch Allahs anvertraut worden war und dessen Zeugen sie waren" [al-Māʾidah: 44].</w:t>
      </w:r>
    </w:p>
    <w:p>
      <w:pPr>
        <w:pStyle w:val="BodyText"/>
      </w:pPr>
      <w:r>
        <w:t xml:space="preserve">۞</w:t>
      </w:r>
    </w:p>
    <w:bookmarkEnd w:id="52"/>
    <w:bookmarkEnd w:id="53"/>
    <w:bookmarkStart w:id="58" w:name="pillar-4"/>
    <w:p>
      <w:pPr>
        <w:pStyle w:val="Heading2"/>
      </w:pPr>
      <w:r>
        <w:t xml:space="preserve">4. Säule: Der Glaube an die Gesandten</w:t>
      </w:r>
    </w:p>
    <w:p>
      <w:pPr>
        <w:pStyle w:val="FirstParagraph"/>
      </w:pPr>
      <w:r>
        <w:t xml:space="preserve">Abb. 9 — Der Glaube an die Gesandten (الإيمان بالرسل)</w:t>
      </w:r>
    </w:p>
    <w:p>
      <w:pPr>
        <w:pStyle w:val="BodyText"/>
      </w:pPr>
      <w:r>
        <w:t xml:space="preserve">الإيمان بالرسل</w:t>
      </w:r>
      <w:r>
        <w:t xml:space="preserve">Der Glaube an die Gesandten</w:t>
      </w:r>
    </w:p>
    <w:p>
      <w:pPr>
        <w:pStyle w:val="BodyText"/>
      </w:pPr>
      <w:r>
        <w:t xml:space="preserve">▼</w:t>
      </w:r>
    </w:p>
    <w:p>
      <w:pPr>
        <w:pStyle w:val="BodyText"/>
      </w:pPr>
      <w:r>
        <w:t xml:space="preserve">الإيمان المجمل</w:t>
      </w:r>
      <w:r>
        <w:t xml:space="preserve">Der allgemeine Glaube</w:t>
      </w:r>
      <w:r>
        <w:t xml:space="preserve">Glaube an jeden Gesandten und Propheten</w:t>
      </w:r>
    </w:p>
    <w:p>
      <w:pPr>
        <w:pStyle w:val="BodyText"/>
      </w:pPr>
      <w:r>
        <w:t xml:space="preserve">Sie sind jene, denen ein Gesetz (Šarʿ) zur Verkündung offenbart wurde</w:t>
      </w:r>
    </w:p>
    <w:p>
      <w:pPr>
        <w:pStyle w:val="BodyText"/>
      </w:pPr>
      <w:r>
        <w:t xml:space="preserve">الإيمان المفصل</w:t>
      </w:r>
      <w:r>
        <w:t xml:space="preserve">Der detaillierte Glaube</w:t>
      </w:r>
      <w:r>
        <w:t xml:space="preserve">Glaube an ihre Namen · ihre Bestätigung · Befolgung dessen, was unser Prophet brachte</w:t>
      </w:r>
    </w:p>
    <w:p>
      <w:pPr>
        <w:pStyle w:val="BodyText"/>
      </w:pPr>
      <w:r>
        <w:t xml:space="preserve">نواقض الإيمان بالرسل — Vernichter</w:t>
      </w:r>
    </w:p>
    <w:p>
      <w:pPr>
        <w:pStyle w:val="BodyText"/>
      </w:pPr>
      <w:r>
        <w:t xml:space="preserve">Sie herabwürdigen oder schmähen</w:t>
      </w:r>
    </w:p>
    <w:p>
      <w:pPr>
        <w:pStyle w:val="BodyText"/>
      </w:pPr>
      <w:r>
        <w:t xml:space="preserve">Glauben, sie kennten das absolute Verborgene</w:t>
      </w:r>
    </w:p>
    <w:p>
      <w:pPr>
        <w:pStyle w:val="BodyText"/>
      </w:pPr>
      <w:r>
        <w:t xml:space="preserve">Glauben, sie hätten etwas von den Eigenheiten der Rubūbiyyah/Ulūhiyyah</w:t>
      </w:r>
    </w:p>
    <w:p>
      <w:pPr>
        <w:pStyle w:val="BodyText"/>
      </w:pPr>
      <w:r>
        <w:t xml:space="preserve">Sich richten lassen von anderen (als den Gesandten) – aus Abwendung, Ablehnung oder Zweifel</w:t>
      </w:r>
    </w:p>
    <w:p>
      <w:pPr>
        <w:pStyle w:val="BodyText"/>
      </w:pPr>
      <w:r>
        <w:t xml:space="preserve">An einige glauben, an andere nicht</w:t>
      </w:r>
    </w:p>
    <w:p>
      <w:pPr>
        <w:pStyle w:val="BodyText"/>
      </w:pPr>
      <w:r>
        <w:t xml:space="preserve">خصائص الرسل / خصائص النبي ﷺ</w:t>
      </w:r>
    </w:p>
    <w:p>
      <w:pPr>
        <w:pStyle w:val="BodyText"/>
      </w:pPr>
      <w:r>
        <w:t xml:space="preserve">Eigenheiten der Gesandten</w:t>
      </w:r>
      <w:r>
        <w:t xml:space="preserve">Offenbarung (Waḥy) · Unfehlbarkeit (ʿIṣmah) · ihre Augen schlafen, nicht ihre Herzen · die Erde verzehrt ihre Körper nicht · lebendig in ihren Gräbern, betend</w:t>
      </w:r>
    </w:p>
    <w:p>
      <w:pPr>
        <w:pStyle w:val="BodyText"/>
      </w:pPr>
      <w:r>
        <w:t xml:space="preserve">Eigenheiten des Propheten ﷺ</w:t>
      </w:r>
      <w:r>
        <w:t xml:space="preserve">der beste der Propheten · gesandt zu Mensch und Dschinn · die große Fürsprache · die umfassenden Worte (Ǧawāmiʿ al-Kalim) · mit ihm wurde das Prophetentum versiegelt</w:t>
      </w:r>
    </w:p>
    <w:p>
      <w:pPr>
        <w:pStyle w:val="BodyText"/>
      </w:pPr>
      <w:r>
        <w:t xml:space="preserve">Der Glaube an die Gesandten ist die vierte Säule von den sechs Säulen des Īmān; wer nicht mit ihm kommt, ist kein Gläubiger.</w:t>
      </w:r>
      <w:r>
        <w:t xml:space="preserve"> </w:t>
      </w:r>
      <w:r>
        <w:rPr>
          <w:bCs/>
          <w:b/>
        </w:rPr>
        <w:t xml:space="preserve">Die Gesandten</w:t>
      </w:r>
      <w:r>
        <w:t xml:space="preserve"> </w:t>
      </w:r>
      <w:r>
        <w:t xml:space="preserve">sind jene, denen ein Gesetz (Šarʿ) offenbart wurde, damit sie es verkünden.</w:t>
      </w:r>
    </w:p>
    <w:bookmarkStart w:id="54" w:name="X54ac897dac4a5d5b2e2d6f16ed4c7e83a80b147"/>
    <w:p>
      <w:pPr>
        <w:pStyle w:val="Heading3"/>
      </w:pPr>
      <w:r>
        <w:t xml:space="preserve">Die Art und Weise des Glaubens an die Gesandten</w:t>
      </w:r>
    </w:p>
    <w:p>
      <w:pPr>
        <w:pStyle w:val="FirstParagraph"/>
      </w:pPr>
      <w:r>
        <w:t xml:space="preserve">Der Glaube an die Gesandten ist allgemein (muǧmal) und detailliert (mufaṣṣal).</w:t>
      </w:r>
    </w:p>
    <w:p>
      <w:pPr>
        <w:pStyle w:val="BodyText"/>
      </w:pPr>
      <w:r>
        <w:rPr>
          <w:bCs/>
          <w:b/>
        </w:rPr>
        <w:t xml:space="preserve">Der allgemeine Glaube</w:t>
      </w:r>
      <w:r>
        <w:t xml:space="preserve"> </w:t>
      </w:r>
      <w:r>
        <w:t xml:space="preserve">ist das Maß, ohne das man kein Gläubiger an die Gesandten ist. Es ist: der Glaube an jeden Gesandten und Propheten in allgemeiner Weise.</w:t>
      </w:r>
      <w:r>
        <w:t xml:space="preserve"> </w:t>
      </w:r>
      <w:r>
        <w:rPr>
          <w:bCs/>
          <w:b/>
        </w:rPr>
        <w:t xml:space="preserve">Sein Beleg</w:t>
      </w:r>
      <w:r>
        <w:t xml:space="preserve"> </w:t>
      </w:r>
      <w:r>
        <w:t xml:space="preserve">ist Sein Wort</w:t>
      </w:r>
      <w:r>
        <w:t xml:space="preserve"> </w:t>
      </w:r>
      <w:r>
        <w:t xml:space="preserve">ﷻ</w:t>
      </w:r>
      <w:r>
        <w:t xml:space="preserve">:</w:t>
      </w:r>
      <w:r>
        <w:t xml:space="preserve"> </w:t>
      </w:r>
      <w:r>
        <w:rPr>
          <w:iCs/>
          <w:i/>
        </w:rPr>
        <w:t xml:space="preserve">﴿وَٱلَّذِينَ ءَامَنُوا۟ بِٱللَّهِ وَرُسُلِهِۦ وَلَمْ يُفَرِّقُوا۟ بَيْنَ أَحَدٍ مِّنْهُمْ أُو۟لَـٰٓئِكَ سَوْفَ يُؤْتِيهِمْ أُجُورَهُمْ ۗ وَكَانَ ٱللَّهُ غَفُورًا رَّحِيمًا﴾</w:t>
      </w:r>
      <w:r>
        <w:t xml:space="preserve"> </w:t>
      </w:r>
      <w:r>
        <w:t xml:space="preserve">„Und diejenigen, die an Allah und Seine Gesandten glauben und zwischen keinem von ihnen einen Unterschied machen – jenen wird Er ihren Lohn geben. Und Allah ist Allvergebend, Barmherzig" [an-Nisāʾ: 152]; „rusul" ist hier ein Plural in der Iḍāfah-Konstruktion, und der Plural in der Iḍāfah drückt Allgemeinheit aus – das heißt: Sie glaubten an Allah und alle Seine Gesandten. Dies ist ein Maß, mit dem der Diener notwendigerweise kommen muss.</w:t>
      </w:r>
    </w:p>
    <w:p>
      <w:pPr>
        <w:pStyle w:val="BodyText"/>
      </w:pPr>
      <w:r>
        <w:rPr>
          <w:bCs/>
          <w:b/>
        </w:rPr>
        <w:t xml:space="preserve">Der detaillierte Glaube</w:t>
      </w:r>
      <w:r>
        <w:t xml:space="preserve"> </w:t>
      </w:r>
      <w:r>
        <w:t xml:space="preserve">ist:</w:t>
      </w:r>
    </w:p>
    <w:p>
      <w:pPr>
        <w:numPr>
          <w:ilvl w:val="0"/>
          <w:numId w:val="1039"/>
        </w:numPr>
        <w:pStyle w:val="Compact"/>
      </w:pPr>
      <w:r>
        <w:t xml:space="preserve">Der Glaube an die, die Allah namentlich von den Gesandten benannt hat. Jeden Gesandten, den Allah</w:t>
      </w:r>
      <w:r>
        <w:t xml:space="preserve"> </w:t>
      </w:r>
      <w:r>
        <w:t xml:space="preserve">ﷻ</w:t>
      </w:r>
      <w:r>
        <w:t xml:space="preserve"> </w:t>
      </w:r>
      <w:r>
        <w:t xml:space="preserve">benannt hat, müssen wir namentlich (im Einzelnen) glauben. Und die Namen der Gesandten im Qurʾān belaufen sich auf fünfundzwanzig Namen. Die Zahl der Propheten kennt niemand außer Allah, und es ist kein authentischer Text vom Gesandten Allahs</w:t>
      </w:r>
      <w:r>
        <w:t xml:space="preserve"> </w:t>
      </w:r>
      <w:r>
        <w:t xml:space="preserve">ﷺ</w:t>
      </w:r>
      <w:r>
        <w:t xml:space="preserve"> </w:t>
      </w:r>
      <w:r>
        <w:t xml:space="preserve">darüber überliefert; was die Gesandten angeht, so kam im authentischen Ḥadīṯ, dass ihre Zahl dreihundertfünfzehn beträgt.</w:t>
      </w:r>
    </w:p>
    <w:p>
      <w:pPr>
        <w:numPr>
          <w:ilvl w:val="0"/>
          <w:numId w:val="1039"/>
        </w:numPr>
        <w:pStyle w:val="Compact"/>
      </w:pPr>
      <w:r>
        <w:t xml:space="preserve">Der Glaube an Muḥammad</w:t>
      </w:r>
      <w:r>
        <w:t xml:space="preserve"> </w:t>
      </w:r>
      <w:r>
        <w:t xml:space="preserve">ﷺ</w:t>
      </w:r>
      <w:r>
        <w:t xml:space="preserve"> </w:t>
      </w:r>
      <w:r>
        <w:t xml:space="preserve">geschieht durch Anerkennung und Befolgung (iqrār wa-ittibāʿ); was die übrigen Gesandten angeht, so geschieht der Glaube durch Anerkennung allein – denn mit dem Kommen des Gesandten Allahs</w:t>
      </w:r>
      <w:r>
        <w:t xml:space="preserve"> </w:t>
      </w:r>
      <w:r>
        <w:t xml:space="preserve">ﷺ</w:t>
      </w:r>
      <w:r>
        <w:t xml:space="preserve"> </w:t>
      </w:r>
      <w:r>
        <w:t xml:space="preserve">wurden die Gesetze (Šarāʾiʿ) der Gesandten vor ihm abrogiert. Deshalb sagte er</w:t>
      </w:r>
      <w:r>
        <w:t xml:space="preserve"> </w:t>
      </w:r>
      <w:r>
        <w:t xml:space="preserve">ﷺ</w:t>
      </w:r>
      <w:r>
        <w:t xml:space="preserve">:</w:t>
      </w:r>
      <w:r>
        <w:t xml:space="preserve"> </w:t>
      </w:r>
      <w:r>
        <w:rPr>
          <w:iCs/>
          <w:i/>
        </w:rPr>
        <w:t xml:space="preserve">„</w:t>
      </w:r>
      <w:r>
        <w:rPr>
          <w:iCs/>
          <w:i/>
        </w:rPr>
        <w:t xml:space="preserve">لَوْ كَانَ مُوسَى حَيًّا مَا وَسِعَهُ إِلَّا ٱتِّبَاعِي</w:t>
      </w:r>
      <w:r>
        <w:rPr>
          <w:iCs/>
          <w:i/>
        </w:rPr>
        <w:t xml:space="preserve">"</w:t>
      </w:r>
      <w:r>
        <w:t xml:space="preserve"> </w:t>
      </w:r>
      <w:r>
        <w:t xml:space="preserve">„Wäre Mūsā am Leben, bliebe ihm nichts anderes übrig, als mir zu folgen" [Überliefert von al-Baġawī in Šarḥ as-Sunnah]; und ʿĪsā</w:t>
      </w:r>
      <w:r>
        <w:t xml:space="preserve"> </w:t>
      </w:r>
      <w:r>
        <w:t xml:space="preserve">ﷺ</w:t>
      </w:r>
      <w:r>
        <w:t xml:space="preserve"> </w:t>
      </w:r>
      <w:r>
        <w:t xml:space="preserve">wird, wenn er am Ende der Zeit kommt, nach dem Gesetz (Šarīʿah) des Gesandten Allahs</w:t>
      </w:r>
      <w:r>
        <w:t xml:space="preserve"> </w:t>
      </w:r>
      <w:r>
        <w:t xml:space="preserve">ﷺ</w:t>
      </w:r>
      <w:r>
        <w:t xml:space="preserve"> </w:t>
      </w:r>
      <w:r>
        <w:t xml:space="preserve">richten.</w:t>
      </w:r>
    </w:p>
    <w:p>
      <w:pPr>
        <w:numPr>
          <w:ilvl w:val="0"/>
          <w:numId w:val="1039"/>
        </w:numPr>
        <w:pStyle w:val="Compact"/>
      </w:pPr>
      <w:r>
        <w:t xml:space="preserve">Der Glaube, dass jeder Gesandte das verkündet hat, womit er gesandt wurde; alle Gesandten haben das verkündet, womit sie gesandt wurden, von Allah</w:t>
      </w:r>
      <w:r>
        <w:t xml:space="preserve"> </w:t>
      </w:r>
      <w:r>
        <w:t xml:space="preserve">ﷻ</w:t>
      </w:r>
      <w:r>
        <w:t xml:space="preserve">.</w:t>
      </w:r>
    </w:p>
    <w:p>
      <w:pPr>
        <w:pStyle w:val="FirstParagraph"/>
      </w:pPr>
      <w:r>
        <w:t xml:space="preserve">Dies ist der detaillierte Glaube, und er folgt dem Wissen: Wann immer dich ein Text aus dem Buch Allahs erreicht, der mit den Gesandten zusammenhängt, musst du im Einzelnen daran glauben.</w:t>
      </w:r>
    </w:p>
    <w:bookmarkEnd w:id="54"/>
    <w:bookmarkStart w:id="55" w:name="X81b6d75f0dce45dd94091d8e4f64e6d815a173c"/>
    <w:p>
      <w:pPr>
        <w:pStyle w:val="Heading3"/>
      </w:pPr>
      <w:r>
        <w:t xml:space="preserve">Die Vernichter (Nawāqiḍ) des Glaubens an die Gesandten</w:t>
      </w:r>
    </w:p>
    <w:p>
      <w:pPr>
        <w:pStyle w:val="FirstParagraph"/>
      </w:pPr>
      <w:r>
        <w:rPr>
          <w:bCs/>
          <w:b/>
        </w:rPr>
        <w:t xml:space="preserve">Der erste Vernichter: Der Glaube an einige Gesandte unter Ausschluss anderer.</w:t>
      </w:r>
      <w:r>
        <w:t xml:space="preserve"> </w:t>
      </w:r>
      <w:r>
        <w:t xml:space="preserve">Wer an einige Gesandte glaubt und an andere nicht, hat einen der Vernichter des Glaubens an die Gesandten begangen und ist ein Ungläubiger. Allah</w:t>
      </w:r>
      <w:r>
        <w:t xml:space="preserve"> </w:t>
      </w:r>
      <w:r>
        <w:t xml:space="preserve">ﷻ</w:t>
      </w:r>
      <w:r>
        <w:t xml:space="preserve"> </w:t>
      </w:r>
      <w:r>
        <w:t xml:space="preserve">sagt:</w:t>
      </w:r>
      <w:r>
        <w:t xml:space="preserve"> </w:t>
      </w:r>
      <w:r>
        <w:rPr>
          <w:iCs/>
          <w:i/>
        </w:rPr>
        <w:t xml:space="preserve">﴿إِنَّ ٱلَّذِينَ يَكْفُرُونَ بِٱللَّهِ وَرُسُلِهِۦ وَيُرِيدُونَ أَن يُفَرِّقُوا۟ بَيْنَ ٱللَّهِ وَرُسُلِهِۦ وَيَقُولُونَ نُؤْمِنُ بِبَعْضٍ وَنَكْفُرُ بِبَعْضٍ وَيُرِيدُونَ أَن يَتَّخِذُوا۟ بَيْنَ ذَٰلِكَ سَبِيلًا ۞ أُو۟لَـٰٓئِكَ هُمُ ٱلْكَـٰفِرُونَ حَقًّا ۚ وَأَعْتَدْنَا لِلْكَـٰفِرِينَ عَذَابًا مُّهِينًا﴾</w:t>
      </w:r>
      <w:r>
        <w:t xml:space="preserve"> </w:t>
      </w:r>
      <w:r>
        <w:t xml:space="preserve">„Diejenigen, die Allah und Seine Gesandten verleugnen und zwischen Allah und Seinen Gesandten einen Unterschied machen wollen und sagen: Wir glauben an einige und verleugnen andere, und dazwischen einen Weg einschlagen wollen – das sind die wahren Ungläubigen. Und für die Ungläubigen haben Wir eine schmachvolle Strafe bereitet" [an-Nisāʾ: 150-151]; wer also zwischen den Gesandten im Glauben trennt, ist ein Ungläubiger.</w:t>
      </w:r>
    </w:p>
    <w:p>
      <w:pPr>
        <w:pStyle w:val="BodyText"/>
      </w:pPr>
      <w:r>
        <w:rPr>
          <w:bCs/>
          <w:b/>
        </w:rPr>
        <w:t xml:space="preserve">Der zweite Vernichter: Das Richten nach anderen als den Gesandten</w:t>
      </w:r>
      <w:r>
        <w:rPr>
          <w:bCs/>
          <w:b/>
        </w:rPr>
        <w:t xml:space="preserve"> </w:t>
      </w:r>
      <w:r>
        <w:rPr>
          <w:bCs/>
          <w:b/>
        </w:rPr>
        <w:t xml:space="preserve">ﷺ</w:t>
      </w:r>
      <w:r>
        <w:rPr>
          <w:bCs/>
          <w:b/>
        </w:rPr>
        <w:t xml:space="preserve"> </w:t>
      </w:r>
      <w:r>
        <w:rPr>
          <w:bCs/>
          <w:b/>
        </w:rPr>
        <w:t xml:space="preserve">aus Abwendung, Hochmut oder Zweifel.</w:t>
      </w:r>
      <w:r>
        <w:t xml:space="preserve"> </w:t>
      </w:r>
      <w:r>
        <w:t xml:space="preserve">Wer nach anderen als den Gesandten richtet, sich vom Urteil der Gesandten abwendet, oder an der Tauglichkeit des Urteils der Gesandten zweifelt, oder sich hochmütig über das Urteil der Gesandten erhebt, ist ein Ungläubiger; dies ist der Zustand der Heuchler:</w:t>
      </w:r>
      <w:r>
        <w:t xml:space="preserve"> </w:t>
      </w:r>
      <w:r>
        <w:rPr>
          <w:iCs/>
          <w:i/>
        </w:rPr>
        <w:t xml:space="preserve">﴿وَيَقُولُونَ ءَامَنَّا بِٱللَّهِ وَبِٱلرَّسُولِ وَأَطَعْنَا ثُمَّ يَتَوَلَّىٰ فَرِيقٌ مِّنْهُم مِّنۢ بَعْدِ ذَٰلِكَ ۚ وَمَآ أُو۟لَـٰٓئِكَ بِٱلْمُؤْمِنِينَ﴾</w:t>
      </w:r>
      <w:r>
        <w:t xml:space="preserve"> </w:t>
      </w:r>
      <w:r>
        <w:t xml:space="preserve">„Und sie sagen: Wir glauben an Allah und an den Gesandten und gehorchen. Hierauf, nach diesem, kehrt sich eine Gruppe von ihnen ab; jene sind nicht die Gläubigen" [an-Nūr: 47].</w:t>
      </w:r>
    </w:p>
    <w:p>
      <w:pPr>
        <w:pStyle w:val="BodyText"/>
      </w:pPr>
      <w:r>
        <w:rPr>
          <w:bCs/>
          <w:b/>
        </w:rPr>
        <w:t xml:space="preserve">Der dritte Vernichter: Der Glaube, dass die Gesandten und Propheten etwas von den Eigenheiten der Rubūbiyyah oder Ulūhiyyah hätten.</w:t>
      </w:r>
      <w:r>
        <w:t xml:space="preserve"> </w:t>
      </w:r>
      <w:r>
        <w:t xml:space="preserve">Wer von den Gesandten glaubt, dass sie im Universum (frei) verfügen, dass sie die Macht haben, den Regen herabzusenden, oder dass sie es verdienen, statt Allah</w:t>
      </w:r>
      <w:r>
        <w:t xml:space="preserve"> </w:t>
      </w:r>
      <w:r>
        <w:t xml:space="preserve">ﷻ</w:t>
      </w:r>
      <w:r>
        <w:t xml:space="preserve"> </w:t>
      </w:r>
      <w:r>
        <w:t xml:space="preserve">angebetet zu werden, der hat seinen Glauben an die Gesandten zunichtegemacht. Allah, der Erhabene, sagt:</w:t>
      </w:r>
      <w:r>
        <w:t xml:space="preserve"> </w:t>
      </w:r>
      <w:r>
        <w:rPr>
          <w:iCs/>
          <w:i/>
        </w:rPr>
        <w:t xml:space="preserve">﴿لَّقَدْ كَفَرَ ٱلَّذِينَ قَالُوٓا۟ إِنَّ ٱللَّهَ هُوَ ٱلْمَسِيحُ ٱبْنُ مَرْيَمَ ۚ قُلْ فَمَن يَمْلِكُ مِنَ ٱللَّهِ شَيْـًٔا إِنْ أَرَادَ أَن يُهْلِكَ ٱلْمَسِيحَ ٱبْنَ مَرْيَمَ وَأُمَّهُۥ وَمَن فِى ٱلْأَرْضِ جَمِيعًا﴾</w:t>
      </w:r>
      <w:r>
        <w:t xml:space="preserve"> </w:t>
      </w:r>
      <w:r>
        <w:t xml:space="preserve">„Fürwahr, ungläubig sind diejenigen, die sagen: Allah ist der Messias, der Sohn Maryams. Sag: Wer vermöchte gegen Allah etwas (auszurichten), wenn Er den Messias, den Sohn Maryams, seine Mutter und alle, die auf der Erde sind, vernichten wollte?" [al-Māʾidah: 17] – Allah</w:t>
      </w:r>
      <w:r>
        <w:t xml:space="preserve"> </w:t>
      </w:r>
      <w:r>
        <w:t xml:space="preserve">ﷻ</w:t>
      </w:r>
      <w:r>
        <w:t xml:space="preserve"> </w:t>
      </w:r>
      <w:r>
        <w:t xml:space="preserve">erklärte also den für ungläubig, der ʿĪsā zu Gott machte. Und Er</w:t>
      </w:r>
      <w:r>
        <w:t xml:space="preserve"> </w:t>
      </w:r>
      <w:r>
        <w:t xml:space="preserve">ﷻ</w:t>
      </w:r>
      <w:r>
        <w:t xml:space="preserve"> </w:t>
      </w:r>
      <w:r>
        <w:t xml:space="preserve">sagte:</w:t>
      </w:r>
      <w:r>
        <w:t xml:space="preserve"> </w:t>
      </w:r>
      <w:r>
        <w:rPr>
          <w:iCs/>
          <w:i/>
        </w:rPr>
        <w:t xml:space="preserve">﴿مَّا ٱلْمَسِيحُ ٱبْنُ مَرْيَمَ إِلَّا رَسُولٌ قَدْ خَلَتْ مِن قَبْلِهِ ٱلرُّسُلُ وَأُمُّهُۥ صِدِّيقَةٌ ۖ كَانَا يَأْكُلَانِ ٱلطَّعَامَ ۗ ٱنظُرْ كَيْفَ نُبَيِّنُ لَهُمُ ٱلْـَٔايَـٰتِ ثُمَّ ٱنظُرْ أَنَّىٰ يُؤْفَكُونَ﴾</w:t>
      </w:r>
      <w:r>
        <w:t xml:space="preserve"> </w:t>
      </w:r>
      <w:r>
        <w:t xml:space="preserve">„Der Messias, der Sohn Maryams, ist nur ein Gesandter, vor dem bereits Gesandte dahingegangen sind. Und seine Mutter war eine Wahrhaftige; beide pflegten Speise zu essen. Schau, wie Wir ihnen die Zeichen klarmachen, und dann schau, wie sie sich abwenden lassen" [al-Māʾidah: 75] – wer also Speise isst, dem darf keine Anbetung zugewendet werden, wegen seiner Bedürftigkeit. Und Er</w:t>
      </w:r>
      <w:r>
        <w:t xml:space="preserve"> </w:t>
      </w:r>
      <w:r>
        <w:t xml:space="preserve">ﷻ</w:t>
      </w:r>
      <w:r>
        <w:t xml:space="preserve"> </w:t>
      </w:r>
      <w:r>
        <w:t xml:space="preserve">sagte:</w:t>
      </w:r>
      <w:r>
        <w:t xml:space="preserve"> </w:t>
      </w:r>
      <w:r>
        <w:rPr>
          <w:iCs/>
          <w:i/>
        </w:rPr>
        <w:t xml:space="preserve">﴿وَمَآ أَرْسَلْنَا قَبْلَكَ مِنَ ٱلْمُرْسَلِينَ إِلَّآ إِنَّهُمْ لَيَأْكُلُونَ ٱلطَّعَامَ وَيَمْشُونَ فِى ٱلْأَسْوَاقِ﴾</w:t>
      </w:r>
      <w:r>
        <w:t xml:space="preserve"> </w:t>
      </w:r>
      <w:r>
        <w:t xml:space="preserve">„Und Wir sandten vor dir keine Gesandten, ohne dass sie Speise aßen und auf den Märkten umhergingen" [al-Furqān: 20]. Und Allah befahl den Gesandten zu sagen:</w:t>
      </w:r>
      <w:r>
        <w:t xml:space="preserve"> </w:t>
      </w:r>
      <w:r>
        <w:rPr>
          <w:iCs/>
          <w:i/>
        </w:rPr>
        <w:t xml:space="preserve">﴿إِنَّمَآ أَنَا۠ بَشَرٌ مِّثْلُكُمْ يُوحَىٰٓ إِلَىَّ أَنَّمَآ إِلَـٰهُكُمْ إِلَـٰهٌ وَٰحِدٌ﴾</w:t>
      </w:r>
      <w:r>
        <w:t xml:space="preserve"> </w:t>
      </w:r>
      <w:r>
        <w:t xml:space="preserve">„Ich bin nur ein Mensch wie ihr; mir wird (als Offenbarung) eingegeben, dass euer Gott nur ein einziger Gott ist" [al-Kahf: 110]; sie sind also Menschen, die Allah</w:t>
      </w:r>
      <w:r>
        <w:t xml:space="preserve"> </w:t>
      </w:r>
      <w:r>
        <w:t xml:space="preserve">ﷻ</w:t>
      </w:r>
      <w:r>
        <w:t xml:space="preserve"> </w:t>
      </w:r>
      <w:r>
        <w:t xml:space="preserve">durch die Offenbarung auszeichnete.</w:t>
      </w:r>
    </w:p>
    <w:p>
      <w:pPr>
        <w:pStyle w:val="BodyText"/>
      </w:pPr>
      <w:r>
        <w:rPr>
          <w:bCs/>
          <w:b/>
        </w:rPr>
        <w:t xml:space="preserve">Der vierte Vernichter: Der Glaube, dass sie das absolute Verborgene kennen.</w:t>
      </w:r>
      <w:r>
        <w:t xml:space="preserve"> </w:t>
      </w:r>
      <w:r>
        <w:t xml:space="preserve">Darin liegt eine Lügenbezichtigung Allahs</w:t>
      </w:r>
      <w:r>
        <w:t xml:space="preserve"> </w:t>
      </w:r>
      <w:r>
        <w:t xml:space="preserve">ﷻ</w:t>
      </w:r>
      <w:r>
        <w:t xml:space="preserve">:</w:t>
      </w:r>
      <w:r>
        <w:t xml:space="preserve"> </w:t>
      </w:r>
      <w:r>
        <w:rPr>
          <w:iCs/>
          <w:i/>
        </w:rPr>
        <w:t xml:space="preserve">﴿قُل لَّا يَعْلَمُ مَن فِى ٱلسَّمَـٰوَٰتِ وَٱلْأَرْضِ ٱلْغَيْبَ إِلَّا ٱللَّهُ ۚ وَمَا يَشْعُرُونَ أَيَّانَ يُبْعَثُونَ﴾</w:t>
      </w:r>
      <w:r>
        <w:t xml:space="preserve"> </w:t>
      </w:r>
      <w:r>
        <w:t xml:space="preserve">„Sag: Niemand in den Himmeln und auf der Erde kennt das Verborgene außer Allah; und sie merken nicht, wann sie auferweckt werden" [an-Naml: 65]; und Sein Wort:</w:t>
      </w:r>
      <w:r>
        <w:t xml:space="preserve"> </w:t>
      </w:r>
      <w:r>
        <w:rPr>
          <w:iCs/>
          <w:i/>
        </w:rPr>
        <w:t xml:space="preserve">﴿قُل لَّآ أَمْلِكُ لِنَفْسِى نَفْعًا وَلَا ضَرًّا إِلَّا مَا شَآءَ ٱللَّهُ ۚ وَلَوْ كُنتُ أَعْلَمُ ٱلْغَيْبَ لَٱسْتَكْثَرْتُ مِنَ ٱلْخَيْرِ وَمَا مَسَّنِىَ ٱلسُّوٓءُ ۚ إِنْ أَنَا۠ إِلَّا نَذِيرٌ وَبَشِيرٌ لِّقَوْمٍ يُؤْمِنُونَ﴾</w:t>
      </w:r>
      <w:r>
        <w:t xml:space="preserve"> </w:t>
      </w:r>
      <w:r>
        <w:t xml:space="preserve">„Sag: Ich vermag mir selbst weder Nutzen noch Schaden (zu verschaffen), außer was Allah will. Wenn ich das Verborgene kennte, würde ich mir viel Gutes verschaffen, und Übles würde mir nicht widerfahren. Ich bin nur ein Warner und ein Freudenbote für Leute, die glauben" [al-Aʿrāf: 188]. Das belegt, dass die Propheten das Verborgene nicht kennen; wer glaubt, sie kennten das Verborgene, hat seinen Glauben an die Gesandten zunichtegemacht.</w:t>
      </w:r>
    </w:p>
    <w:p>
      <w:pPr>
        <w:pStyle w:val="BodyText"/>
      </w:pPr>
      <w:r>
        <w:rPr>
          <w:bCs/>
          <w:b/>
        </w:rPr>
        <w:t xml:space="preserve">Der fünfte Vernichter: Das Herabwürdigen der Gesandten und das Geringschätzen ihrer oder das Schmähen (sabb) ihrer.</w:t>
      </w:r>
      <w:r>
        <w:t xml:space="preserve"> </w:t>
      </w:r>
      <w:r>
        <w:t xml:space="preserve">Wer die Gesandten schmäht oder herabwürdigt, ist mit einem der Vernichter des Glaubens an die Gesandten gekommen. Allah</w:t>
      </w:r>
      <w:r>
        <w:t xml:space="preserve"> </w:t>
      </w:r>
      <w:r>
        <w:t xml:space="preserve">ﷻ</w:t>
      </w:r>
      <w:r>
        <w:t xml:space="preserve"> </w:t>
      </w:r>
      <w:r>
        <w:t xml:space="preserve">sagt:</w:t>
      </w:r>
      <w:r>
        <w:t xml:space="preserve"> </w:t>
      </w:r>
      <w:r>
        <w:rPr>
          <w:iCs/>
          <w:i/>
        </w:rPr>
        <w:t xml:space="preserve">﴿إِنَّ ٱلَّذِينَ يُؤْذُونَ ٱللَّهَ وَرَسُولَهُۥ لَعَنَهُمُ ٱللَّهُ فِى ٱلدُّنْيَا وَٱلْـَٔاخِرَةِ وَأَعَدَّ لَهُمْ عَذَابًا مُّهِينًا﴾</w:t>
      </w:r>
      <w:r>
        <w:t xml:space="preserve"> </w:t>
      </w:r>
      <w:r>
        <w:t xml:space="preserve">„Wahrlich, diejenigen, die Allah und Seinen Gesandten Leid zufügen – Allah verflucht sie im Diesseits und Jenseits, und Er hat für sie eine schmachvolle Strafe bereitet" [al-Aḥzāb: 57].</w:t>
      </w:r>
    </w:p>
    <w:bookmarkEnd w:id="55"/>
    <w:bookmarkStart w:id="56" w:name="die-eigenheiten-ḫaṣāʾiṣ-der-gesandten"/>
    <w:p>
      <w:pPr>
        <w:pStyle w:val="Heading3"/>
      </w:pPr>
      <w:r>
        <w:t xml:space="preserve">Die Eigenheiten (Ḫaṣāʾiṣ) der Gesandten</w:t>
      </w:r>
    </w:p>
    <w:p>
      <w:pPr>
        <w:pStyle w:val="FirstParagraph"/>
      </w:pPr>
      <w:r>
        <w:t xml:space="preserve">Die Gesandten zeichneten sich vor den übrigen Menschen durch Eigenheiten aus; darunter:</w:t>
      </w:r>
    </w:p>
    <w:p>
      <w:pPr>
        <w:pStyle w:val="BodyText"/>
      </w:pPr>
      <w:r>
        <w:rPr>
          <w:bCs/>
          <w:b/>
        </w:rPr>
        <w:t xml:space="preserve">Erstens: Die Offenbarung (al-Waḥy).</w:t>
      </w:r>
      <w:r>
        <w:t xml:space="preserve"> </w:t>
      </w:r>
      <w:r>
        <w:t xml:space="preserve">Allah, der Erhabene, sagt:</w:t>
      </w:r>
      <w:r>
        <w:t xml:space="preserve"> </w:t>
      </w:r>
      <w:r>
        <w:rPr>
          <w:iCs/>
          <w:i/>
        </w:rPr>
        <w:t xml:space="preserve">﴿قُلْ إِنَّمَآ أَنَا۠ بَشَرٌ مِّثْلُكُمْ يُوحَىٰٓ إِلَىَّ أَنَّمَآ إِلَـٰهُكُمْ إِلَـٰهٌ وَٰحِدٌ﴾</w:t>
      </w:r>
      <w:r>
        <w:t xml:space="preserve"> </w:t>
      </w:r>
      <w:r>
        <w:t xml:space="preserve">„Sag: Ich bin nur ein Mensch wie ihr; mir wird (als Offenbarung) eingegeben, dass euer Gott nur ein einziger Gott ist" [al-Kahf: 110]; er ist also ein Mensch, doch zeichnete er sich durch die Offenbarung aus.</w:t>
      </w:r>
    </w:p>
    <w:p>
      <w:pPr>
        <w:pStyle w:val="BodyText"/>
      </w:pPr>
      <w:r>
        <w:rPr>
          <w:bCs/>
          <w:b/>
        </w:rPr>
        <w:t xml:space="preserve">Zweitens: Die Unfehlbarkeit (al-ʿIṣmah).</w:t>
      </w:r>
      <w:r>
        <w:t xml:space="preserve"> </w:t>
      </w:r>
      <w:r>
        <w:t xml:space="preserve">Allah</w:t>
      </w:r>
      <w:r>
        <w:t xml:space="preserve"> </w:t>
      </w:r>
      <w:r>
        <w:t xml:space="preserve">ﷻ</w:t>
      </w:r>
      <w:r>
        <w:t xml:space="preserve"> </w:t>
      </w:r>
      <w:r>
        <w:t xml:space="preserve">hat sie in dem, was sie von Allah verkünden, unfehlbar gemacht; es ist nicht möglich, dass sie in dem, was sie von Allah verkünden, einen Fehler begehen. Allah</w:t>
      </w:r>
      <w:r>
        <w:t xml:space="preserve"> </w:t>
      </w:r>
      <w:r>
        <w:t xml:space="preserve">ﷻ</w:t>
      </w:r>
      <w:r>
        <w:t xml:space="preserve"> </w:t>
      </w:r>
      <w:r>
        <w:t xml:space="preserve">sagt:</w:t>
      </w:r>
      <w:r>
        <w:t xml:space="preserve"> </w:t>
      </w:r>
      <w:r>
        <w:rPr>
          <w:iCs/>
          <w:i/>
        </w:rPr>
        <w:t xml:space="preserve">﴿مَن يُطِعِ ٱلرَّسُولَ فَقَدْ أَطَاعَ ٱللَّهَ﴾</w:t>
      </w:r>
      <w:r>
        <w:t xml:space="preserve"> </w:t>
      </w:r>
      <w:r>
        <w:t xml:space="preserve">„Wer dem Gesandten gehorcht, der gehorcht (damit) Allah" [an-Nisāʾ: 80]; Allah machte also den Gehorsam gegenüber dem Gesandten zur Pflicht – wäre er nicht unfehlbar, wäre der Gehorsam ihm gegenüber nicht zur Pflicht gemacht worden.</w:t>
      </w:r>
    </w:p>
    <w:p>
      <w:pPr>
        <w:pStyle w:val="BodyText"/>
      </w:pPr>
      <w:r>
        <w:rPr>
          <w:bCs/>
          <w:b/>
        </w:rPr>
        <w:t xml:space="preserve">Drittens: Ihre Augen schlafen, nicht aber ihre Herzen,</w:t>
      </w:r>
      <w:r>
        <w:t xml:space="preserve"> </w:t>
      </w:r>
      <w:r>
        <w:t xml:space="preserve">wie es im Ṣaḥīḥ überliefert ist, dass der Prophet</w:t>
      </w:r>
      <w:r>
        <w:t xml:space="preserve"> </w:t>
      </w:r>
      <w:r>
        <w:t xml:space="preserve">ﷺ</w:t>
      </w:r>
      <w:r>
        <w:t xml:space="preserve"> </w:t>
      </w:r>
      <w:r>
        <w:t xml:space="preserve">sagte:</w:t>
      </w:r>
      <w:r>
        <w:t xml:space="preserve"> </w:t>
      </w:r>
      <w:r>
        <w:rPr>
          <w:iCs/>
          <w:i/>
        </w:rPr>
        <w:t xml:space="preserve">„</w:t>
      </w:r>
      <w:r>
        <w:rPr>
          <w:iCs/>
          <w:i/>
        </w:rPr>
        <w:t xml:space="preserve">يَا عَائِشَةُ، إِنَّ عَيْنَيَّ تَنَامَانِ وَلَا يَنَامُ قَلْبِي</w:t>
      </w:r>
      <w:r>
        <w:rPr>
          <w:iCs/>
          <w:i/>
        </w:rPr>
        <w:t xml:space="preserve">"</w:t>
      </w:r>
      <w:r>
        <w:t xml:space="preserve"> </w:t>
      </w:r>
      <w:r>
        <w:t xml:space="preserve">„O ʿĀʾišah, meine beiden Augen schlafen, aber mein Herz schläft nicht" [Überliefert von al-Buḫārī und Muslim]; und im anderen Ḥadīṯ:</w:t>
      </w:r>
      <w:r>
        <w:t xml:space="preserve"> </w:t>
      </w:r>
      <w:r>
        <w:rPr>
          <w:iCs/>
          <w:i/>
        </w:rPr>
        <w:t xml:space="preserve">„</w:t>
      </w:r>
      <w:r>
        <w:rPr>
          <w:iCs/>
          <w:i/>
        </w:rPr>
        <w:t xml:space="preserve">وَكَذَلِكَ الْأَنْبِيَاءُ تَنَامُ أَعْيُنُهُمْ وَلَا تَنَامُ قُلُوبُهُمْ</w:t>
      </w:r>
      <w:r>
        <w:rPr>
          <w:iCs/>
          <w:i/>
        </w:rPr>
        <w:t xml:space="preserve">"</w:t>
      </w:r>
      <w:r>
        <w:t xml:space="preserve"> </w:t>
      </w:r>
      <w:r>
        <w:t xml:space="preserve">„Und ebenso die Propheten: ihre Augen schlafen, aber ihre Herzen schlafen nicht" [Überliefert von al-Buḫārī].</w:t>
      </w:r>
    </w:p>
    <w:p>
      <w:pPr>
        <w:pStyle w:val="BodyText"/>
      </w:pPr>
      <w:r>
        <w:rPr>
          <w:bCs/>
          <w:b/>
        </w:rPr>
        <w:t xml:space="preserve">Viertens: Die Erde verzehrt ihre Körper nicht, und sie werden dort begraben, wo sie sterben,</w:t>
      </w:r>
      <w:r>
        <w:t xml:space="preserve"> </w:t>
      </w:r>
      <w:r>
        <w:t xml:space="preserve">wie im Ḥadīṯ überliefert, dass der Prophet</w:t>
      </w:r>
      <w:r>
        <w:t xml:space="preserve"> </w:t>
      </w:r>
      <w:r>
        <w:t xml:space="preserve">ﷺ</w:t>
      </w:r>
      <w:r>
        <w:t xml:space="preserve"> </w:t>
      </w:r>
      <w:r>
        <w:t xml:space="preserve">sagte:</w:t>
      </w:r>
      <w:r>
        <w:t xml:space="preserve"> </w:t>
      </w:r>
      <w:r>
        <w:rPr>
          <w:iCs/>
          <w:i/>
        </w:rPr>
        <w:t xml:space="preserve">„</w:t>
      </w:r>
      <w:r>
        <w:rPr>
          <w:iCs/>
          <w:i/>
        </w:rPr>
        <w:t xml:space="preserve">إِنَّ اللهَ حَرَّمَ عَلَى الْأَرْضِ أَجْسَادَ الْأَنْبِيَاءِ</w:t>
      </w:r>
      <w:r>
        <w:rPr>
          <w:iCs/>
          <w:i/>
        </w:rPr>
        <w:t xml:space="preserve">"</w:t>
      </w:r>
      <w:r>
        <w:t xml:space="preserve"> </w:t>
      </w:r>
      <w:r>
        <w:t xml:space="preserve">„Wahrlich, Allah hat der Erde die Körper der Propheten verwehrt" [Überliefert von Abū Dāwūd]; die Erde kann also die Körper der Propheten nicht verzehren, sie bleiben vielmehr (unversehrt). Ebenso werden sie dort begraben, wo sie sterben, wie er</w:t>
      </w:r>
      <w:r>
        <w:t xml:space="preserve"> </w:t>
      </w:r>
      <w:r>
        <w:t xml:space="preserve">ﷺ</w:t>
      </w:r>
      <w:r>
        <w:t xml:space="preserve"> </w:t>
      </w:r>
      <w:r>
        <w:t xml:space="preserve">sagte:</w:t>
      </w:r>
      <w:r>
        <w:t xml:space="preserve"> </w:t>
      </w:r>
      <w:r>
        <w:rPr>
          <w:iCs/>
          <w:i/>
        </w:rPr>
        <w:t xml:space="preserve">„</w:t>
      </w:r>
      <w:r>
        <w:rPr>
          <w:iCs/>
          <w:i/>
        </w:rPr>
        <w:t xml:space="preserve">مَا قَبَضَ اللهُ نَبِيًّا إِلَّا فِي الْمَوْطِنِ الَّذِي يُحِبُّ أَنْ يُدْفَنَ فِيهِ</w:t>
      </w:r>
      <w:r>
        <w:rPr>
          <w:iCs/>
          <w:i/>
        </w:rPr>
        <w:t xml:space="preserve">"</w:t>
      </w:r>
      <w:r>
        <w:t xml:space="preserve"> </w:t>
      </w:r>
      <w:r>
        <w:t xml:space="preserve">„Allah nimmt keinen Propheten zu Sich außer an dem Ort, an dem er begraben zu werden wünscht" [Überliefert von at-Tirmiḏī]; deshalb wurde der Prophet</w:t>
      </w:r>
      <w:r>
        <w:t xml:space="preserve"> </w:t>
      </w:r>
      <w:r>
        <w:t xml:space="preserve">ﷺ</w:t>
      </w:r>
      <w:r>
        <w:t xml:space="preserve"> </w:t>
      </w:r>
      <w:r>
        <w:t xml:space="preserve">im Haus der ʿĀʾišah begraben, weil er im Haus der ʿĀʾišah verstarb.</w:t>
      </w:r>
    </w:p>
    <w:p>
      <w:pPr>
        <w:pStyle w:val="BodyText"/>
      </w:pPr>
      <w:r>
        <w:rPr>
          <w:bCs/>
          <w:b/>
        </w:rPr>
        <w:t xml:space="preserve">Fünftens: Sie sind lebendig in ihren Gräbern und beten,</w:t>
      </w:r>
      <w:r>
        <w:t xml:space="preserve"> </w:t>
      </w:r>
      <w:r>
        <w:t xml:space="preserve">wie im Ḥadīṯ überliefert, dass der Prophet</w:t>
      </w:r>
      <w:r>
        <w:t xml:space="preserve"> </w:t>
      </w:r>
      <w:r>
        <w:t xml:space="preserve">ﷺ</w:t>
      </w:r>
      <w:r>
        <w:t xml:space="preserve"> </w:t>
      </w:r>
      <w:r>
        <w:t xml:space="preserve">sagte:</w:t>
      </w:r>
      <w:r>
        <w:t xml:space="preserve"> </w:t>
      </w:r>
      <w:r>
        <w:rPr>
          <w:iCs/>
          <w:i/>
        </w:rPr>
        <w:t xml:space="preserve">„</w:t>
      </w:r>
      <w:r>
        <w:rPr>
          <w:iCs/>
          <w:i/>
        </w:rPr>
        <w:t xml:space="preserve">الْأَنْبِيَاءُ أَحْيَاءٌ فِي قُبُورِهِمْ يُصَلُّونَ</w:t>
      </w:r>
      <w:r>
        <w:rPr>
          <w:iCs/>
          <w:i/>
        </w:rPr>
        <w:t xml:space="preserve">"</w:t>
      </w:r>
      <w:r>
        <w:t xml:space="preserve"> </w:t>
      </w:r>
      <w:r>
        <w:t xml:space="preserve">„Die Propheten sind lebendig in ihren Gräbern und beten" [Überliefert von Abū Yaʿlā]; es ist ein Leben im Barzaḫ, das nicht wie unser Leben ist – es ist also ein verborgenes Leben (ḥayāh ġaybiyyah). Folglich ist es nicht statthaft, etwas von ihnen zu erbitten.</w:t>
      </w:r>
    </w:p>
    <w:bookmarkEnd w:id="56"/>
    <w:bookmarkStart w:id="57" w:name="die-eigenheiten-ḫaṣāʾiṣ-des-propheten-ﷺ"/>
    <w:p>
      <w:pPr>
        <w:pStyle w:val="Heading3"/>
      </w:pPr>
      <w:r>
        <w:t xml:space="preserve">Die Eigenheiten (Ḫaṣāʾiṣ) des Propheten</w:t>
      </w:r>
      <w:r>
        <w:t xml:space="preserve"> </w:t>
      </w:r>
      <w:r>
        <w:t xml:space="preserve">ﷺ</w:t>
      </w:r>
    </w:p>
    <w:p>
      <w:pPr>
        <w:pStyle w:val="FirstParagraph"/>
      </w:pPr>
      <w:r>
        <w:t xml:space="preserve">Unser Prophet</w:t>
      </w:r>
      <w:r>
        <w:t xml:space="preserve"> </w:t>
      </w:r>
      <w:r>
        <w:t xml:space="preserve">ﷺ</w:t>
      </w:r>
      <w:r>
        <w:t xml:space="preserve"> </w:t>
      </w:r>
      <w:r>
        <w:t xml:space="preserve">zeichnete sich vor den übrigen Gesandten durch Eigenheiten aus; darunter:</w:t>
      </w:r>
    </w:p>
    <w:p>
      <w:pPr>
        <w:pStyle w:val="BodyText"/>
      </w:pPr>
      <w:r>
        <w:rPr>
          <w:bCs/>
          <w:b/>
        </w:rPr>
        <w:t xml:space="preserve">Erstens: Er ist der beste der Propheten;</w:t>
      </w:r>
      <w:r>
        <w:t xml:space="preserve"> </w:t>
      </w:r>
      <w:r>
        <w:t xml:space="preserve">es gibt keinen Propheten, der besser wäre als unser Prophet</w:t>
      </w:r>
      <w:r>
        <w:t xml:space="preserve"> </w:t>
      </w:r>
      <w:r>
        <w:t xml:space="preserve">ﷺ</w:t>
      </w:r>
      <w:r>
        <w:t xml:space="preserve">. Allah</w:t>
      </w:r>
      <w:r>
        <w:t xml:space="preserve"> </w:t>
      </w:r>
      <w:r>
        <w:t xml:space="preserve">ﷻ</w:t>
      </w:r>
      <w:r>
        <w:t xml:space="preserve"> </w:t>
      </w:r>
      <w:r>
        <w:t xml:space="preserve">zog die Propheten einander vor, indem Er sagte:</w:t>
      </w:r>
      <w:r>
        <w:t xml:space="preserve"> </w:t>
      </w:r>
      <w:r>
        <w:rPr>
          <w:iCs/>
          <w:i/>
        </w:rPr>
        <w:t xml:space="preserve">﴿تِلْكَ ٱلرُّسُلُ فَضَّلْنَا بَعْضَهُمْ عَلَىٰ بَعْضٍ﴾</w:t>
      </w:r>
      <w:r>
        <w:t xml:space="preserve"> </w:t>
      </w:r>
      <w:r>
        <w:t xml:space="preserve">„Das sind die Gesandten; Wir haben die einen von ihnen vor den anderen bevorzugt" [al-Baqarah: 253]. Und der Beweis, dass er der beste der Propheten ist – Allahs Segnungen und Heil seien auf ihm –, ist sein Wort:</w:t>
      </w:r>
      <w:r>
        <w:t xml:space="preserve"> </w:t>
      </w:r>
      <w:r>
        <w:rPr>
          <w:iCs/>
          <w:i/>
        </w:rPr>
        <w:t xml:space="preserve">„</w:t>
      </w:r>
      <w:r>
        <w:rPr>
          <w:iCs/>
          <w:i/>
        </w:rPr>
        <w:t xml:space="preserve">أَنَا سَيِّدُ وَلَدِ آدَمَ يَوْمَ الْقِيَامَةِ</w:t>
      </w:r>
      <w:r>
        <w:rPr>
          <w:iCs/>
          <w:i/>
        </w:rPr>
        <w:t xml:space="preserve">"</w:t>
      </w:r>
      <w:r>
        <w:t xml:space="preserve"> </w:t>
      </w:r>
      <w:r>
        <w:t xml:space="preserve">„Ich bin der Herr der Kinder Ādams am Tag der Auferstehung" [Überliefert von Muslim]; er ist also ihr Herr und der Liebste zu Allah</w:t>
      </w:r>
      <w:r>
        <w:t xml:space="preserve"> </w:t>
      </w:r>
      <w:r>
        <w:t xml:space="preserve">ﷻ</w:t>
      </w:r>
      <w:r>
        <w:t xml:space="preserve">.</w:t>
      </w:r>
    </w:p>
    <w:p>
      <w:pPr>
        <w:pStyle w:val="BodyText"/>
      </w:pPr>
      <w:r>
        <w:rPr>
          <w:bCs/>
          <w:b/>
        </w:rPr>
        <w:t xml:space="preserve">Zweitens: Allah sandte ihn zu Mensch und Dschinn (aṯ-ṯaqalān),</w:t>
      </w:r>
      <w:r>
        <w:t xml:space="preserve"> </w:t>
      </w:r>
      <w:r>
        <w:t xml:space="preserve">wie Allah, der Erhabene, sagt:</w:t>
      </w:r>
      <w:r>
        <w:t xml:space="preserve"> </w:t>
      </w:r>
      <w:r>
        <w:rPr>
          <w:iCs/>
          <w:i/>
        </w:rPr>
        <w:t xml:space="preserve">﴿وَمَآ أَرْسَلْنَـٰكَ إِلَّا كَآفَّةً لِّلنَّاسِ بَشِيرًا وَنَذِيرًا وَلَـٰكِنَّ أَكْثَرَ ٱلنَّاسِ لَا يَعْلَمُونَ﴾</w:t>
      </w:r>
      <w:r>
        <w:t xml:space="preserve"> </w:t>
      </w:r>
      <w:r>
        <w:t xml:space="preserve">„Und Wir haben dich nur als Bringer froher Botschaft und als Warner für alle Menschen gesandt; aber die meisten Menschen wissen nicht" [Sabaʾ: 28]. Und Er, der Erhabene, sagt:</w:t>
      </w:r>
      <w:r>
        <w:t xml:space="preserve"> </w:t>
      </w:r>
      <w:r>
        <w:rPr>
          <w:iCs/>
          <w:i/>
        </w:rPr>
        <w:t xml:space="preserve">﴿وَإِذْ صَرَفْنَآ إِلَيْكَ نَفَرًا مِّنَ ٱلْجِنِّ يَسْتَمِعُونَ ٱلْقُرْءَانَ فَلَمَّا حَضَرُوهُ قَالُوٓا۟ أَنصِتُوا۟ ۖ فَلَمَّا قُضِىَ وَلَّوْا۟ إِلَىٰ قَوْمِهِم مُّنذِرِينَ ۞ قَالُوا۟ يَـٰقَوْمَنَآ إِنَّا سَمِعْنَا كِتَـٰبًا أُنزِلَ مِنۢ بَعْدِ مُوسَىٰ مُصَدِّقًا لِّمَا بَيْنَ يَدَيْهِ يَهْدِىٓ إِلَى ٱلْحَقِّ وَإِلَىٰ طَرِيقٍ مُّسْتَقِيمٍ ۞ يَـٰقَوْمَنَآ أَجِيبُوا۟ دَاعِىَ ٱللَّهِ وَءَامِنُوا۟ بِهِۦ يَغْفِرْ لَكُم مِّن ذُنُوبِكُمْ وَيُجِرْكُم مِّنْ عَذَابٍ أَلِيمٍ ۞ وَمَن لَّا يُجِبْ دَاعِىَ ٱللَّهِ فَلَيْسَ بِمُعْجِزٍ فِى ٱلْأَرْضِ وَلَيْسَ لَهُۥ مِن دُونِهِۦٓ أَوْلِيَآءُ ۚ أُو۟لَـٰٓئِكَ فِى ضَلَـٰلٍ مُّبِينٍ﴾</w:t>
      </w:r>
      <w:r>
        <w:t xml:space="preserve"> </w:t>
      </w:r>
      <w:r>
        <w:t xml:space="preserve">„Und (gedenke,) als Wir eine kleine Schar Dschinn zu dir lenkten, die dem Qurʾān zuhörten. Als sie ihm beiwohnten, sagten sie: Seid still! Als er dann zu Ende war, kehrten sie zu ihrem Volk zurück, um zu warnen. Sie sagten: O unser Volk, wir haben ein Buch gehört, das nach Mūsā herabgesandt wurde, das bestätigend, was vor ihm war, und das zur Wahrheit und zu einem geraden Weg leitet. O unser Volk, erhört den Rufer Allahs und glaubt an ihn, so vergibt Er euch (etwas) von euren Sünden und schützt euch vor einer schmerzhaften Strafe. Und wer den Rufer Allahs nicht erhört, kann sich (Ihm) auf der Erde nicht entziehen, und er hat außer Ihm keine Beschützer. Jene befinden sich in deutlichem Irrtum" [al-Aḥqāf: 29-32]. Was die übrigen Propheten angeht, so wurden sie zu ihren Völkern besonders (ḫāṣṣatan) gesandt.</w:t>
      </w:r>
    </w:p>
    <w:p>
      <w:pPr>
        <w:pStyle w:val="BodyText"/>
      </w:pPr>
      <w:r>
        <w:rPr>
          <w:bCs/>
          <w:b/>
        </w:rPr>
        <w:t xml:space="preserve">Drittens: Allah zeichnete ihn mit der größten Fürsprache (aš-Šafāʿah al-ʿUẓmā) am Tag der Auferstehung aus,</w:t>
      </w:r>
      <w:r>
        <w:t xml:space="preserve"> </w:t>
      </w:r>
      <w:r>
        <w:t xml:space="preserve">wie Allah, der Erhabene, sagt:</w:t>
      </w:r>
      <w:r>
        <w:t xml:space="preserve"> </w:t>
      </w:r>
      <w:r>
        <w:rPr>
          <w:iCs/>
          <w:i/>
        </w:rPr>
        <w:t xml:space="preserve">﴿عَسَىٰٓ أَن يَبْعَثَكَ رَبُّكَ مَقَامًا مَّحْمُودًا﴾</w:t>
      </w:r>
      <w:r>
        <w:t xml:space="preserve"> </w:t>
      </w:r>
      <w:r>
        <w:t xml:space="preserve">„Vielleicht wird dein Herr dich zu einer lobenswerten Stätte erwecken" [al-Isrāʾ: 79]; und dies ist „al-Maqām al-Maḥmūd" (die lobenswerte Stätte) – es ist die Fürsprache.</w:t>
      </w:r>
    </w:p>
    <w:p>
      <w:pPr>
        <w:pStyle w:val="BodyText"/>
      </w:pPr>
      <w:r>
        <w:rPr>
          <w:bCs/>
          <w:b/>
        </w:rPr>
        <w:t xml:space="preserve">Viertens: Ihm wurden die umfassenden Worte (Ǧawāmiʿ al-Kalim) gegeben;</w:t>
      </w:r>
      <w:r>
        <w:t xml:space="preserve"> </w:t>
      </w:r>
      <w:r>
        <w:t xml:space="preserve">er spricht mit dem einen Wort, und darunter liegen viele Bedeutungen. Deshalb sagte er</w:t>
      </w:r>
      <w:r>
        <w:t xml:space="preserve"> </w:t>
      </w:r>
      <w:r>
        <w:t xml:space="preserve">ﷺ</w:t>
      </w:r>
      <w:r>
        <w:t xml:space="preserve">:</w:t>
      </w:r>
      <w:r>
        <w:t xml:space="preserve"> </w:t>
      </w:r>
      <w:r>
        <w:rPr>
          <w:iCs/>
          <w:i/>
        </w:rPr>
        <w:t xml:space="preserve">„</w:t>
      </w:r>
      <w:r>
        <w:rPr>
          <w:iCs/>
          <w:i/>
        </w:rPr>
        <w:t xml:space="preserve">فُضِّلْتُ عَلَى الْأَنْبِيَاءِ بِسِتٍّ</w:t>
      </w:r>
      <w:r>
        <w:rPr>
          <w:iCs/>
          <w:i/>
        </w:rPr>
        <w:t xml:space="preserve">"</w:t>
      </w:r>
      <w:r>
        <w:t xml:space="preserve"> </w:t>
      </w:r>
      <w:r>
        <w:t xml:space="preserve">„Ich wurde den Propheten gegenüber mit sechs (Dingen) bevorzugt" – und er nannte darunter: „dass mir die umfassenden Worte gegeben wurden" [Überliefert von Muslim].</w:t>
      </w:r>
    </w:p>
    <w:p>
      <w:pPr>
        <w:pStyle w:val="BodyText"/>
      </w:pPr>
      <w:r>
        <w:rPr>
          <w:bCs/>
          <w:b/>
        </w:rPr>
        <w:t xml:space="preserve">Fünftens: Allah versiegelte mit ihm das Prophetentum;</w:t>
      </w:r>
      <w:r>
        <w:t xml:space="preserve"> </w:t>
      </w:r>
      <w:r>
        <w:t xml:space="preserve">es gibt keinen Propheten nach dem Gesandten Allahs</w:t>
      </w:r>
      <w:r>
        <w:t xml:space="preserve"> </w:t>
      </w:r>
      <w:r>
        <w:t xml:space="preserve">ﷺ</w:t>
      </w:r>
      <w:r>
        <w:t xml:space="preserve">, wie Allah, der Erhabene, sagt:</w:t>
      </w:r>
      <w:r>
        <w:t xml:space="preserve"> </w:t>
      </w:r>
      <w:r>
        <w:rPr>
          <w:iCs/>
          <w:i/>
        </w:rPr>
        <w:t xml:space="preserve">﴿مَّا كَانَ مُحَمَّدٌ أَبَآ أَحَدٍ مِّن رِّجَالِكُمْ وَلَـٰكِن رَّسُولَ ٱللَّهِ وَخَاتَمَ ٱلنَّبِيِّـۧنَ ۗ وَكَانَ ٱللَّهُ بِكُلِّ شَىْءٍ عَلِيمًا﴾</w:t>
      </w:r>
      <w:r>
        <w:t xml:space="preserve"> </w:t>
      </w:r>
      <w:r>
        <w:t xml:space="preserve">„Muḥammad ist nicht der Vater irgendeines eurer Männer, sondern der Gesandte Allahs und das Siegel der Propheten. Und Allah ist über alles Wissend" [al-Aḥzāb: 40]; es gibt also keinen Propheten nach unserem Propheten</w:t>
      </w:r>
      <w:r>
        <w:t xml:space="preserve"> </w:t>
      </w:r>
      <w:r>
        <w:t xml:space="preserve">ﷺ</w:t>
      </w:r>
      <w:r>
        <w:t xml:space="preserve">.</w:t>
      </w:r>
    </w:p>
    <w:p>
      <w:pPr>
        <w:pStyle w:val="BodyText"/>
      </w:pPr>
      <w:r>
        <w:t xml:space="preserve">۞</w:t>
      </w:r>
    </w:p>
    <w:bookmarkEnd w:id="57"/>
    <w:bookmarkEnd w:id="58"/>
    <w:bookmarkStart w:id="72" w:name="pillar-5"/>
    <w:p>
      <w:pPr>
        <w:pStyle w:val="Heading2"/>
      </w:pPr>
      <w:r>
        <w:t xml:space="preserve">5. Säule: Der Glaube an den Jüngsten Tag</w:t>
      </w:r>
    </w:p>
    <w:p>
      <w:pPr>
        <w:pStyle w:val="FirstParagraph"/>
      </w:pPr>
      <w:r>
        <w:t xml:space="preserve">Abb. 10 — Der Glaube an den Jüngsten Tag (الإيمان باليوم الآخر)</w:t>
      </w:r>
    </w:p>
    <w:p>
      <w:pPr>
        <w:pStyle w:val="BodyText"/>
      </w:pPr>
      <w:r>
        <w:t xml:space="preserve">الإيمان باليوم الآخر</w:t>
      </w:r>
      <w:r>
        <w:t xml:space="preserve">Der Glaube an den Jüngsten Tag</w:t>
      </w:r>
    </w:p>
    <w:p>
      <w:pPr>
        <w:pStyle w:val="BodyText"/>
      </w:pPr>
      <w:r>
        <w:t xml:space="preserve">▼</w:t>
      </w:r>
    </w:p>
    <w:p>
      <w:pPr>
        <w:pStyle w:val="BodyText"/>
      </w:pPr>
      <w:r>
        <w:t xml:space="preserve">الإيمان المجمل</w:t>
      </w:r>
      <w:r>
        <w:t xml:space="preserve">Der allgemeine Glaube</w:t>
      </w:r>
      <w:r>
        <w:t xml:space="preserve">Glaube, dass es einen Tag gibt, an dem Allah die Schöpfung auferweckt und für ihre Taten vergilt</w:t>
      </w:r>
    </w:p>
    <w:p>
      <w:pPr>
        <w:pStyle w:val="BodyText"/>
      </w:pPr>
      <w:r>
        <w:t xml:space="preserve">Alles, was nach dem Tod geschieht (ما يكون بعد الموت)</w:t>
      </w:r>
    </w:p>
    <w:p>
      <w:pPr>
        <w:pStyle w:val="BodyText"/>
      </w:pPr>
      <w:r>
        <w:t xml:space="preserve">الإيمان المفصل</w:t>
      </w:r>
      <w:r>
        <w:t xml:space="preserve">Der detaillierte Glaube</w:t>
      </w:r>
    </w:p>
    <w:p>
      <w:pPr>
        <w:numPr>
          <w:ilvl w:val="0"/>
          <w:numId w:val="1040"/>
        </w:numPr>
        <w:pStyle w:val="Compact"/>
      </w:pPr>
      <w:r>
        <w:rPr>
          <w:bCs/>
          <w:b/>
        </w:rPr>
        <w:t xml:space="preserve">Barzaḫ-Leben:</w:t>
      </w:r>
      <w:r>
        <w:t xml:space="preserve"> </w:t>
      </w:r>
      <w:r>
        <w:t xml:space="preserve">Prüfung im Grab · Strafe/Wonne des Grabes · Stoß ins Horn</w:t>
      </w:r>
    </w:p>
    <w:p>
      <w:pPr>
        <w:numPr>
          <w:ilvl w:val="0"/>
          <w:numId w:val="1040"/>
        </w:numPr>
        <w:pStyle w:val="Compact"/>
      </w:pPr>
      <w:r>
        <w:rPr>
          <w:bCs/>
          <w:b/>
        </w:rPr>
        <w:t xml:space="preserve">Jenseits-Leben:</w:t>
      </w:r>
      <w:r>
        <w:t xml:space="preserve"> </w:t>
      </w:r>
      <w:r>
        <w:t xml:space="preserve">Auferstehung · Versammlung · Fürsprache · Austeilung der Bücher · Abrechnung · Wägung · Becken · Brücke · Übergang (Qanṭara) · Paradies und Hölle</w:t>
      </w:r>
    </w:p>
    <w:p>
      <w:pPr>
        <w:pStyle w:val="FirstParagraph"/>
      </w:pPr>
      <w:r>
        <w:t xml:space="preserve">نواقض الإيمان باليوم الآخر — Vernichter</w:t>
      </w:r>
    </w:p>
    <w:p>
      <w:pPr>
        <w:pStyle w:val="BodyText"/>
      </w:pPr>
      <w:r>
        <w:t xml:space="preserve">Umdeutung des Jüngsten Tages (تأويله)</w:t>
      </w:r>
    </w:p>
    <w:p>
      <w:pPr>
        <w:pStyle w:val="BodyText"/>
      </w:pPr>
      <w:r>
        <w:t xml:space="preserve">Leugnen und Verleugnen (إنكاره وجحده)</w:t>
      </w:r>
    </w:p>
    <w:p>
      <w:pPr>
        <w:pStyle w:val="BodyText"/>
      </w:pPr>
      <w:r>
        <w:rPr>
          <w:bCs/>
          <w:b/>
        </w:rPr>
        <w:t xml:space="preserve">Der Jüngste Tag</w:t>
      </w:r>
      <w:r>
        <w:t xml:space="preserve"> </w:t>
      </w:r>
      <w:r>
        <w:t xml:space="preserve">ist alles, was nach dem Tod geschieht. Er wurde „der Jüngste Tag" (al-yawm al-āḫir) genannt, weil es nach ihm keinen Tag mehr gibt. Seine Namen sind in den Texten von Buch und Sunnah vielfältig: Er wurde „der Jüngste Tag" genannt, „der Tag der Auferstehung" (yawm al-qiyāmah), „der Tag des gegenseitigen Rufens" (yawm at-tanād), „der Tag der Übervorteilung" (yawm at-taġābun), „die Wahrheitsstunde" (al-ḥāqqah), „die überwältigende (Stunde)" (aṭ-ṭāmmah), „die Pochende" (al-qāriʿah), „die betäubende (Stunde)" (aṣ-ṣāḫḫah) und anderes mehr.</w:t>
      </w:r>
    </w:p>
    <w:p>
      <w:pPr>
        <w:pStyle w:val="BodyText"/>
      </w:pPr>
      <w:r>
        <w:t xml:space="preserve">Die Vielfalt der Namen weist auf seine Wichtigkeit hin; daher gebührt es jedem Muslim, seine Einzelheiten zu kennen – damit er sich vor den Schrecken dieses Tages hüte und damit es ihn antreibe, die Befehle Allahs</w:t>
      </w:r>
      <w:r>
        <w:t xml:space="preserve"> </w:t>
      </w:r>
      <w:r>
        <w:t xml:space="preserve">ﷻ</w:t>
      </w:r>
      <w:r>
        <w:t xml:space="preserve"> </w:t>
      </w:r>
      <w:r>
        <w:t xml:space="preserve">zu befolgen und Seine Verbote zu meiden, und damit er nicht wie jene werde, über die Allah berichtete:</w:t>
      </w:r>
      <w:r>
        <w:t xml:space="preserve"> </w:t>
      </w:r>
      <w:r>
        <w:rPr>
          <w:iCs/>
          <w:i/>
        </w:rPr>
        <w:t xml:space="preserve">﴿وَقِيلَ ٱلْيَوْمَ نَنسَىٰكُمْ كَمَا نَسِيتُمْ لِقَآءَ يَوْمِكُمْ هَـٰذَا وَمَأْوَىٰكُمُ ٱلنَّارُ وَمَا لَكُم مِّن نَّـٰصِرِينَ﴾</w:t>
      </w:r>
      <w:r>
        <w:t xml:space="preserve"> </w:t>
      </w:r>
      <w:r>
        <w:t xml:space="preserve">„Und es wird gesagt: Heute vergessen Wir euch, so wie ihr die Begegnung mit diesem eurem Tag vergessen habt; und eure Zuflucht ist das Feuer, und ihr habt keine Helfer" [al-Ǧāṯiyah: 34]. Allah</w:t>
      </w:r>
      <w:r>
        <w:t xml:space="preserve"> </w:t>
      </w:r>
      <w:r>
        <w:t xml:space="preserve">ﷻ</w:t>
      </w:r>
      <w:r>
        <w:t xml:space="preserve"> </w:t>
      </w:r>
      <w:r>
        <w:t xml:space="preserve">warnte also denjenigen, der diesen Tag vergisst, und (machte deutlich), dass Er ihn (ebenfalls) verlassen wird.</w:t>
      </w:r>
    </w:p>
    <w:bookmarkStart w:id="70" w:name="Xc5fff0ca160e36f937ce5491d269ecbb4e4a47d"/>
    <w:p>
      <w:pPr>
        <w:pStyle w:val="Heading3"/>
      </w:pPr>
      <w:r>
        <w:t xml:space="preserve">Die Art und Weise des Glaubens an den Jüngsten Tag</w:t>
      </w:r>
    </w:p>
    <w:p>
      <w:pPr>
        <w:pStyle w:val="FirstParagraph"/>
      </w:pPr>
      <w:r>
        <w:t xml:space="preserve">Der Glaube an den Jüngsten Tag ist allgemein (muǧmal) und detailliert (mufaṣṣal).</w:t>
      </w:r>
    </w:p>
    <w:p>
      <w:pPr>
        <w:pStyle w:val="BodyText"/>
      </w:pPr>
      <w:r>
        <w:rPr>
          <w:bCs/>
          <w:b/>
        </w:rPr>
        <w:t xml:space="preserve">Der allgemeine Glaube an den Jüngsten Tag</w:t>
      </w:r>
      <w:r>
        <w:t xml:space="preserve"> </w:t>
      </w:r>
      <w:r>
        <w:t xml:space="preserve">ist: dass du glaubst, dass es einen Tag gibt, an dem Allah die Geschöpfe auferweckt und ihnen für ihre Taten vergilt.</w:t>
      </w:r>
    </w:p>
    <w:p>
      <w:pPr>
        <w:pStyle w:val="BodyText"/>
      </w:pPr>
      <w:r>
        <w:rPr>
          <w:bCs/>
          <w:b/>
        </w:rPr>
        <w:t xml:space="preserve">Der detaillierte Glaube</w:t>
      </w:r>
      <w:r>
        <w:t xml:space="preserve"> </w:t>
      </w:r>
      <w:r>
        <w:t xml:space="preserve">schließt ein: die Kenntnis des Barzaḫ-Lebens und den Glauben daran, sowie die Kenntnis des Jenseits-Lebens und den Glauben daran.</w:t>
      </w:r>
    </w:p>
    <w:bookmarkStart w:id="59" w:name="das-barzaḫ-leben"/>
    <w:p>
      <w:pPr>
        <w:pStyle w:val="Heading4"/>
      </w:pPr>
      <w:r>
        <w:t xml:space="preserve">Das Barzaḫ-Leben</w:t>
      </w:r>
    </w:p>
    <w:p>
      <w:pPr>
        <w:pStyle w:val="FirstParagraph"/>
      </w:pPr>
      <w:r>
        <w:rPr>
          <w:bCs/>
          <w:b/>
        </w:rPr>
        <w:t xml:space="preserve">Das Barzaḫ-Leben (al-ḥayāh al-barzaḫiyyah)</w:t>
      </w:r>
      <w:r>
        <w:t xml:space="preserve"> </w:t>
      </w:r>
      <w:r>
        <w:t xml:space="preserve">ist das Leben, das zwischen dem Diesseits und dem Jenseits liegt. Es beginnt mit dem Tod und endet mit der Auferstehung; wenn der Mensch stirbt, beginnt sein Barzaḫ-Leben, und wenn er auferweckt wird, endet sein Barzaḫ-Leben, und er tritt in ein anderes Leben ein.</w:t>
      </w:r>
    </w:p>
    <w:p>
      <w:pPr>
        <w:pStyle w:val="BodyText"/>
      </w:pPr>
      <w:r>
        <w:rPr>
          <w:bCs/>
          <w:b/>
        </w:rPr>
        <w:t xml:space="preserve">Das Barzaḫ-Leben schließt ein:</w:t>
      </w:r>
      <w:r>
        <w:t xml:space="preserve"> </w:t>
      </w:r>
      <w:r>
        <w:t xml:space="preserve">die Prüfung des Grabes (fitnat al-qabr), die Wonne und Strafe des Grabes (naʿīm al-qabr wa-ʿaḏābuhu) und den Stoß ins Horn (an-nafḫ fiṣ-ṣūr).</w:t>
      </w:r>
    </w:p>
    <w:p>
      <w:pPr>
        <w:pStyle w:val="BodyText"/>
      </w:pPr>
      <w:r>
        <w:rPr>
          <w:bCs/>
          <w:b/>
        </w:rPr>
        <w:t xml:space="preserve">Die Prüfung des Grabes (Fitnat al-Qabr)</w:t>
      </w:r>
      <w:r>
        <w:t xml:space="preserve"> </w:t>
      </w:r>
      <w:r>
        <w:t xml:space="preserve">ist die Prüfung und die Befragung, die im Grab stattfindet. Es gibt keine Prüfung, die gewaltiger wäre als diese Prüfung; denn durch diese Prüfung entscheidet sich das Leben des Dieners: Wird er in Wonne oder in Strafe leben? Im Ṣaḥīḥ-Ḥadīṯ kam, dass der Prophet</w:t>
      </w:r>
      <w:r>
        <w:t xml:space="preserve"> </w:t>
      </w:r>
      <w:r>
        <w:t xml:space="preserve">ﷺ</w:t>
      </w:r>
      <w:r>
        <w:t xml:space="preserve"> </w:t>
      </w:r>
      <w:r>
        <w:t xml:space="preserve">sagte:</w:t>
      </w:r>
    </w:p>
    <w:p>
      <w:pPr>
        <w:pStyle w:val="BodyText"/>
      </w:pPr>
      <w:r>
        <w:t xml:space="preserve">„إِذَا قُبِرَ الْمَيِّتُ أَتَاهُ مَلَكَانِ أَسْوَدَانِ أَزْرَقَانِ، يُقَالُ لِأَحَدِهِمَا: الْمُنْكَرُ، وَالْآخَرِ: النَّكِيرُ، فَيَسْأَلَانِهِ…"</w:t>
      </w:r>
    </w:p>
    <w:p>
      <w:pPr>
        <w:pStyle w:val="BodyText"/>
      </w:pPr>
      <w:r>
        <w:t xml:space="preserve">„Wenn der Verstorbene begraben wird, kommen zu ihm zwei schwarze, blauäugige Engel; der eine heißt al-Munkar und der andere an-Nakīr, und sie befragen ihn …"</w:t>
      </w:r>
    </w:p>
    <w:p>
      <w:pPr>
        <w:pStyle w:val="BodyText"/>
      </w:pPr>
      <w:r>
        <w:t xml:space="preserve">[Überliefert von at-Tirmiḏī]</w:t>
      </w:r>
    </w:p>
    <w:p>
      <w:pPr>
        <w:pStyle w:val="BodyText"/>
      </w:pPr>
      <w:r>
        <w:t xml:space="preserve">Wenn der Mensch stirbt, beginnt seine Prüfung; es kommen zu ihm zwei schwarze, blauäugige Engel, lassen ihn sitzen und fragen ihn: Wer ist dein Herr? Was ist deine Religion? Wer ist dein Prophet? Manche Menschen meinen, die Antwort auf diese Fragen sei für jeden leicht und er könne sie am Tag der Auferstehung beantworten – doch dem ist nicht so. Sie wird nur derjenige beantworten können, dem Allah Gelingen gewährt und der zu den Leuten des Glaubens gehört.</w:t>
      </w:r>
    </w:p>
    <w:p>
      <w:pPr>
        <w:numPr>
          <w:ilvl w:val="0"/>
          <w:numId w:val="1041"/>
        </w:numPr>
        <w:pStyle w:val="Compact"/>
      </w:pPr>
      <w:r>
        <w:rPr>
          <w:bCs/>
          <w:b/>
        </w:rPr>
        <w:t xml:space="preserve">Der Gläubige sagt:</w:t>
      </w:r>
      <w:r>
        <w:t xml:space="preserve"> </w:t>
      </w:r>
      <w:r>
        <w:t xml:space="preserve">„Mein Herr ist Allah, meine Religion ist der Islam, und mein Prophet ist Muḥammad</w:t>
      </w:r>
      <w:r>
        <w:t xml:space="preserve"> </w:t>
      </w:r>
      <w:r>
        <w:t xml:space="preserve">ﷺ</w:t>
      </w:r>
      <w:r>
        <w:t xml:space="preserve">."</w:t>
      </w:r>
    </w:p>
    <w:p>
      <w:pPr>
        <w:numPr>
          <w:ilvl w:val="0"/>
          <w:numId w:val="1041"/>
        </w:numPr>
        <w:pStyle w:val="Compact"/>
      </w:pPr>
      <w:r>
        <w:rPr>
          <w:bCs/>
          <w:b/>
        </w:rPr>
        <w:t xml:space="preserve">Der Ungläubige aber sagt:</w:t>
      </w:r>
      <w:r>
        <w:t xml:space="preserve"> </w:t>
      </w:r>
      <w:r>
        <w:t xml:space="preserve">„Hāh, hāh, ich weiß nicht; ich hörte die Leute etwas sagen, und ich sagte es (nach)."</w:t>
      </w:r>
    </w:p>
    <w:p>
      <w:pPr>
        <w:pStyle w:val="FirstParagraph"/>
      </w:pPr>
      <w:r>
        <w:t xml:space="preserve">Es ist eine gewaltige Prüfung, und unser Prophet</w:t>
      </w:r>
      <w:r>
        <w:t xml:space="preserve"> </w:t>
      </w:r>
      <w:r>
        <w:t xml:space="preserve">ﷺ</w:t>
      </w:r>
      <w:r>
        <w:t xml:space="preserve"> </w:t>
      </w:r>
      <w:r>
        <w:t xml:space="preserve">pflegte Zuflucht vor ihr zu suchen.</w:t>
      </w:r>
      <w:r>
        <w:t xml:space="preserve"> </w:t>
      </w:r>
      <w:r>
        <w:rPr>
          <w:bCs/>
          <w:b/>
        </w:rPr>
        <w:t xml:space="preserve">Nach dieser Prüfung gibt es Wonne oder Strafe.</w:t>
      </w:r>
    </w:p>
    <w:p>
      <w:pPr>
        <w:pStyle w:val="BodyText"/>
      </w:pPr>
      <w:r>
        <w:rPr>
          <w:bCs/>
          <w:b/>
        </w:rPr>
        <w:t xml:space="preserve">Die Wonne und Strafe des Grabes (Naʿīm al-Qabr wa-ʿAḏābuhu)</w:t>
      </w:r>
      <w:r>
        <w:t xml:space="preserve"> </w:t>
      </w:r>
      <w:r>
        <w:t xml:space="preserve">– im Sinne von: die Wonne und die Strafe, die im Barzaḫ-Leben stattfinden. Darauf weist das Wort Allahs</w:t>
      </w:r>
      <w:r>
        <w:t xml:space="preserve"> </w:t>
      </w:r>
      <w:r>
        <w:t xml:space="preserve">ﷻ</w:t>
      </w:r>
      <w:r>
        <w:t xml:space="preserve"> </w:t>
      </w:r>
      <w:r>
        <w:t xml:space="preserve">hin:</w:t>
      </w:r>
      <w:r>
        <w:t xml:space="preserve"> </w:t>
      </w:r>
      <w:r>
        <w:rPr>
          <w:iCs/>
          <w:i/>
        </w:rPr>
        <w:t xml:space="preserve">﴿وَحَاقَ بِـَٔالِ فِرْعَوْنَ سُوٓءُ ٱلْعَذَابِ ۞ ٱلنَّارُ يُعْرَضُونَ عَلَيْهَا غُدُوًّا وَعَشِيًّا ۖ وَيَوْمَ تَقُومُ ٱلسَّاعَةُ أَدْخِلُوٓا۟ ءَالَ فِرْعَوْنَ أَشَدَّ ٱلْعَذَابِ﴾</w:t>
      </w:r>
      <w:r>
        <w:t xml:space="preserve"> </w:t>
      </w:r>
      <w:r>
        <w:t xml:space="preserve">„Und die Leute Firʿawns umschloss die böse Strafe: das Feuer, dem sie morgens und abends vorgeführt werden. Und am Tag, da die Stunde anbricht (, wird gesagt): Lasst die Leute Firʿawns in die härteste Strafe eingehen!" [Ġāfir: 45-46]. Die Leute Firʿawns werden also dem Feuer vorgeführt, bevor die Stunde anbricht – das heißt: im Barzaḫ-Leben.</w:t>
      </w:r>
    </w:p>
    <w:p>
      <w:pPr>
        <w:pStyle w:val="BodyText"/>
      </w:pPr>
      <w:r>
        <w:t xml:space="preserve">Und zu den Belegen gehört: dass der Prophet</w:t>
      </w:r>
      <w:r>
        <w:t xml:space="preserve"> </w:t>
      </w:r>
      <w:r>
        <w:t xml:space="preserve">ﷺ</w:t>
      </w:r>
      <w:r>
        <w:t xml:space="preserve"> </w:t>
      </w:r>
      <w:r>
        <w:t xml:space="preserve">an zwei Gräbern vorbeikam – wie im Ṣaḥīḥ al-Buḫārī – und sagte:</w:t>
      </w:r>
      <w:r>
        <w:t xml:space="preserve"> </w:t>
      </w:r>
      <w:r>
        <w:rPr>
          <w:iCs/>
          <w:i/>
        </w:rPr>
        <w:t xml:space="preserve">„</w:t>
      </w:r>
      <w:r>
        <w:rPr>
          <w:iCs/>
          <w:i/>
        </w:rPr>
        <w:t xml:space="preserve">إِنَّهُمَا لَيُعَذَّبَانِ وَمَا يُعَذَّبَانِ فِي كَبِيرٍ</w:t>
      </w:r>
      <w:r>
        <w:rPr>
          <w:iCs/>
          <w:i/>
        </w:rPr>
        <w:t xml:space="preserve">"</w:t>
      </w:r>
      <w:r>
        <w:t xml:space="preserve"> </w:t>
      </w:r>
      <w:r>
        <w:t xml:space="preserve">„Wahrlich, die beiden werden bestraft, und sie werden nicht für etwas Großes bestraft" – er bestätigte also, dass sie im Grab bestraft werden, und dies weist auf eine Strafe im Barzaḫ-Leben hin. Und im Ṣaḥīḥ Muslim, dass der Prophet</w:t>
      </w:r>
      <w:r>
        <w:t xml:space="preserve"> </w:t>
      </w:r>
      <w:r>
        <w:t xml:space="preserve">ﷺ</w:t>
      </w:r>
      <w:r>
        <w:t xml:space="preserve"> </w:t>
      </w:r>
      <w:r>
        <w:t xml:space="preserve">sagte:</w:t>
      </w:r>
      <w:r>
        <w:t xml:space="preserve"> </w:t>
      </w:r>
      <w:r>
        <w:rPr>
          <w:iCs/>
          <w:i/>
        </w:rPr>
        <w:t xml:space="preserve">„</w:t>
      </w:r>
      <w:r>
        <w:rPr>
          <w:iCs/>
          <w:i/>
        </w:rPr>
        <w:t xml:space="preserve">لَوْلَا أَلَّا تَدَافَنُوا لَدَعَوْتُ اللهَ أَنْ يُسْمِعَكُمْ مِنْ عَذَابِ الْقَبْرِ الَّذِي أَسْمَعُ</w:t>
      </w:r>
      <w:r>
        <w:rPr>
          <w:iCs/>
          <w:i/>
        </w:rPr>
        <w:t xml:space="preserve">"</w:t>
      </w:r>
      <w:r>
        <w:t xml:space="preserve"> </w:t>
      </w:r>
      <w:r>
        <w:t xml:space="preserve">„Würdet ihr einander nicht (mehr) begraben, hätte ich Allah gebeten, euch von der Grabesstrafe hören zu lassen, die ich höre." Und der Prophet</w:t>
      </w:r>
      <w:r>
        <w:t xml:space="preserve"> </w:t>
      </w:r>
      <w:r>
        <w:t xml:space="preserve">ﷺ</w:t>
      </w:r>
      <w:r>
        <w:t xml:space="preserve"> </w:t>
      </w:r>
      <w:r>
        <w:t xml:space="preserve">pflegte am Ende jedes Gebets Zuflucht vor der Grabesstrafe zu suchen.</w:t>
      </w:r>
    </w:p>
    <w:p>
      <w:pPr>
        <w:pStyle w:val="BodyText"/>
      </w:pPr>
      <w:r>
        <w:t xml:space="preserve">Ebenso gibt es dort Wonne im Grab; denn die Märtyrer (šuhadāʾ) – ihre Seelen sind in den Leibern grüner Vögel und genießen (die Wonne). Von Masrūq wird überliefert: Wir fragten ʿAbdallāh ibn Masʿūd über diesen Vers: *</w:t>
      </w:r>
      <w:r>
        <w:t xml:space="preserve">﴿وَلَا تَحْسَبَنَّ ٱلَّذِينَ قُتِلُوا۟ فِى سَبِيلِ ٱللَّهِ أَمْوَٰتًۢا ۚ بَلْ أَحْيَآءٌ عِندَ رَبِّهِمْ يُرْزَقُونَ﴾</w:t>
      </w:r>
      <w:r>
        <w:t xml:space="preserve">, er sagte: „Wir fragten danach, und er sagte: Ihre Seelen sind in den Leibern grüner Vögel, die Leuchter haben, die am Thron hängen; sie streifen umher im Paradies, wo sie wollen, und kehren dann zu jenen Leuchtern zurück" [Überliefert von Muslim]. Und das Bestätigen der Wonne und Strafe des Grabes – darauf weist auch der Konsens (Iǧmāʿ) hin.</w:t>
      </w:r>
    </w:p>
    <w:bookmarkEnd w:id="59"/>
    <w:bookmarkStart w:id="60" w:name="der-stoß-ins-horn-an-nafḫ-fiṣ-ṣūr"/>
    <w:p>
      <w:pPr>
        <w:pStyle w:val="Heading4"/>
      </w:pPr>
      <w:r>
        <w:t xml:space="preserve">Der Stoß ins Horn (An-Nafḫ fiṣ-Ṣūr)</w:t>
      </w:r>
    </w:p>
    <w:p>
      <w:pPr>
        <w:pStyle w:val="FirstParagraph"/>
      </w:pPr>
      <w:r>
        <w:rPr>
          <w:bCs/>
          <w:b/>
        </w:rPr>
        <w:t xml:space="preserve">Das Horn (aṣ-ṣūr)</w:t>
      </w:r>
      <w:r>
        <w:t xml:space="preserve"> </w:t>
      </w:r>
      <w:r>
        <w:t xml:space="preserve">ist ein Horn, in das geblasen wird.</w:t>
      </w:r>
      <w:r>
        <w:t xml:space="preserve"> </w:t>
      </w:r>
      <w:r>
        <w:rPr>
          <w:bCs/>
          <w:b/>
        </w:rPr>
        <w:t xml:space="preserve">Der Bläser</w:t>
      </w:r>
      <w:r>
        <w:t xml:space="preserve"> </w:t>
      </w:r>
      <w:r>
        <w:t xml:space="preserve">ist Isrāfīl; dies steht durch Konsens fest. Isrāfīl wartet auf die Erlaubnis Allahs</w:t>
      </w:r>
      <w:r>
        <w:t xml:space="preserve"> </w:t>
      </w:r>
      <w:r>
        <w:t xml:space="preserve">ﷻ</w:t>
      </w:r>
      <w:r>
        <w:t xml:space="preserve">, in das Horn zu blasen. Wenn ihm erlaubt wird und ins Horn geblasen wird, fallen die in den Himmeln und auf der Erde tot (ṣaʿiqa) nieder, wie Allah, der Erhabene, sagt:</w:t>
      </w:r>
      <w:r>
        <w:t xml:space="preserve"> </w:t>
      </w:r>
      <w:r>
        <w:rPr>
          <w:iCs/>
          <w:i/>
        </w:rPr>
        <w:t xml:space="preserve">﴿وَنُفِخَ فِى ٱلصُّورِ فَصَعِقَ مَن فِى ٱلسَّمَـٰوَٰتِ وَمَن فِى ٱلْأَرْضِ إِلَّا مَن شَآءَ ٱللَّهُ ۖ ثُمَّ نُفِخَ فِيهِ أُخْرَىٰ فَإِذَا هُمْ قِيَامٌ يَنظُرُونَ﴾</w:t>
      </w:r>
      <w:r>
        <w:t xml:space="preserve"> </w:t>
      </w:r>
      <w:r>
        <w:t xml:space="preserve">„Und es wird ins Horn geblasen, und da fallen alle, die in den Himmeln und auf der Erde sind, tot nieder, außer wem Allah will. Hierauf wird ein weiteres Mal hineingeblasen, und da stehen sie sogleich auf und schauen" [az-Zumar: 68].</w:t>
      </w:r>
    </w:p>
    <w:p>
      <w:pPr>
        <w:pStyle w:val="BodyText"/>
      </w:pPr>
      <w:r>
        <w:rPr>
          <w:bCs/>
          <w:b/>
        </w:rPr>
        <w:t xml:space="preserve">Es sind zwei Stöße:</w:t>
      </w:r>
    </w:p>
    <w:p>
      <w:pPr>
        <w:numPr>
          <w:ilvl w:val="0"/>
          <w:numId w:val="1042"/>
        </w:numPr>
        <w:pStyle w:val="Compact"/>
      </w:pPr>
      <w:r>
        <w:t xml:space="preserve">Der Stoß des Schreckens und des Todes (nafḫat al-fazaʿ waṣ-ṣaʿq).</w:t>
      </w:r>
    </w:p>
    <w:p>
      <w:pPr>
        <w:numPr>
          <w:ilvl w:val="0"/>
          <w:numId w:val="1042"/>
        </w:numPr>
        <w:pStyle w:val="Compact"/>
      </w:pPr>
      <w:r>
        <w:t xml:space="preserve">Der Stoß der Auferstehung (nafḫat al-baʿṯ).</w:t>
      </w:r>
    </w:p>
    <w:p>
      <w:pPr>
        <w:pStyle w:val="FirstParagraph"/>
      </w:pPr>
      <w:r>
        <w:rPr>
          <w:bCs/>
          <w:b/>
        </w:rPr>
        <w:t xml:space="preserve">Der erste Stoß</w:t>
      </w:r>
      <w:r>
        <w:t xml:space="preserve"> </w:t>
      </w:r>
      <w:r>
        <w:t xml:space="preserve">ist derjenige, der im Barzaḫ-Leben stattfindet: Wenn Isrāfīl den ersten Stoß bläst, erschrecken die in den Himmeln und auf der Erde, außer wem Allah will, dann fallen sie tot nieder. Dies ist der Stoß, der im Barzaḫ-Leben stattfindet. Nach dem ersten Stoß endet das Barzaḫ-Leben, und das Jenseits-Leben beginnt. Wenn Isrāfīl den zweiten Stoß bläst, werden die Menschen aus ihren Gräbern auferweckt.</w:t>
      </w:r>
    </w:p>
    <w:bookmarkEnd w:id="60"/>
    <w:bookmarkStart w:id="61" w:name="das-jenseits-leben"/>
    <w:p>
      <w:pPr>
        <w:pStyle w:val="Heading4"/>
      </w:pPr>
      <w:r>
        <w:t xml:space="preserve">Das Jenseits-Leben</w:t>
      </w:r>
    </w:p>
    <w:p>
      <w:pPr>
        <w:pStyle w:val="FirstParagraph"/>
      </w:pPr>
      <w:r>
        <w:rPr>
          <w:bCs/>
          <w:b/>
        </w:rPr>
        <w:t xml:space="preserve">Die Auferstehung (al-Baʿṯ)</w:t>
      </w:r>
      <w:r>
        <w:t xml:space="preserve"> </w:t>
      </w:r>
      <w:r>
        <w:t xml:space="preserve">ist das Wiederbeleben der Toten und ihr Herausbringen aus ihren Gräbern. Allah, der Erhabene, sagt:</w:t>
      </w:r>
      <w:r>
        <w:t xml:space="preserve"> </w:t>
      </w:r>
      <w:r>
        <w:rPr>
          <w:iCs/>
          <w:i/>
        </w:rPr>
        <w:t xml:space="preserve">﴿زَعَمَ ٱلَّذِينَ كَفَرُوٓا۟ أَن لَّن يُبْعَثُوا۟ ۚ قُلْ بَلَىٰ وَرَبِّى لَتُبْعَثُنَّ ثُمَّ لَتُنَبَّؤُنَّ بِمَا عَمِلْتُمْ ۚ وَذَٰلِكَ عَلَى ٱللَّهِ يَسِيرٌ﴾</w:t>
      </w:r>
      <w:r>
        <w:t xml:space="preserve"> </w:t>
      </w:r>
      <w:r>
        <w:t xml:space="preserve">„Diejenigen, die ungläubig sind, behaupten, dass sie nicht auferweckt werden. Sag: Doch, bei meinem Herrn, ihr werdet ganz gewiss auferweckt werden; hierauf wird euch ganz gewiss kundgetan, was ihr getan habt. Und dies ist Allah ein Leichtes" [at-Taġābun: 7]. Die Menschen werden auf dem auferweckt, worauf sie im Diesseits waren: Wer auf etwas lebte, stirbt darauf; und wer auf etwas starb, wird darauf auferweckt. Wer also auf Musik, Liedern und Serien lebte und darauf starb, wird darauf auferweckt. So obliegt es dem Menschen, sich zu hüten und sich dem Gehorsam gegenüber Allah</w:t>
      </w:r>
      <w:r>
        <w:t xml:space="preserve"> </w:t>
      </w:r>
      <w:r>
        <w:t xml:space="preserve">ﷻ</w:t>
      </w:r>
      <w:r>
        <w:t xml:space="preserve"> </w:t>
      </w:r>
      <w:r>
        <w:t xml:space="preserve">zuzuwenden, und dass sein Leben mit dem Gehorsam gegenüber Allah erfüllt sei – damit er, wenn der Tod ihn ereilt, im Gehorsam gegenüber Allah stirbt und im Gehorsam gegenüber Allah auferweckt wird.</w:t>
      </w:r>
    </w:p>
    <w:p>
      <w:pPr>
        <w:pStyle w:val="BodyText"/>
      </w:pPr>
      <w:r>
        <w:rPr>
          <w:bCs/>
          <w:b/>
        </w:rPr>
        <w:t xml:space="preserve">Nach der Auferstehung kommt die Versammlung (al-Ḥašr)</w:t>
      </w:r>
      <w:r>
        <w:t xml:space="preserve"> </w:t>
      </w:r>
      <w:r>
        <w:t xml:space="preserve">– sie ist das Zusammenführen der Geschöpfe und ihr Treiben zum Ort der Versammlung (arḍ al-maḥšar).</w:t>
      </w:r>
    </w:p>
    <w:p>
      <w:pPr>
        <w:numPr>
          <w:ilvl w:val="0"/>
          <w:numId w:val="1043"/>
        </w:numPr>
        <w:pStyle w:val="Compact"/>
      </w:pPr>
      <w:r>
        <w:rPr>
          <w:bCs/>
          <w:b/>
        </w:rPr>
        <w:t xml:space="preserve">Was die Ungläubigen angeht,</w:t>
      </w:r>
      <w:r>
        <w:t xml:space="preserve"> </w:t>
      </w:r>
      <w:r>
        <w:t xml:space="preserve">so werden sie auf ihren Gesichtern versammelt:</w:t>
      </w:r>
      <w:r>
        <w:t xml:space="preserve"> </w:t>
      </w:r>
      <w:r>
        <w:rPr>
          <w:iCs/>
          <w:i/>
        </w:rPr>
        <w:t xml:space="preserve">﴿وَنَحْشُرُهُمْ يَوْمَ ٱلْقِيَـٰمَةِ عَلَىٰ وُجُوهِهِمْ عُمْيًا وَبُكْمًا وَصُمًّا ۖ مَّأْوَىٰهُمْ جَهَنَّمُ ۖ كُلَّمَا خَبَتْ زِدْنَـٰهُمْ سَعِيرًا﴾</w:t>
      </w:r>
      <w:r>
        <w:t xml:space="preserve"> </w:t>
      </w:r>
      <w:r>
        <w:t xml:space="preserve">„Und Wir versammeln sie am Tag der Auferstehung auf ihren Gesichtern, blind, stumm und taub; ihre Zuflucht ist die Hölle. Jedes Mal, wenn sie schwächer wird, mehren Wir ihnen die Feuerglut" [al-Isrāʾ: 97] – wir suchen Zuflucht bei Allah vor dem Im-Stich-gelassen-Werden.</w:t>
      </w:r>
    </w:p>
    <w:p>
      <w:pPr>
        <w:numPr>
          <w:ilvl w:val="0"/>
          <w:numId w:val="1043"/>
        </w:numPr>
        <w:pStyle w:val="Compact"/>
      </w:pPr>
      <w:r>
        <w:rPr>
          <w:bCs/>
          <w:b/>
        </w:rPr>
        <w:t xml:space="preserve">Was die Leute des Glaubens angeht,</w:t>
      </w:r>
      <w:r>
        <w:t xml:space="preserve"> </w:t>
      </w:r>
      <w:r>
        <w:t xml:space="preserve">so werden sie in Ehre versammelt:</w:t>
      </w:r>
      <w:r>
        <w:t xml:space="preserve"> </w:t>
      </w:r>
      <w:r>
        <w:rPr>
          <w:iCs/>
          <w:i/>
        </w:rPr>
        <w:t xml:space="preserve">﴿يَوْمَ نَحْشُرُ ٱلْمُتَّقِينَ إِلَى ٱلرَّحْمَـٰنِ وَفْدًا﴾</w:t>
      </w:r>
      <w:r>
        <w:t xml:space="preserve"> </w:t>
      </w:r>
      <w:r>
        <w:t xml:space="preserve">„Am Tag, da Wir die Gottesfürchtigen als (geehrte) Abordnung zum Allerbarmer versammeln" [Maryam: 85] – Glückwunsch also den Leuten des Glaubens.</w:t>
      </w:r>
    </w:p>
    <w:p>
      <w:pPr>
        <w:pStyle w:val="FirstParagraph"/>
      </w:pPr>
      <w:r>
        <w:rPr>
          <w:bCs/>
          <w:b/>
        </w:rPr>
        <w:t xml:space="preserve">Wohin werden sie versammelt?</w:t>
      </w:r>
      <w:r>
        <w:t xml:space="preserve"> </w:t>
      </w:r>
      <w:r>
        <w:t xml:space="preserve">Sie werden zum Ort der Versammlung versammelt, und es ist eine andere Erde als unsere Erde:</w:t>
      </w:r>
      <w:r>
        <w:t xml:space="preserve"> </w:t>
      </w:r>
      <w:r>
        <w:rPr>
          <w:iCs/>
          <w:i/>
        </w:rPr>
        <w:t xml:space="preserve">﴿يَوْمَ تُبَدَّلُ ٱلْأَرْضُ غَيْرَ ٱلْأَرْضِ وَٱلسَّمَـٰوَٰتُ ۖ وَبَرَزُوا۟ لِلَّهِ ٱلْوَٰحِدِ ٱلْقَهَّارِ﴾</w:t>
      </w:r>
      <w:r>
        <w:t xml:space="preserve"> </w:t>
      </w:r>
      <w:r>
        <w:t xml:space="preserve">„Am Tag, da die Erde durch eine andere Erde ausgewechselt wird, und (auch) die Himmel; und sie vor Allah, den Einen, den Allbezwinger, hintreten" [Ibrāhīm: 48]. Es ist eine weiße, ins Rötliche spielende, weite (Ebene) – die Plätze des Tages der Auferstehung –, in der es kein Wegzeichen gibt; die Menschen werden auf dieser Erde versammelt. Und diese Erde gehört zu der Ehre, die Allah den Leuten des Glaubens erweist; Er macht sie für sie wie das (weiche) Fladenbrot, von dem sie essen – und dies ist den Leuten des Glaubens eigen. Auch die Tiere und das Vieh werden versammelt, wie Allah, der Erhabene, sagt:</w:t>
      </w:r>
      <w:r>
        <w:t xml:space="preserve"> </w:t>
      </w:r>
      <w:r>
        <w:rPr>
          <w:iCs/>
          <w:i/>
        </w:rPr>
        <w:t xml:space="preserve">﴿وَإِذَا ٱلْوُحُوشُ حُشِرَتْ﴾</w:t>
      </w:r>
      <w:r>
        <w:t xml:space="preserve"> </w:t>
      </w:r>
      <w:r>
        <w:t xml:space="preserve">„und wenn die wilden Tiere versammelt werden" [at-Takwīr: 5] – die ganze Schöpfung wird also zum Ort der Versammlung versammelt.</w:t>
      </w:r>
    </w:p>
    <w:p>
      <w:pPr>
        <w:pStyle w:val="BodyText"/>
      </w:pPr>
      <w:r>
        <w:t xml:space="preserve">Wenn die Menschen auf dieser Erde versammelt sind, zieht sich dieser Tag für sie in die Länge; er ist ein gewaltiger Tag, an dem gewaltige Schrecken sind: die Erde spaltet sich, die Sterne fallen herab, und die Berge werden eingerissen. Der Tag wird den Menschen schwer, wegen seiner Länge und der Gewaltigkeit seiner Schrecken; so suchen sie die Fürsprache (yatalammasūn aš-šafāʿah).</w:t>
      </w:r>
    </w:p>
    <w:bookmarkEnd w:id="61"/>
    <w:bookmarkStart w:id="62" w:name="Xa99335c317bef9fd089c8135c76cc8a91d722f4"/>
    <w:p>
      <w:pPr>
        <w:pStyle w:val="Heading4"/>
      </w:pPr>
      <w:r>
        <w:t xml:space="preserve">Die Fürsprache (Aš-Šafāʿah) – die große Fürsprache</w:t>
      </w:r>
    </w:p>
    <w:p>
      <w:pPr>
        <w:pStyle w:val="FirstParagraph"/>
      </w:pPr>
      <w:r>
        <w:t xml:space="preserve">Sie gehen zu Ādam, und er entschuldigt sich, indem er sagt: „(Ich sorge mich um) mich selbst, mich selbst; mein Herr ist heute zornig geworden, mit einem Zorn, wie Er nie zuvor gezürnt hat." Dann gehen sie zu Nūḥ, dann zu Ibrāhīm, dann zu Mūsā, dann zu ʿĪsā, und sie alle entschuldigen sich. Dann gehen sie zu unserem Geliebten, unserem Propheten und unserem Fürsprecher</w:t>
      </w:r>
      <w:r>
        <w:t xml:space="preserve"> </w:t>
      </w:r>
      <w:r>
        <w:t xml:space="preserve">ﷺ</w:t>
      </w:r>
      <w:r>
        <w:t xml:space="preserve">, und er sagt:</w:t>
      </w:r>
      <w:r>
        <w:t xml:space="preserve"> </w:t>
      </w:r>
      <w:r>
        <w:rPr>
          <w:iCs/>
          <w:i/>
        </w:rPr>
        <w:t xml:space="preserve">„</w:t>
      </w:r>
      <w:r>
        <w:rPr>
          <w:iCs/>
          <w:i/>
        </w:rPr>
        <w:t xml:space="preserve">أَنَا لَهَا</w:t>
      </w:r>
      <w:r>
        <w:rPr>
          <w:iCs/>
          <w:i/>
        </w:rPr>
        <w:t xml:space="preserve">"</w:t>
      </w:r>
      <w:r>
        <w:t xml:space="preserve"> </w:t>
      </w:r>
      <w:r>
        <w:t xml:space="preserve">„Ich bin dafür (bereit)." Er wirft sich unter dem Thron nieder, und er lobpreist Allah</w:t>
      </w:r>
      <w:r>
        <w:t xml:space="preserve"> </w:t>
      </w:r>
      <w:r>
        <w:t xml:space="preserve">ﷻ</w:t>
      </w:r>
      <w:r>
        <w:t xml:space="preserve"> </w:t>
      </w:r>
      <w:r>
        <w:t xml:space="preserve">mit Lobpreisungen, die er im Diesseits nicht beherrschte, dann wird zu ihm gesagt:</w:t>
      </w:r>
      <w:r>
        <w:t xml:space="preserve"> </w:t>
      </w:r>
      <w:r>
        <w:rPr>
          <w:iCs/>
          <w:i/>
        </w:rPr>
        <w:t xml:space="preserve">„</w:t>
      </w:r>
      <w:r>
        <w:rPr>
          <w:iCs/>
          <w:i/>
        </w:rPr>
        <w:t xml:space="preserve">ٱرْفَعْ رَأْسَكَ، وَسَلْ تُعْطَهْ، وَٱشْفَعْ تُشَفَّعْ</w:t>
      </w:r>
      <w:r>
        <w:rPr>
          <w:iCs/>
          <w:i/>
        </w:rPr>
        <w:t xml:space="preserve">"</w:t>
      </w:r>
      <w:r>
        <w:t xml:space="preserve"> </w:t>
      </w:r>
      <w:r>
        <w:t xml:space="preserve">„Erhebe dein Haupt, bitte – dir wird gegeben –, und lege Fürsprache ein – deine Fürsprache wird angenommen" [Überliefert von al-Buḫārī und Muslim]. Er legt für alle Geschöpfe Fürsprache ein, damit Allah</w:t>
      </w:r>
      <w:r>
        <w:t xml:space="preserve"> </w:t>
      </w:r>
      <w:r>
        <w:t xml:space="preserve">ﷻ</w:t>
      </w:r>
      <w:r>
        <w:t xml:space="preserve"> </w:t>
      </w:r>
      <w:r>
        <w:t xml:space="preserve">ihre Abrechnung beschleunigt.</w:t>
      </w:r>
      <w:r>
        <w:t xml:space="preserve"> </w:t>
      </w:r>
      <w:r>
        <w:rPr>
          <w:bCs/>
          <w:b/>
        </w:rPr>
        <w:t xml:space="preserve">Und dies ist die große Fürsprache, um die ihn die Ersten und die Letzten beneiden</w:t>
      </w:r>
      <w:r>
        <w:t xml:space="preserve"> </w:t>
      </w:r>
      <w:r>
        <w:t xml:space="preserve">ﷺ</w:t>
      </w:r>
      <w:r>
        <w:t xml:space="preserve">.</w:t>
      </w:r>
    </w:p>
    <w:bookmarkEnd w:id="62"/>
    <w:bookmarkStart w:id="63" w:name="die-austeilung-der-bücher-našr-aṣ-ṣuḥuf"/>
    <w:p>
      <w:pPr>
        <w:pStyle w:val="Heading4"/>
      </w:pPr>
      <w:r>
        <w:t xml:space="preserve">Die Austeilung der Bücher (Našr aṣ-Ṣuḥuf)</w:t>
      </w:r>
    </w:p>
    <w:p>
      <w:pPr>
        <w:pStyle w:val="FirstParagraph"/>
      </w:pPr>
      <w:r>
        <w:t xml:space="preserve">Danach werden die Bücher ausgeteilt und verteilt. Es sind die Blätter (ṣuḥuf), in denen die Taten der Kinder Ādams aufgeschrieben sind. Der eine nimmt sein Buch mit seiner Rechten, der andere nimmt sein Buch mit seiner Linken hinter seinem Rücken.</w:t>
      </w:r>
    </w:p>
    <w:p>
      <w:pPr>
        <w:numPr>
          <w:ilvl w:val="0"/>
          <w:numId w:val="1044"/>
        </w:numPr>
        <w:pStyle w:val="Compact"/>
      </w:pPr>
      <w:r>
        <w:rPr>
          <w:bCs/>
          <w:b/>
        </w:rPr>
        <w:t xml:space="preserve">Der Gläubige</w:t>
      </w:r>
      <w:r>
        <w:t xml:space="preserve"> </w:t>
      </w:r>
      <w:r>
        <w:t xml:space="preserve">nimmt sein Buch mit seiner Rechten; er freut sich und sagt:</w:t>
      </w:r>
      <w:r>
        <w:t xml:space="preserve"> </w:t>
      </w:r>
      <w:r>
        <w:rPr>
          <w:iCs/>
          <w:i/>
        </w:rPr>
        <w:t xml:space="preserve">﴿هَآؤُمُ ٱقْرَءُوا۟ كِتَـٰبِيَهْ ۞ إِنِّى ظَنَنتُ أَنِّى مُلَـٰقٍ حِسَابِيَهْ﴾</w:t>
      </w:r>
      <w:r>
        <w:t xml:space="preserve"> </w:t>
      </w:r>
      <w:r>
        <w:t xml:space="preserve">„Nehmt, lest mein Buch! Ich habe ja damit gerechnet, dass ich meiner Abrechnung begegnen werde" [al-Ḥāqqah: 19-20]. Und sein Lohn ist:</w:t>
      </w:r>
      <w:r>
        <w:t xml:space="preserve"> </w:t>
      </w:r>
      <w:r>
        <w:rPr>
          <w:iCs/>
          <w:i/>
        </w:rPr>
        <w:t xml:space="preserve">﴿فَهُوَ فِى عِيشَةٍ رَّاضِيَةٍ ۞ فِى جَنَّةٍ عَالِيَةٍ ۞ قُطُوفُهَا دَانِيَةٌ ۞ كُلُوا۟ وَٱشْرَبُوا۟ هَنِيٓـًٔۢا بِمَآ أَسْلَفْتُمْ فِى ٱلْأَيَّامِ ٱلْخَالِيَةِ﴾</w:t>
      </w:r>
      <w:r>
        <w:t xml:space="preserve"> </w:t>
      </w:r>
      <w:r>
        <w:t xml:space="preserve">„So wird er in einem zufriedenen Leben sein, in einem hoch gelegenen Garten, dessen Früchte nahe (erreichbar) sind. Esst und trinkt als wohlbekömmlich für das, was ihr in den vergangenen Tagen vorausgeschickt habt" [al-Ḥāqqah: 21-24].</w:t>
      </w:r>
    </w:p>
    <w:p>
      <w:pPr>
        <w:numPr>
          <w:ilvl w:val="0"/>
          <w:numId w:val="1044"/>
        </w:numPr>
        <w:pStyle w:val="Compact"/>
      </w:pPr>
      <w:r>
        <w:rPr>
          <w:bCs/>
          <w:b/>
        </w:rPr>
        <w:t xml:space="preserve">Der Ungläubige aber</w:t>
      </w:r>
      <w:r>
        <w:t xml:space="preserve"> </w:t>
      </w:r>
      <w:r>
        <w:t xml:space="preserve">nimmt sein Buch mit seiner Linken hinter seinem Rücken und sagt:</w:t>
      </w:r>
      <w:r>
        <w:t xml:space="preserve"> </w:t>
      </w:r>
      <w:r>
        <w:rPr>
          <w:iCs/>
          <w:i/>
        </w:rPr>
        <w:t xml:space="preserve">﴿يَـٰلَيْتَنِى لَمْ أُوتَ كِتَـٰبِيَهْ ۞ وَلَمْ أَدْرِ مَا حِسَابِيَهْ ۞ يَـٰلَيْتَهَا كَانَتِ ٱلْقَاضِيَةَ ۞ مَآ أَغْنَىٰ عَنِّى مَالِيَهْ ۞ هَلَكَ عَنِّى سُلْطَـٰنِيَهْ﴾</w:t>
      </w:r>
      <w:r>
        <w:t xml:space="preserve"> </w:t>
      </w:r>
      <w:r>
        <w:t xml:space="preserve">„O wäre mir mein Buch doch nicht gegeben worden, und wüsste ich nicht, was meine Abrechnung ist! O wäre sie (der Tod) doch das Ende gewesen! Mein Besitz hat mir nichts genützt, dahingeschwunden ist meine Macht" [al-Ḥāqqah: 25-29]. Und sein Lohn ist:</w:t>
      </w:r>
      <w:r>
        <w:t xml:space="preserve"> </w:t>
      </w:r>
      <w:r>
        <w:rPr>
          <w:iCs/>
          <w:i/>
        </w:rPr>
        <w:t xml:space="preserve">﴿خُذُوهُ فَغُلُّوهُ ۞ ثُمَّ ٱلْجَحِيمَ صَلُّوهُ ۞ ثُمَّ فِى سِلْسِلَةٍ ذَرْعُهَا سَبْعُونَ ذِرَاعًا فَٱسْلُكُوهُ﴾</w:t>
      </w:r>
      <w:r>
        <w:t xml:space="preserve"> </w:t>
      </w:r>
      <w:r>
        <w:t xml:space="preserve">„Ergreift ihn und fesselt ihn, hierauf setzt ihn dem Höllenbrand aus, hierauf steckt ihn in eine Kette, deren Länge siebzig Ellen ist" [al-Ḥāqqah: 30-32] – bis zum Ende der Verse.</w:t>
      </w:r>
    </w:p>
    <w:bookmarkEnd w:id="63"/>
    <w:bookmarkStart w:id="64" w:name="die-abrechnung-al-ḥisāb"/>
    <w:p>
      <w:pPr>
        <w:pStyle w:val="Heading4"/>
      </w:pPr>
      <w:r>
        <w:t xml:space="preserve">Die Abrechnung (Al-Ḥisāb)</w:t>
      </w:r>
    </w:p>
    <w:p>
      <w:pPr>
        <w:pStyle w:val="FirstParagraph"/>
      </w:pPr>
      <w:r>
        <w:t xml:space="preserve">Nach der Austeilung der Bücher kommt die Abrechnung.</w:t>
      </w:r>
      <w:r>
        <w:t xml:space="preserve"> </w:t>
      </w:r>
      <w:r>
        <w:rPr>
          <w:bCs/>
          <w:b/>
        </w:rPr>
        <w:t xml:space="preserve">Die Abrechnung</w:t>
      </w:r>
      <w:r>
        <w:t xml:space="preserve"> </w:t>
      </w:r>
      <w:r>
        <w:t xml:space="preserve">ist das Anhalten (der Diener) über ihre Taten, damit ihnen dafür vergolten wird.</w:t>
      </w:r>
    </w:p>
    <w:p>
      <w:pPr>
        <w:pStyle w:val="BodyText"/>
      </w:pPr>
      <w:r>
        <w:rPr>
          <w:bCs/>
          <w:b/>
        </w:rPr>
        <w:t xml:space="preserve">Die Abrechnung ist zweierlei:</w:t>
      </w:r>
    </w:p>
    <w:p>
      <w:pPr>
        <w:numPr>
          <w:ilvl w:val="0"/>
          <w:numId w:val="1045"/>
        </w:numPr>
        <w:pStyle w:val="Compact"/>
      </w:pPr>
      <w:r>
        <w:rPr>
          <w:bCs/>
          <w:b/>
        </w:rPr>
        <w:t xml:space="preserve">Eine leichte Abrechnung (ḥisāb yasīr)</w:t>
      </w:r>
      <w:r>
        <w:t xml:space="preserve"> </w:t>
      </w:r>
      <w:r>
        <w:t xml:space="preserve">– das ist die (bloße) Vorlage (al-ʿarḍ).</w:t>
      </w:r>
    </w:p>
    <w:p>
      <w:pPr>
        <w:numPr>
          <w:ilvl w:val="0"/>
          <w:numId w:val="1045"/>
        </w:numPr>
        <w:pStyle w:val="Compact"/>
      </w:pPr>
      <w:r>
        <w:rPr>
          <w:bCs/>
          <w:b/>
        </w:rPr>
        <w:t xml:space="preserve">Eine schwere Abrechnung (ḥisāb ʿasīr)</w:t>
      </w:r>
      <w:r>
        <w:t xml:space="preserve"> </w:t>
      </w:r>
      <w:r>
        <w:t xml:space="preserve">– das ist die (strenge) Auseinandersetzung (an-niqāš).</w:t>
      </w:r>
    </w:p>
    <w:p>
      <w:pPr>
        <w:pStyle w:val="FirstParagraph"/>
      </w:pPr>
      <w:r>
        <w:rPr>
          <w:bCs/>
          <w:b/>
        </w:rPr>
        <w:t xml:space="preserve">Was die leichte Abrechnung angeht,</w:t>
      </w:r>
      <w:r>
        <w:t xml:space="preserve"> </w:t>
      </w:r>
      <w:r>
        <w:t xml:space="preserve">so ist sie, dass dem Gläubigen seine Sünden vorgelegt werden, und der Herr</w:t>
      </w:r>
      <w:r>
        <w:t xml:space="preserve"> </w:t>
      </w:r>
      <w:r>
        <w:t xml:space="preserve">ﷻ</w:t>
      </w:r>
      <w:r>
        <w:t xml:space="preserve"> </w:t>
      </w:r>
      <w:r>
        <w:t xml:space="preserve">sagt ihm – nachdem Er sich mit ihm allein begibt:</w:t>
      </w:r>
      <w:r>
        <w:t xml:space="preserve"> </w:t>
      </w:r>
      <w:r>
        <w:rPr>
          <w:iCs/>
          <w:i/>
        </w:rPr>
        <w:t xml:space="preserve">„</w:t>
      </w:r>
      <w:r>
        <w:rPr>
          <w:iCs/>
          <w:i/>
        </w:rPr>
        <w:t xml:space="preserve">أَلَمْ تَفْعَلْ يَوْمَ كَذَا ذَنْبَ كَذَا؟ أَلَمْ تَفْعَلْ يَوْمَ كَذَا ذَنْبَ كَذَا؟ فَيَقُولُ</w:t>
      </w:r>
      <w:r>
        <w:rPr>
          <w:iCs/>
          <w:i/>
        </w:rPr>
        <w:t xml:space="preserve">:</w:t>
      </w:r>
      <w:r>
        <w:rPr>
          <w:iCs/>
          <w:i/>
        </w:rPr>
        <w:t xml:space="preserve"> </w:t>
      </w:r>
      <w:r>
        <w:rPr>
          <w:iCs/>
          <w:i/>
        </w:rPr>
        <w:t xml:space="preserve">أَيْ رَبِّ، هَلَكْتُ، فَيَقُولُ اللهُ ﷻ</w:t>
      </w:r>
      <w:r>
        <w:rPr>
          <w:iCs/>
          <w:i/>
        </w:rPr>
        <w:t xml:space="preserve">:</w:t>
      </w:r>
      <w:r>
        <w:rPr>
          <w:iCs/>
          <w:i/>
        </w:rPr>
        <w:t xml:space="preserve"> </w:t>
      </w:r>
      <w:r>
        <w:rPr>
          <w:iCs/>
          <w:i/>
        </w:rPr>
        <w:t xml:space="preserve">إِنِّي سَتَرْتُهَا عَلَيْكَ فِي الدُّنْيَا وَإِنِّي أَغْفِرُهَا لَكَ الْيَوْمَ</w:t>
      </w:r>
      <w:r>
        <w:rPr>
          <w:iCs/>
          <w:i/>
        </w:rPr>
        <w:t xml:space="preserve">"</w:t>
      </w:r>
      <w:r>
        <w:t xml:space="preserve"> </w:t>
      </w:r>
      <w:r>
        <w:t xml:space="preserve">„Hast du nicht am Tag so-und-so die Sünde so-und-so begangen? … Da sagt er: Mein Herr, ich bin verloren! Dann sagt Allah</w:t>
      </w:r>
      <w:r>
        <w:t xml:space="preserve"> </w:t>
      </w:r>
      <w:r>
        <w:t xml:space="preserve">ﷻ</w:t>
      </w:r>
      <w:r>
        <w:t xml:space="preserve">: Ich habe sie dir im Diesseits zugedeckt, und Ich vergebe sie dir heute" [Überliefert von al-Buḫārī und Muslim]. Ein vergebender, barmherziger Herr, der die Sünden Seiner Diener zudeckt: Dem Gläubigen werden seine Sünden vorgelegt, dann wird ihm vergeben – das ist die Vorlage (al-ʿarḍ).</w:t>
      </w:r>
    </w:p>
    <w:p>
      <w:pPr>
        <w:pStyle w:val="BodyText"/>
      </w:pPr>
      <w:r>
        <w:rPr>
          <w:bCs/>
          <w:b/>
        </w:rPr>
        <w:t xml:space="preserve">Was die schwere Abrechnung angeht,</w:t>
      </w:r>
      <w:r>
        <w:t xml:space="preserve"> </w:t>
      </w:r>
      <w:r>
        <w:t xml:space="preserve">so ist sie, dass der Mensch über seine Sünden angehalten wird, nachdem er vor den Geschöpfen bloßgestellt wurde, dann wird er dafür bestraft, und es wird ihm nicht vergeben. Der Prophet</w:t>
      </w:r>
      <w:r>
        <w:t xml:space="preserve"> </w:t>
      </w:r>
      <w:r>
        <w:t xml:space="preserve">ﷺ</w:t>
      </w:r>
      <w:r>
        <w:t xml:space="preserve"> </w:t>
      </w:r>
      <w:r>
        <w:t xml:space="preserve">sagte:</w:t>
      </w:r>
      <w:r>
        <w:t xml:space="preserve"> </w:t>
      </w:r>
      <w:r>
        <w:rPr>
          <w:iCs/>
          <w:i/>
        </w:rPr>
        <w:t xml:space="preserve">„</w:t>
      </w:r>
      <w:r>
        <w:rPr>
          <w:iCs/>
          <w:i/>
        </w:rPr>
        <w:t xml:space="preserve">مَنْ نُوقِشَ الْحِسَابَ يَهْلِكُ</w:t>
      </w:r>
      <w:r>
        <w:rPr>
          <w:iCs/>
          <w:i/>
        </w:rPr>
        <w:t xml:space="preserve">"</w:t>
      </w:r>
      <w:r>
        <w:t xml:space="preserve"> </w:t>
      </w:r>
      <w:r>
        <w:t xml:space="preserve">„Wer in der Abrechnung (streng) zur Rede gestellt wird, geht zugrunde" [Überliefert von al-Buḫārī].</w:t>
      </w:r>
    </w:p>
    <w:bookmarkEnd w:id="64"/>
    <w:bookmarkStart w:id="65" w:name="die-wägung-al-mīzān"/>
    <w:p>
      <w:pPr>
        <w:pStyle w:val="Heading4"/>
      </w:pPr>
      <w:r>
        <w:t xml:space="preserve">Die Wägung (Al-Mīzān)</w:t>
      </w:r>
    </w:p>
    <w:p>
      <w:pPr>
        <w:pStyle w:val="FirstParagraph"/>
      </w:pPr>
      <w:r>
        <w:t xml:space="preserve">Nach der Abrechnung kommt die Wägung der Taten; Allah</w:t>
      </w:r>
      <w:r>
        <w:t xml:space="preserve"> </w:t>
      </w:r>
      <w:r>
        <w:t xml:space="preserve">ﷻ</w:t>
      </w:r>
      <w:r>
        <w:t xml:space="preserve"> </w:t>
      </w:r>
      <w:r>
        <w:t xml:space="preserve">stellt die Waage (al-mīzān) auf.</w:t>
      </w:r>
      <w:r>
        <w:t xml:space="preserve"> </w:t>
      </w:r>
      <w:r>
        <w:rPr>
          <w:bCs/>
          <w:b/>
        </w:rPr>
        <w:t xml:space="preserve">Die Waage</w:t>
      </w:r>
      <w:r>
        <w:t xml:space="preserve"> </w:t>
      </w:r>
      <w:r>
        <w:t xml:space="preserve">ist das Gerät, mit dem die Dinge gewogen werden; sie hat zwei Schalen. Auf ihr werden die Taten und die Bücher gewogen, und ebenso wird der Diener selbst gewogen. Bei der Wägung der Taten zeigt sich die Gerechtigkeit Allahs</w:t>
      </w:r>
      <w:r>
        <w:t xml:space="preserve"> </w:t>
      </w:r>
      <w:r>
        <w:t xml:space="preserve">ﷻ</w:t>
      </w:r>
      <w:r>
        <w:t xml:space="preserve">; Allah</w:t>
      </w:r>
      <w:r>
        <w:t xml:space="preserve"> </w:t>
      </w:r>
      <w:r>
        <w:t xml:space="preserve">ﷻ</w:t>
      </w:r>
      <w:r>
        <w:t xml:space="preserve"> </w:t>
      </w:r>
      <w:r>
        <w:t xml:space="preserve">tut niemandem Unrecht:</w:t>
      </w:r>
      <w:r>
        <w:t xml:space="preserve"> </w:t>
      </w:r>
      <w:r>
        <w:rPr>
          <w:iCs/>
          <w:i/>
        </w:rPr>
        <w:t xml:space="preserve">﴿وَٱلْوَزْنُ يَوْمَئِذٍ ٱلْحَقُّ ۚ فَمَن ثَقُلَتْ مَوَٰزِينُهُۥ فَأُو۟لَـٰٓئِكَ هُمُ ٱلْمُفْلِحُونَ ۞ وَمَنْ خَفَّتْ مَوَٰزِينُهُۥ فَأُو۟لَـٰٓئِكَ ٱلَّذِينَ خَسِرُوٓا۟ أَنفُسَهُم بِمَا كَانُوا۟ بِـَٔايَـٰتِنَا يَظْلِمُونَ﴾</w:t>
      </w:r>
      <w:r>
        <w:t xml:space="preserve"> </w:t>
      </w:r>
      <w:r>
        <w:t xml:space="preserve">„Das Wägen erfolgt an jenem Tag der Wahrheit (entsprechend). Wessen Waagschalen schwer sind, das sind die Erfolgreichen. Wessen Waagschalen aber leicht sind, das sind diejenigen, die ihre Seelen verloren haben dafür, dass sie an Unseren Zeichen Unrecht zu tun pflegten" [al-Aʿrāf: 8-9].</w:t>
      </w:r>
    </w:p>
    <w:bookmarkEnd w:id="65"/>
    <w:bookmarkStart w:id="66" w:name="das-becken-al-ḥawḍ"/>
    <w:p>
      <w:pPr>
        <w:pStyle w:val="Heading4"/>
      </w:pPr>
      <w:r>
        <w:t xml:space="preserve">Das Becken (Al-Ḥawḍ)</w:t>
      </w:r>
    </w:p>
    <w:p>
      <w:pPr>
        <w:pStyle w:val="FirstParagraph"/>
      </w:pPr>
      <w:r>
        <w:t xml:space="preserve">Nach der Wägung gibt es ein Becken (ḥawḍ). Es ist der Sammelort des Wassers, das Allah</w:t>
      </w:r>
      <w:r>
        <w:t xml:space="preserve"> </w:t>
      </w:r>
      <w:r>
        <w:t xml:space="preserve">ﷻ</w:t>
      </w:r>
      <w:r>
        <w:t xml:space="preserve"> </w:t>
      </w:r>
      <w:r>
        <w:t xml:space="preserve">am Tag der Auferstehung für Seinen Propheten</w:t>
      </w:r>
      <w:r>
        <w:t xml:space="preserve"> </w:t>
      </w:r>
      <w:r>
        <w:t xml:space="preserve">ﷺ</w:t>
      </w:r>
      <w:r>
        <w:t xml:space="preserve"> </w:t>
      </w:r>
      <w:r>
        <w:t xml:space="preserve">bereitstellte.</w:t>
      </w:r>
      <w:r>
        <w:t xml:space="preserve"> </w:t>
      </w:r>
      <w:r>
        <w:rPr>
          <w:bCs/>
          <w:b/>
        </w:rPr>
        <w:t xml:space="preserve">Dieses Becken:</w:t>
      </w:r>
      <w:r>
        <w:t xml:space="preserve"> </w:t>
      </w:r>
      <w:r>
        <w:t xml:space="preserve">Sein Wasser ist weißer als Milch und süßer als Honig, seine Gefäße sind so zahlreich wie die Sterne des Himmels; wer einen Trunk davon trinkt, wird danach niemals mehr dürsten. Es ist ein gewaltiges Becken, von dem nur die Leute des Glaubens trinken; die Abtrünnigen (al-murtaddūn) und die Leute der Neuerung (ahl al-bidaʿ) werden davon vertrieben und trinken nicht vom Becken des Gesandten Allahs</w:t>
      </w:r>
      <w:r>
        <w:t xml:space="preserve"> </w:t>
      </w:r>
      <w:r>
        <w:t xml:space="preserve">ﷺ</w:t>
      </w:r>
      <w:r>
        <w:t xml:space="preserve">.</w:t>
      </w:r>
    </w:p>
    <w:bookmarkEnd w:id="66"/>
    <w:bookmarkStart w:id="67" w:name="die-brücke-aṣ-ṣirāṭ"/>
    <w:p>
      <w:pPr>
        <w:pStyle w:val="Heading4"/>
      </w:pPr>
      <w:r>
        <w:t xml:space="preserve">Die Brücke (Aṣ-Ṣirāṭ)</w:t>
      </w:r>
    </w:p>
    <w:p>
      <w:pPr>
        <w:pStyle w:val="FirstParagraph"/>
      </w:pPr>
      <w:r>
        <w:t xml:space="preserve">Nach dem Becken gibt es die Brücke (aṣ-ṣirāṭ). Sie ist die Brücke, die über der Hölle (gespannt) ist. Diese Brücke: Wer über sie hinübergelangt, gehört zu den Geretteten; und wer nicht hinübergelangt, gehört zu den Leuten des Feuers.</w:t>
      </w:r>
      <w:r>
        <w:t xml:space="preserve"> </w:t>
      </w:r>
      <w:r>
        <w:rPr>
          <w:bCs/>
          <w:b/>
        </w:rPr>
        <w:t xml:space="preserve">Die Menschen überqueren sie je nach dem Maß ihrer Taten:</w:t>
      </w:r>
      <w:r>
        <w:t xml:space="preserve"> </w:t>
      </w:r>
      <w:r>
        <w:t xml:space="preserve">Manche von ihnen ziehen wie der Wind vorüber, manche wie der Blitz, manche wie (edle) Pferde, und manche kriechen kriechend. Um sie herum sind Haken (ḫaṭāṭīf) und Krallen (kalālīb), die diejenigen erfassen, die zu erfassen befohlen wurde, und sie ins Feuer der Hölle stürzen. Den Leuten des Glaubens gibt Allah ein Licht, dem sie auf der Brücke folgen. Die Menschen auf der Brücke sind teils Gerettete, teils ins Feuer der Hölle Gestoßene.</w:t>
      </w:r>
      <w:r>
        <w:t xml:space="preserve"> </w:t>
      </w:r>
      <w:r>
        <w:rPr>
          <w:bCs/>
          <w:b/>
        </w:rPr>
        <w:t xml:space="preserve">Die Geretteten</w:t>
      </w:r>
      <w:r>
        <w:t xml:space="preserve"> </w:t>
      </w:r>
      <w:r>
        <w:t xml:space="preserve">sind teils unversehrt Gerettete (nāǧin musallam), teils zerkratzt Gerettete (nāǧin maḫdūš).</w:t>
      </w:r>
    </w:p>
    <w:bookmarkEnd w:id="67"/>
    <w:bookmarkStart w:id="68" w:name="der-übergang-al-qanṭarah"/>
    <w:p>
      <w:pPr>
        <w:pStyle w:val="Heading4"/>
      </w:pPr>
      <w:r>
        <w:t xml:space="preserve">Der Übergang (Al-Qanṭarah)</w:t>
      </w:r>
    </w:p>
    <w:p>
      <w:pPr>
        <w:pStyle w:val="FirstParagraph"/>
      </w:pPr>
      <w:r>
        <w:t xml:space="preserve">Nach der Brücke halten sie auf dem Übergang (al-qanṭarah) an. Sie ist die Brücke zwischen der Brücke (aṣ-ṣirāṭ) und dem Paradies. Dort werden sie geläutert, sodass in ihren Herzen kein Groll und kein Neid mehr zurückbleibt, wie Allah, der Erhabene, sagt:</w:t>
      </w:r>
      <w:r>
        <w:t xml:space="preserve"> </w:t>
      </w:r>
      <w:r>
        <w:rPr>
          <w:iCs/>
          <w:i/>
        </w:rPr>
        <w:t xml:space="preserve">﴿وَنَزَعْنَا مَا فِى صُدُورِهِم مِّنْ غِلٍّ إِخْوَٰنًا عَلَىٰ سُرُرٍ مُّتَقَـٰبِلِينَ﴾</w:t>
      </w:r>
      <w:r>
        <w:t xml:space="preserve"> </w:t>
      </w:r>
      <w:r>
        <w:t xml:space="preserve">„Und Wir nehmen weg, was in ihren Herzen an Groll ist – als Brüder (liegen sie) auf Ruhebetten einander gegenüber" [al-Ḥiǧr: 47]. Wer über den Übergang hinübergelangt, tritt ins Paradies ein; und wer von der Brücke fällt, ist im Feuer.</w:t>
      </w:r>
    </w:p>
    <w:bookmarkEnd w:id="68"/>
    <w:bookmarkStart w:id="69" w:name="Xf656b5d9624f5dc4513ac7bc70153042ec40889"/>
    <w:p>
      <w:pPr>
        <w:pStyle w:val="Heading4"/>
      </w:pPr>
      <w:r>
        <w:t xml:space="preserve">Das Paradies (Al-Jannah) und die Hölle (An-Nār)</w:t>
      </w:r>
    </w:p>
    <w:p>
      <w:pPr>
        <w:pStyle w:val="FirstParagraph"/>
      </w:pPr>
      <w:r>
        <w:rPr>
          <w:bCs/>
          <w:b/>
        </w:rPr>
        <w:t xml:space="preserve">Das Paradies</w:t>
      </w:r>
      <w:r>
        <w:t xml:space="preserve"> </w:t>
      </w:r>
      <w:r>
        <w:t xml:space="preserve">ist die Wohnstatt, die Allah</w:t>
      </w:r>
      <w:r>
        <w:t xml:space="preserve"> </w:t>
      </w:r>
      <w:r>
        <w:t xml:space="preserve">ﷻ</w:t>
      </w:r>
      <w:r>
        <w:t xml:space="preserve"> </w:t>
      </w:r>
      <w:r>
        <w:t xml:space="preserve">für Seine Schutzbefohlenen (awliyāʾ) bereitet hat; darin ist, was kein Auge gesehen, kein Ohr gehört hat und was keinem menschlichen Herzen je in den Sinn gekommen ist.</w:t>
      </w:r>
      <w:r>
        <w:t xml:space="preserve"> </w:t>
      </w:r>
      <w:r>
        <w:rPr>
          <w:bCs/>
          <w:b/>
        </w:rPr>
        <w:t xml:space="preserve">Und die größte Wonne im Paradies</w:t>
      </w:r>
      <w:r>
        <w:t xml:space="preserve"> </w:t>
      </w:r>
      <w:r>
        <w:t xml:space="preserve">ist das Schauen Allahs</w:t>
      </w:r>
      <w:r>
        <w:t xml:space="preserve"> </w:t>
      </w:r>
      <w:r>
        <w:t xml:space="preserve">ﷻ</w:t>
      </w:r>
      <w:r>
        <w:t xml:space="preserve">:</w:t>
      </w:r>
      <w:r>
        <w:t xml:space="preserve"> </w:t>
      </w:r>
      <w:r>
        <w:rPr>
          <w:iCs/>
          <w:i/>
        </w:rPr>
        <w:t xml:space="preserve">﴿وُجُوهٌ يَوْمَئِذٍ نَّاضِرَةٌ ۞ إِلَىٰ رَبِّهَا نَاظِرَةٌ﴾</w:t>
      </w:r>
      <w:r>
        <w:t xml:space="preserve"> </w:t>
      </w:r>
      <w:r>
        <w:t xml:space="preserve">„(Manche) Gesichter werden an jenem Tag strahlend sein, zu ihrem Herrn schauend" [al-Qiyāmah: 22-23]. Dieses Paradies betreten nur Seine Schutzbefohlenen – jene, die über die Brücke hinübergelangten.</w:t>
      </w:r>
    </w:p>
    <w:p>
      <w:pPr>
        <w:pStyle w:val="BodyText"/>
      </w:pPr>
      <w:r>
        <w:rPr>
          <w:bCs/>
          <w:b/>
        </w:rPr>
        <w:t xml:space="preserve">Die Hölle</w:t>
      </w:r>
      <w:r>
        <w:t xml:space="preserve"> </w:t>
      </w:r>
      <w:r>
        <w:t xml:space="preserve">ist die Wohnstatt, die Allah</w:t>
      </w:r>
      <w:r>
        <w:t xml:space="preserve"> </w:t>
      </w:r>
      <w:r>
        <w:t xml:space="preserve">ﷻ</w:t>
      </w:r>
      <w:r>
        <w:t xml:space="preserve"> </w:t>
      </w:r>
      <w:r>
        <w:t xml:space="preserve">für Seine Feinde bereitet hat.</w:t>
      </w:r>
    </w:p>
    <w:p>
      <w:pPr>
        <w:pStyle w:val="BodyText"/>
      </w:pPr>
      <w:r>
        <w:rPr>
          <w:bCs/>
          <w:b/>
        </w:rPr>
        <w:t xml:space="preserve">Und die ʿAqīdah von Ahl as-Sunnah wal-Jamāʿah bezüglich Paradies und Hölle ist, dass beide:</w:t>
      </w:r>
    </w:p>
    <w:p>
      <w:pPr>
        <w:numPr>
          <w:ilvl w:val="0"/>
          <w:numId w:val="1046"/>
        </w:numPr>
        <w:pStyle w:val="Compact"/>
      </w:pPr>
      <w:r>
        <w:rPr>
          <w:bCs/>
          <w:b/>
        </w:rPr>
        <w:t xml:space="preserve">Zwei erschaffene Dinge sind, die jetzt schon existieren,</w:t>
      </w:r>
      <w:r>
        <w:t xml:space="preserve"> </w:t>
      </w:r>
      <w:r>
        <w:t xml:space="preserve">wie Allah über das Paradies sagt:</w:t>
      </w:r>
      <w:r>
        <w:t xml:space="preserve"> </w:t>
      </w:r>
      <w:r>
        <w:rPr>
          <w:iCs/>
          <w:i/>
        </w:rPr>
        <w:t xml:space="preserve">﴿وَسَارِعُوٓا۟ إِلَىٰ مَغْفِرَةٍ مِّن رَّبِّكُمْ وَجَنَّةٍ عَرْضُهَا ٱلسَّمَـٰوَٰتُ وَٱلْأَرْضُ أُعِدَّتْ لِلْمُتَّقِينَ﴾</w:t>
      </w:r>
      <w:r>
        <w:t xml:space="preserve"> </w:t>
      </w:r>
      <w:r>
        <w:t xml:space="preserve">„Und beeilt euch um Vergebung von eurem Herrn und (um) einen (Paradies-)Garten, dessen Breite (die) der Himmel und der Erde ist, bereitet für die Gottesfürchtigen" [Āl ʿImrān: 133], und über die Hölle:</w:t>
      </w:r>
      <w:r>
        <w:t xml:space="preserve"> </w:t>
      </w:r>
      <w:r>
        <w:rPr>
          <w:iCs/>
          <w:i/>
        </w:rPr>
        <w:t xml:space="preserve">﴿وَٱتَّقُوا۟ ٱلنَّارَ ٱلَّتِىٓ أُعِدَّتْ لِلْكَـٰفِرِينَ﴾</w:t>
      </w:r>
      <w:r>
        <w:t xml:space="preserve"> </w:t>
      </w:r>
      <w:r>
        <w:t xml:space="preserve">„Und hütet euch vor dem Feuer, das für die Ungläubigen bereitet ist" [Āl ʿImrān: 131] – das heißt: dass sie schon bereitet und fertiggestellt sind.</w:t>
      </w:r>
    </w:p>
    <w:p>
      <w:pPr>
        <w:numPr>
          <w:ilvl w:val="0"/>
          <w:numId w:val="1046"/>
        </w:numPr>
        <w:pStyle w:val="Compact"/>
      </w:pPr>
      <w:r>
        <w:rPr>
          <w:bCs/>
          <w:b/>
        </w:rPr>
        <w:t xml:space="preserve">Nicht zugrunde gehen und nicht vergehen;</w:t>
      </w:r>
      <w:r>
        <w:t xml:space="preserve"> </w:t>
      </w:r>
      <w:r>
        <w:t xml:space="preserve">die Leute des Paradieses bleiben ewig darin, und die Leute des Feuers bleiben ewig darin. Allah sagt über das Paradies:</w:t>
      </w:r>
      <w:r>
        <w:t xml:space="preserve"> </w:t>
      </w:r>
      <w:r>
        <w:rPr>
          <w:iCs/>
          <w:i/>
        </w:rPr>
        <w:t xml:space="preserve">﴿وَٱلَّذِينَ ءَامَنُوا۟ وَعَمِلُوا۟ ٱلصَّـٰلِحَـٰتِ سَنُدْخِلُهُمْ جَنَّـٰتٍ تَجْرِى مِن تَحْتِهَا ٱلْأَنْهَـٰرُ خَـٰلِدِينَ فِيهَآ أَبَدًا ۖ لَّهُمْ فِيهَآ أَزْوَٰجٌ مُّطَهَّرَةٌ ۖ وَنُدْخِلُهُمْ ظِلًّا ظَلِيلًا﴾</w:t>
      </w:r>
      <w:r>
        <w:t xml:space="preserve"> </w:t>
      </w:r>
      <w:r>
        <w:t xml:space="preserve">„Und diejenigen, die glauben und rechtschaffene Taten tun, werden Wir in Gärten eingehen lassen, durcheilt von Bächen, ewig und auf immer darin zu bleiben; darin haben sie gereinigte Gattinnen; und Wir lassen sie in beständigen Schatten eingehen" [an-Nisāʾ: 57]. Und Er, der Erhabene, sagt (über die Früchte des Paradieses):</w:t>
      </w:r>
      <w:r>
        <w:t xml:space="preserve"> </w:t>
      </w:r>
      <w:r>
        <w:rPr>
          <w:iCs/>
          <w:i/>
        </w:rPr>
        <w:t xml:space="preserve">﴿لَّا مَقْطُوعَةٍ وَلَا مَمْنُوعَةٍ﴾</w:t>
      </w:r>
      <w:r>
        <w:t xml:space="preserve"> </w:t>
      </w:r>
      <w:r>
        <w:t xml:space="preserve">„die weder aufhören noch verwehrt sind" [al-Wāqiʿah: 33]. Und Er, der Erhabene, sagt (über die Leute des Feuers):</w:t>
      </w:r>
      <w:r>
        <w:t xml:space="preserve"> </w:t>
      </w:r>
      <w:r>
        <w:rPr>
          <w:iCs/>
          <w:i/>
        </w:rPr>
        <w:t xml:space="preserve">﴿وَمَا هُم بِخَـٰرِجِينَ مِنَ ٱلنَّارِ﴾</w:t>
      </w:r>
      <w:r>
        <w:t xml:space="preserve"> </w:t>
      </w:r>
      <w:r>
        <w:t xml:space="preserve">„und sie werden das Feuer nicht verlassen" [al-Baqarah: 167].</w:t>
      </w:r>
    </w:p>
    <w:bookmarkEnd w:id="69"/>
    <w:bookmarkEnd w:id="70"/>
    <w:bookmarkStart w:id="71" w:name="X5fa7ec0877b223af985d986a455c8effe30ca82"/>
    <w:p>
      <w:pPr>
        <w:pStyle w:val="Heading3"/>
      </w:pPr>
      <w:r>
        <w:t xml:space="preserve">Die Vernichter (Nawāqiḍ) des Glaubens an den Jüngsten Tag</w:t>
      </w:r>
    </w:p>
    <w:p>
      <w:pPr>
        <w:pStyle w:val="FirstParagraph"/>
      </w:pPr>
      <w:r>
        <w:rPr>
          <w:bCs/>
          <w:b/>
        </w:rPr>
        <w:t xml:space="preserve">Der erste Vernichter: Sein Leugnen und Verleugnen (inkāruhu wa-ǧuḥūduhu),</w:t>
      </w:r>
      <w:r>
        <w:t xml:space="preserve"> </w:t>
      </w:r>
      <w:r>
        <w:t xml:space="preserve">wie es die Leute des Unglaubens (taten) und wie es die Dahriyyūn (vertraten); denn sie leugnen den Jüngsten Tag. Allah</w:t>
      </w:r>
      <w:r>
        <w:t xml:space="preserve"> </w:t>
      </w:r>
      <w:r>
        <w:t xml:space="preserve">ﷻ</w:t>
      </w:r>
      <w:r>
        <w:t xml:space="preserve"> </w:t>
      </w:r>
      <w:r>
        <w:t xml:space="preserve">sagt:</w:t>
      </w:r>
      <w:r>
        <w:t xml:space="preserve"> </w:t>
      </w:r>
      <w:r>
        <w:rPr>
          <w:iCs/>
          <w:i/>
        </w:rPr>
        <w:t xml:space="preserve">﴿وَيْلٌ يَوْمَئِذٍ لِّلْمُكَذِّبِينَ ۞ ٱلَّذِينَ يُكَذِّبُونَ بِيَوْمِ ٱلدِّينِ ۞ وَمَا يُكَذِّبُ بِهِۦٓ إِلَّا كُلُّ مُعْتَدٍ أَثِيمٍ﴾</w:t>
      </w:r>
      <w:r>
        <w:t xml:space="preserve"> </w:t>
      </w:r>
      <w:r>
        <w:t xml:space="preserve">„Wehe an jenem Tag den Leugnern, die den Tag des Gerichts für Lüge erklären! Und nur jeder maßlose Sünder erklärt ihn für Lüge" [al-Muṭaffifīn: 10-12]; Allah</w:t>
      </w:r>
      <w:r>
        <w:t xml:space="preserve"> </w:t>
      </w:r>
      <w:r>
        <w:t xml:space="preserve">ﷻ</w:t>
      </w:r>
      <w:r>
        <w:t xml:space="preserve"> </w:t>
      </w:r>
      <w:r>
        <w:t xml:space="preserve">drohte ihnen also mit dem Verderben. Und Er, der Erhabene, sagt:</w:t>
      </w:r>
      <w:r>
        <w:t xml:space="preserve"> </w:t>
      </w:r>
      <w:r>
        <w:rPr>
          <w:iCs/>
          <w:i/>
        </w:rPr>
        <w:t xml:space="preserve">﴿وَقِيلَ ٱلْيَوْمَ نَنسَىٰكُمْ كَمَا نَسِيتُمْ لِقَآءَ يَوْمِكُمْ هَـٰذَا﴾</w:t>
      </w:r>
      <w:r>
        <w:t xml:space="preserve"> </w:t>
      </w:r>
      <w:r>
        <w:t xml:space="preserve">„Und es wird gesagt: Heute vergessen Wir euch, so wie ihr die Begegnung mit diesem eurem Tag vergessen habt" [al-Ǧāṯiyah: 34]; wer also die Begegnung mit Allah</w:t>
      </w:r>
      <w:r>
        <w:t xml:space="preserve"> </w:t>
      </w:r>
      <w:r>
        <w:t xml:space="preserve">ﷻ</w:t>
      </w:r>
      <w:r>
        <w:t xml:space="preserve"> </w:t>
      </w:r>
      <w:r>
        <w:t xml:space="preserve">vergisst, den verlässt Allah</w:t>
      </w:r>
      <w:r>
        <w:t xml:space="preserve"> </w:t>
      </w:r>
      <w:r>
        <w:t xml:space="preserve">ﷻ</w:t>
      </w:r>
      <w:r>
        <w:t xml:space="preserve"> </w:t>
      </w:r>
      <w:r>
        <w:t xml:space="preserve">und bestraft ihn.</w:t>
      </w:r>
    </w:p>
    <w:p>
      <w:pPr>
        <w:pStyle w:val="BodyText"/>
      </w:pPr>
      <w:r>
        <w:rPr>
          <w:bCs/>
          <w:b/>
        </w:rPr>
        <w:t xml:space="preserve">Der zweite Vernichter: Die Umdeutung des Jüngsten Tages (taʾwīl al-yawm al-āḫir) und dessen, was an ihm geschieht.</w:t>
      </w:r>
      <w:r>
        <w:t xml:space="preserve"> </w:t>
      </w:r>
      <w:r>
        <w:t xml:space="preserve">Wer den Jüngsten Tag umdeutet, ist in einen der Vernichter des Glaubens an den Jüngsten Tag gefallen – wie jemand, der etwa kommt und sagt: Die Waage ist die Gerechtigkeit, und es gibt keine wirkliche Waage; und die Brücke ist (etwas) Sinnbildliches (maʿnawī), und es gibt keine sinnlich wahrnehmbare Brücke.</w:t>
      </w:r>
    </w:p>
    <w:p>
      <w:pPr>
        <w:pStyle w:val="BodyText"/>
      </w:pPr>
      <w:r>
        <w:t xml:space="preserve">Dies alles gehört zu den Vernichter; und von den Vernichter geht manches auf das Fundament (aṣl) des Glaubens an den Jüngsten Tag zurück, und manches geht auf die pflichtgemäße Vollkommenheit (kamāl wāǧib) des Glaubens an den Jüngsten Tag zurück.</w:t>
      </w:r>
    </w:p>
    <w:p>
      <w:pPr>
        <w:pStyle w:val="BodyText"/>
      </w:pPr>
      <w:r>
        <w:t xml:space="preserve">۞</w:t>
      </w:r>
    </w:p>
    <w:bookmarkEnd w:id="71"/>
    <w:bookmarkEnd w:id="72"/>
    <w:bookmarkStart w:id="76" w:name="pillar-6"/>
    <w:p>
      <w:pPr>
        <w:pStyle w:val="Heading2"/>
      </w:pPr>
      <w:r>
        <w:t xml:space="preserve">6. Säule: Der Glaube an die göttliche Vorherbestimmung</w:t>
      </w:r>
    </w:p>
    <w:p>
      <w:pPr>
        <w:pStyle w:val="FirstParagraph"/>
      </w:pPr>
      <w:r>
        <w:t xml:space="preserve">Abb. 11 — Der Glaube an die Vorherbestimmung (الإيمان بالقدر)</w:t>
      </w:r>
    </w:p>
    <w:p>
      <w:pPr>
        <w:pStyle w:val="BodyText"/>
      </w:pPr>
      <w:r>
        <w:t xml:space="preserve">الإيمان بالقدر</w:t>
      </w:r>
      <w:r>
        <w:t xml:space="preserve">Der Glaube an die Vorherbestimmung</w:t>
      </w:r>
    </w:p>
    <w:p>
      <w:pPr>
        <w:pStyle w:val="BodyText"/>
      </w:pPr>
      <w:r>
        <w:t xml:space="preserve">▼</w:t>
      </w:r>
    </w:p>
    <w:p>
      <w:pPr>
        <w:pStyle w:val="BodyText"/>
      </w:pPr>
      <w:r>
        <w:t xml:space="preserve">الإيمان المجمل</w:t>
      </w:r>
      <w:r>
        <w:t xml:space="preserve">Der allgemeine Glaube</w:t>
      </w:r>
      <w:r>
        <w:t xml:space="preserve">Glaube, dass alles nach einem Maß (Qadar) ist und dass allein Allah es festlegt</w:t>
      </w:r>
    </w:p>
    <w:p>
      <w:pPr>
        <w:pStyle w:val="BodyText"/>
      </w:pPr>
      <w:r>
        <w:t xml:space="preserve">Allahs Bemessung der Geschöpfe gemäß Seinem vorausgehenden Wissen und dem Erfordernis Seiner Weisheit</w:t>
      </w:r>
    </w:p>
    <w:p>
      <w:pPr>
        <w:pStyle w:val="BodyText"/>
      </w:pPr>
      <w:r>
        <w:t xml:space="preserve">الإيمان المفصل</w:t>
      </w:r>
      <w:r>
        <w:t xml:space="preserve">Der detaillierte Glaube</w:t>
      </w:r>
      <w:r>
        <w:t xml:space="preserve">Glaube an alles, was die Texte im Einzelnen über den Qadar bringen</w:t>
      </w:r>
    </w:p>
    <w:p>
      <w:pPr>
        <w:pStyle w:val="BodyText"/>
      </w:pPr>
      <w:r>
        <w:t xml:space="preserve">مراتب الإيمان بالقدر — Die vier Stufen</w:t>
      </w:r>
    </w:p>
    <w:p>
      <w:pPr>
        <w:pStyle w:val="BodyText"/>
      </w:pPr>
      <w:r>
        <w:t xml:space="preserve">al-ʿIlm (العلم)</w:t>
      </w:r>
      <w:r>
        <w:t xml:space="preserve">das Wissen</w:t>
      </w:r>
    </w:p>
    <w:p>
      <w:pPr>
        <w:pStyle w:val="BodyText"/>
      </w:pPr>
      <w:r>
        <w:t xml:space="preserve">al-Kitābah (الكتابة)</w:t>
      </w:r>
      <w:r>
        <w:t xml:space="preserve">das Aufschreiben</w:t>
      </w:r>
    </w:p>
    <w:p>
      <w:pPr>
        <w:pStyle w:val="BodyText"/>
      </w:pPr>
      <w:r>
        <w:t xml:space="preserve">al-Mašīʾah (المشيئة)</w:t>
      </w:r>
      <w:r>
        <w:t xml:space="preserve">der Wille</w:t>
      </w:r>
    </w:p>
    <w:p>
      <w:pPr>
        <w:pStyle w:val="BodyText"/>
      </w:pPr>
      <w:r>
        <w:t xml:space="preserve">al-Ḫalq (الخلق)</w:t>
      </w:r>
      <w:r>
        <w:t xml:space="preserve">die Erschaffung</w:t>
      </w:r>
    </w:p>
    <w:p>
      <w:pPr>
        <w:pStyle w:val="BodyText"/>
      </w:pPr>
      <w:r>
        <w:t xml:space="preserve">نواقض الإيمان بالقدر — Vernichter</w:t>
      </w:r>
    </w:p>
    <w:p>
      <w:pPr>
        <w:pStyle w:val="BodyText"/>
      </w:pPr>
      <w:r>
        <w:t xml:space="preserve">Glauben, Allah habe die Diener (zu ihren Taten) gezwungen (الله جبر العباد) — die Ǧabriyyah</w:t>
      </w:r>
    </w:p>
    <w:p>
      <w:pPr>
        <w:pStyle w:val="BodyText"/>
      </w:pPr>
      <w:r>
        <w:t xml:space="preserve">Glauben, der Diener habe seine eigene Tat erschaffen (العبد خلق فعل نفسه) — die Qadariyyah</w:t>
      </w:r>
    </w:p>
    <w:p>
      <w:pPr>
        <w:pStyle w:val="BodyText"/>
      </w:pPr>
      <w:r>
        <w:rPr>
          <w:bCs/>
          <w:b/>
        </w:rPr>
        <w:t xml:space="preserve">Der Qadar</w:t>
      </w:r>
      <w:r>
        <w:t xml:space="preserve"> </w:t>
      </w:r>
      <w:r>
        <w:t xml:space="preserve">ist die Bemessung Allahs</w:t>
      </w:r>
      <w:r>
        <w:t xml:space="preserve"> </w:t>
      </w:r>
      <w:r>
        <w:t xml:space="preserve">ﷻ</w:t>
      </w:r>
      <w:r>
        <w:t xml:space="preserve"> </w:t>
      </w:r>
      <w:r>
        <w:t xml:space="preserve">für die Geschöpfe gemäß dem, was Sein Wissen vorausschickte und was das Erfordernis Seiner Weisheit ist.</w:t>
      </w:r>
    </w:p>
    <w:p>
      <w:pPr>
        <w:pStyle w:val="BodyText"/>
      </w:pPr>
      <w:r>
        <w:t xml:space="preserve">Der Glaube an den Qadar ist entweder ein allgemeiner Glaube (īmān muǧmal) oder ein detaillierter Glaube (īmān mufaṣṣal).</w:t>
      </w:r>
    </w:p>
    <w:p>
      <w:pPr>
        <w:numPr>
          <w:ilvl w:val="0"/>
          <w:numId w:val="1047"/>
        </w:numPr>
        <w:pStyle w:val="Compact"/>
      </w:pPr>
      <w:r>
        <w:rPr>
          <w:bCs/>
          <w:b/>
        </w:rPr>
        <w:t xml:space="preserve">Der allgemeine Glaube</w:t>
      </w:r>
      <w:r>
        <w:t xml:space="preserve"> </w:t>
      </w:r>
      <w:r>
        <w:t xml:space="preserve">ist: dass du glaubst, dass alles nach einem Maß (bi-qadar) ist und dass derjenige, der es bemisst, Allah</w:t>
      </w:r>
      <w:r>
        <w:t xml:space="preserve"> </w:t>
      </w:r>
      <w:r>
        <w:t xml:space="preserve">ﷻ</w:t>
      </w:r>
      <w:r>
        <w:t xml:space="preserve"> </w:t>
      </w:r>
      <w:r>
        <w:t xml:space="preserve">allein ist.</w:t>
      </w:r>
    </w:p>
    <w:p>
      <w:pPr>
        <w:numPr>
          <w:ilvl w:val="0"/>
          <w:numId w:val="1047"/>
        </w:numPr>
        <w:pStyle w:val="Compact"/>
      </w:pPr>
      <w:r>
        <w:rPr>
          <w:bCs/>
          <w:b/>
        </w:rPr>
        <w:t xml:space="preserve">Der detaillierte Glaube</w:t>
      </w:r>
      <w:r>
        <w:t xml:space="preserve"> </w:t>
      </w:r>
      <w:r>
        <w:t xml:space="preserve">ist: alles, was in den Texten im Einzelnen über den Qadar überliefert ist – was mit der Rechtleitung (al-hidāyah) und dem Irreführen (al-iḍlāl) zusammenhängt, was mit der Weisheit (al-ḥikmah) zusammenhängt, und was mit den Ursachen (al-asbāb) und ihrer Nicht-Unvereinbarkeit mit dem Qadar zusammenhängt – all dies fällt unter den detaillierten Glauben.</w:t>
      </w:r>
    </w:p>
    <w:bookmarkStart w:id="73" w:name="X2c2a7041a7b369ac20009f80164df40f0776724"/>
    <w:p>
      <w:pPr>
        <w:pStyle w:val="Heading3"/>
      </w:pPr>
      <w:r>
        <w:t xml:space="preserve">Die Stufen (Marātib) des Glaubens an den Qadar</w:t>
      </w:r>
    </w:p>
    <w:p>
      <w:pPr>
        <w:pStyle w:val="FirstParagraph"/>
      </w:pPr>
      <w:r>
        <w:t xml:space="preserve">Der Glaube an den Qadar beruht auf Stufen, die als seine Säulen gezählt werden; wer nicht mit ihnen kommt, ist kein Gläubiger an den Qadar. Diese Stufen sind:</w:t>
      </w:r>
    </w:p>
    <w:p>
      <w:pPr>
        <w:numPr>
          <w:ilvl w:val="0"/>
          <w:numId w:val="1048"/>
        </w:numPr>
        <w:pStyle w:val="Compact"/>
      </w:pPr>
      <w:r>
        <w:t xml:space="preserve">Das Wissen (al-ʿIlm).</w:t>
      </w:r>
    </w:p>
    <w:p>
      <w:pPr>
        <w:numPr>
          <w:ilvl w:val="0"/>
          <w:numId w:val="1048"/>
        </w:numPr>
        <w:pStyle w:val="Compact"/>
      </w:pPr>
      <w:r>
        <w:t xml:space="preserve">Das Aufschreiben (al-Kitābah).</w:t>
      </w:r>
    </w:p>
    <w:p>
      <w:pPr>
        <w:numPr>
          <w:ilvl w:val="0"/>
          <w:numId w:val="1048"/>
        </w:numPr>
        <w:pStyle w:val="Compact"/>
      </w:pPr>
      <w:r>
        <w:t xml:space="preserve">Der Wille (al-Mašīʾah).</w:t>
      </w:r>
    </w:p>
    <w:p>
      <w:pPr>
        <w:numPr>
          <w:ilvl w:val="0"/>
          <w:numId w:val="1048"/>
        </w:numPr>
        <w:pStyle w:val="Compact"/>
      </w:pPr>
      <w:r>
        <w:t xml:space="preserve">Die Erschaffung (al-Ḫalq).</w:t>
      </w:r>
    </w:p>
    <w:p>
      <w:pPr>
        <w:pStyle w:val="FirstParagraph"/>
      </w:pPr>
      <w:r>
        <w:rPr>
          <w:bCs/>
          <w:b/>
        </w:rPr>
        <w:t xml:space="preserve">Die erste Stufe: Das Wissen (al-ʿIlm).</w:t>
      </w:r>
      <w:r>
        <w:t xml:space="preserve"> </w:t>
      </w:r>
      <w:r>
        <w:t xml:space="preserve">Damit ist gemeint: das ewige, allumfassende Wissen Allahs</w:t>
      </w:r>
      <w:r>
        <w:t xml:space="preserve"> </w:t>
      </w:r>
      <w:r>
        <w:t xml:space="preserve">ﷻ</w:t>
      </w:r>
      <w:r>
        <w:t xml:space="preserve"> </w:t>
      </w:r>
      <w:r>
        <w:t xml:space="preserve">über alles, wie Allah, der Erhabene, sagt:</w:t>
      </w:r>
      <w:r>
        <w:t xml:space="preserve"> </w:t>
      </w:r>
      <w:r>
        <w:rPr>
          <w:iCs/>
          <w:i/>
        </w:rPr>
        <w:t xml:space="preserve">﴿وَسِعَ كُلَّ شَىْءٍ عِلْمًا﴾</w:t>
      </w:r>
      <w:r>
        <w:t xml:space="preserve"> </w:t>
      </w:r>
      <w:r>
        <w:t xml:space="preserve">„Er umfasst alles mit (Seinem) Wissen" [Ṭāhā: 98]. Er weiß, was war – das heißt: in der Vergangenheit –, und was sein wird – das heißt: in der Zukunft –, und was nicht war: wie es wäre, wenn es gewesen wäre; das Nicht-Geschehene weiß Er, wie es bestimmt wäre, wenn es existiert hätte, wie Allah, der Erhabene, sagt:</w:t>
      </w:r>
      <w:r>
        <w:t xml:space="preserve"> </w:t>
      </w:r>
      <w:r>
        <w:rPr>
          <w:iCs/>
          <w:i/>
        </w:rPr>
        <w:t xml:space="preserve">﴿إِنَّ شَرَّ ٱلدَّوَآبِّ عِندَ ٱللَّهِ ٱلصُّمُّ ٱلْبُكْمُ ٱلَّذِينَ لَا يَعْقِلُونَ ۞ وَلَوْ عَلِمَ ٱللَّهُ فِيهِمْ خَيْرًا لَّأَسْمَعَهُمْ ۖ وَلَوْ أَسْمَعَهُمْ لَتَوَلَّوا۟ وَّهُم مُّعْرِضُونَ﴾</w:t>
      </w:r>
      <w:r>
        <w:t xml:space="preserve"> </w:t>
      </w:r>
      <w:r>
        <w:t xml:space="preserve">„Die schlimmsten Tiere (Geschöpfe) bei Allah sind die Tauben und Stummen, die nicht begreifen. Und wenn Allah an ihnen etwas Gutes gekannt hätte, hätte Er sie wahrlich hören lassen; und (selbst) wenn Er sie hätte hören lassen, hätten sie sich abgewandt und wären widerstrebend geblieben" [al-Anfāl: 22-23]. Es ist also nicht möglich, dass etwas geschieht, das dem Qadar zuwiderläuft; denn der Qadar ist mit dem ewigen Wissen Allahs verbunden, und Allah – Ihm bleibt nichts verborgen.</w:t>
      </w:r>
    </w:p>
    <w:p>
      <w:pPr>
        <w:pStyle w:val="BodyText"/>
      </w:pPr>
      <w:r>
        <w:rPr>
          <w:bCs/>
          <w:b/>
        </w:rPr>
        <w:t xml:space="preserve">Die zweite Stufe: Das Aufschreiben (al-Kitābah).</w:t>
      </w:r>
      <w:r>
        <w:t xml:space="preserve"> </w:t>
      </w:r>
      <w:r>
        <w:t xml:space="preserve">Es ist das, was in der bewahrten Tafel (al-Lawḥ al-Maḥfūẓ) aufgeschrieben ist; denn Allah</w:t>
      </w:r>
      <w:r>
        <w:t xml:space="preserve"> </w:t>
      </w:r>
      <w:r>
        <w:t xml:space="preserve">ﷻ</w:t>
      </w:r>
      <w:r>
        <w:t xml:space="preserve"> </w:t>
      </w:r>
      <w:r>
        <w:t xml:space="preserve">erschuf den Stift (al-qalam) und befahl ihm, in der bewahrten Tafel alles aufzuschreiben, was bis zum Tag der Auferstehung geschehen wird.</w:t>
      </w:r>
      <w:r>
        <w:t xml:space="preserve"> </w:t>
      </w:r>
      <w:r>
        <w:rPr>
          <w:bCs/>
          <w:b/>
        </w:rPr>
        <w:t xml:space="preserve">Derjenige, der das Aufschreiben befahl, ist Allah</w:t>
      </w:r>
      <w:r>
        <w:rPr>
          <w:bCs/>
          <w:b/>
        </w:rPr>
        <w:t xml:space="preserve"> </w:t>
      </w:r>
      <w:r>
        <w:rPr>
          <w:bCs/>
          <w:b/>
        </w:rPr>
        <w:t xml:space="preserve">ﷻ</w:t>
      </w:r>
      <w:r>
        <w:rPr>
          <w:bCs/>
          <w:b/>
        </w:rPr>
        <w:t xml:space="preserve">.</w:t>
      </w:r>
      <w:r>
        <w:t xml:space="preserve"> </w:t>
      </w:r>
      <w:r>
        <w:t xml:space="preserve">Und was in der bewahrten Tafel aufgeschrieben ist, kann sich nicht wandeln oder ändern; denn es entspricht dem ewigen Wissen: Was Allah</w:t>
      </w:r>
      <w:r>
        <w:t xml:space="preserve"> </w:t>
      </w:r>
      <w:r>
        <w:t xml:space="preserve">ﷻ</w:t>
      </w:r>
      <w:r>
        <w:t xml:space="preserve"> </w:t>
      </w:r>
      <w:r>
        <w:t xml:space="preserve">von Ewigkeit her wusste, dass es bis zum Tag der Auferstehung geschehen wird, dessen Aufschreiben in der bewahrten Tafel hat Er befohlen.</w:t>
      </w:r>
      <w:r>
        <w:t xml:space="preserve"> </w:t>
      </w:r>
      <w:r>
        <w:rPr>
          <w:bCs/>
          <w:b/>
        </w:rPr>
        <w:t xml:space="preserve">Sein Beleg</w:t>
      </w:r>
      <w:r>
        <w:t xml:space="preserve"> </w:t>
      </w:r>
      <w:r>
        <w:t xml:space="preserve">ist Sein Wort</w:t>
      </w:r>
      <w:r>
        <w:t xml:space="preserve"> </w:t>
      </w:r>
      <w:r>
        <w:t xml:space="preserve">ﷻ</w:t>
      </w:r>
      <w:r>
        <w:t xml:space="preserve">:</w:t>
      </w:r>
      <w:r>
        <w:t xml:space="preserve"> </w:t>
      </w:r>
      <w:r>
        <w:rPr>
          <w:iCs/>
          <w:i/>
        </w:rPr>
        <w:t xml:space="preserve">﴿إِنَّا نَحْنُ نُحْىِ ٱلْمَوْتَىٰ وَنَكْتُبُ مَا قَدَّمُوا۟ وَءَاثَـٰرَهُمْ ۚ وَكُلَّ شَىْءٍ أَحْصَيْنَـٰهُ فِىٓ إِمَامٍ مُّبِينٍ﴾</w:t>
      </w:r>
      <w:r>
        <w:t xml:space="preserve"> </w:t>
      </w:r>
      <w:r>
        <w:t xml:space="preserve">„Wahrlich, Wir sind es, die Wir die Toten wieder lebendig machen. Und Wir schreiben auf, was sie vorausgeschickt haben und (auch) ihre Spuren. Und alle Dinge haben Wir in einem deutlichen Verzeichnis erfasst" [Yāsīn: 12].</w:t>
      </w:r>
    </w:p>
    <w:p>
      <w:pPr>
        <w:pStyle w:val="BodyText"/>
      </w:pPr>
      <w:r>
        <w:rPr>
          <w:bCs/>
          <w:b/>
        </w:rPr>
        <w:t xml:space="preserve">Das Aufschreiben ist zweierlei:</w:t>
      </w:r>
    </w:p>
    <w:p>
      <w:pPr>
        <w:numPr>
          <w:ilvl w:val="0"/>
          <w:numId w:val="1049"/>
        </w:numPr>
        <w:pStyle w:val="Compact"/>
      </w:pPr>
      <w:r>
        <w:t xml:space="preserve">Ein Aufschreiben in der bewahrten Tafel.</w:t>
      </w:r>
    </w:p>
    <w:p>
      <w:pPr>
        <w:numPr>
          <w:ilvl w:val="0"/>
          <w:numId w:val="1049"/>
        </w:numPr>
        <w:pStyle w:val="Compact"/>
      </w:pPr>
      <w:r>
        <w:t xml:space="preserve">Ein Aufschreiben in den Blättern der Engel (ṣuḥuf al-malāʾikah).</w:t>
      </w:r>
    </w:p>
    <w:p>
      <w:pPr>
        <w:pStyle w:val="FirstParagraph"/>
      </w:pPr>
      <w:r>
        <w:t xml:space="preserve">Was in der bewahrten Tafel aufgeschrieben ist, kann sich nicht ändern und nicht wandeln; was aber in den Blättern der Engel aufgeschrieben ist, kann der Wandel und die Veränderung erfassen.</w:t>
      </w:r>
    </w:p>
    <w:p>
      <w:pPr>
        <w:pStyle w:val="BodyText"/>
      </w:pPr>
      <w:r>
        <w:rPr>
          <w:bCs/>
          <w:b/>
        </w:rPr>
        <w:t xml:space="preserve">Die dritte Stufe: Der Wille (al-Mašīʾah).</w:t>
      </w:r>
      <w:r>
        <w:t xml:space="preserve"> </w:t>
      </w:r>
      <w:r>
        <w:t xml:space="preserve">Es ist Sein universaler Wille</w:t>
      </w:r>
      <w:r>
        <w:t xml:space="preserve"> </w:t>
      </w:r>
      <w:r>
        <w:t xml:space="preserve">ﷻ</w:t>
      </w:r>
      <w:r>
        <w:t xml:space="preserve"> </w:t>
      </w:r>
      <w:r>
        <w:t xml:space="preserve">(al-irādah al-kawniyyah); alles, was im Universum ist, ist nur durch den Willen Allahs: Was Allah will, das geschieht, und was Er nicht will, das geschieht nicht. Was den Willen des Dieners angeht, so folgt er dem Willen Allahs und fällt unter den Willen Allahs</w:t>
      </w:r>
      <w:r>
        <w:t xml:space="preserve"> </w:t>
      </w:r>
      <w:r>
        <w:t xml:space="preserve">ﷻ</w:t>
      </w:r>
      <w:r>
        <w:t xml:space="preserve">; Allah, der Erhabene, sagt:</w:t>
      </w:r>
      <w:r>
        <w:t xml:space="preserve"> </w:t>
      </w:r>
      <w:r>
        <w:rPr>
          <w:iCs/>
          <w:i/>
        </w:rPr>
        <w:t xml:space="preserve">﴿وَمَا تَشَآءُونَ إِلَّآ أَن يَشَآءَ ٱللَّهُ﴾</w:t>
      </w:r>
      <w:r>
        <w:t xml:space="preserve"> </w:t>
      </w:r>
      <w:r>
        <w:t xml:space="preserve">„Und ihr wollt nicht, außer dass Allah will" [al-Insān: 30].</w:t>
      </w:r>
    </w:p>
    <w:p>
      <w:pPr>
        <w:pStyle w:val="BodyText"/>
      </w:pPr>
      <w:r>
        <w:rPr>
          <w:bCs/>
          <w:b/>
        </w:rPr>
        <w:t xml:space="preserve">Die vierte Stufe: Die Erschaffung (al-Ḫalq).</w:t>
      </w:r>
      <w:r>
        <w:t xml:space="preserve"> </w:t>
      </w:r>
      <w:r>
        <w:t xml:space="preserve">Sie ist: dass Allah</w:t>
      </w:r>
      <w:r>
        <w:t xml:space="preserve"> </w:t>
      </w:r>
      <w:r>
        <w:t xml:space="preserve">ﷻ</w:t>
      </w:r>
      <w:r>
        <w:t xml:space="preserve"> </w:t>
      </w:r>
      <w:r>
        <w:t xml:space="preserve">der Schöpfer allein ist; Allah ist der Schöpfer, und alles außer Ihm ist erschaffen. Allah, der Erhabene, sagt:</w:t>
      </w:r>
      <w:r>
        <w:t xml:space="preserve"> </w:t>
      </w:r>
      <w:r>
        <w:rPr>
          <w:iCs/>
          <w:i/>
        </w:rPr>
        <w:t xml:space="preserve">﴿ٱللَّهُ خَـٰلِقُ كُلِّ شَىْءٍ﴾</w:t>
      </w:r>
      <w:r>
        <w:t xml:space="preserve"> </w:t>
      </w:r>
      <w:r>
        <w:t xml:space="preserve">„Allah ist der Schöpfer aller Dinge" [az-Zumar: 62]. Der Diener und seine Handlung fallen unter die Erschaffung Allahs</w:t>
      </w:r>
      <w:r>
        <w:t xml:space="preserve"> </w:t>
      </w:r>
      <w:r>
        <w:t xml:space="preserve">ﷻ</w:t>
      </w:r>
      <w:r>
        <w:t xml:space="preserve">; Allah ist es, der den Diener und seine Handlung erschuf.</w:t>
      </w:r>
    </w:p>
    <w:bookmarkEnd w:id="73"/>
    <w:bookmarkStart w:id="74" w:name="X498a65a73a119d7c525171c1dd9e8a76f81f3f9"/>
    <w:p>
      <w:pPr>
        <w:pStyle w:val="Heading3"/>
      </w:pPr>
      <w:r>
        <w:t xml:space="preserve">Die Handlung wird sowohl dem Diener als auch Allah zugeschrieben</w:t>
      </w:r>
    </w:p>
    <w:p>
      <w:pPr>
        <w:pStyle w:val="FirstParagraph"/>
      </w:pPr>
      <w:r>
        <w:rPr>
          <w:bCs/>
          <w:b/>
        </w:rPr>
        <w:t xml:space="preserve">Es mag jemand fragen: Wie hat Allah die Handlung des Dieners erschaffen, während die Handlung dem Diener zugeschrieben wird?</w:t>
      </w:r>
    </w:p>
    <w:p>
      <w:pPr>
        <w:pStyle w:val="BodyText"/>
      </w:pPr>
      <w:r>
        <w:rPr>
          <w:bCs/>
          <w:b/>
        </w:rPr>
        <w:t xml:space="preserve">Die Antwort:</w:t>
      </w:r>
      <w:r>
        <w:t xml:space="preserve"> </w:t>
      </w:r>
      <w:r>
        <w:t xml:space="preserve">Allah</w:t>
      </w:r>
      <w:r>
        <w:t xml:space="preserve"> </w:t>
      </w:r>
      <w:r>
        <w:t xml:space="preserve">ﷻ</w:t>
      </w:r>
      <w:r>
        <w:t xml:space="preserve"> </w:t>
      </w:r>
      <w:r>
        <w:t xml:space="preserve">erschuf im Diener den Willen (al-irādah) und die Fähigkeit (al-qudrah); und die Handlung des Dieners kommt nur durch seinen Willen und seine Fähigkeit zustande. Wenn nun Allah</w:t>
      </w:r>
      <w:r>
        <w:t xml:space="preserve"> </w:t>
      </w:r>
      <w:r>
        <w:t xml:space="preserve">ﷻ</w:t>
      </w:r>
      <w:r>
        <w:t xml:space="preserve"> </w:t>
      </w:r>
      <w:r>
        <w:t xml:space="preserve">den Willen und die Fähigkeit erschuf, so ist Er</w:t>
      </w:r>
      <w:r>
        <w:t xml:space="preserve"> </w:t>
      </w:r>
      <w:r>
        <w:t xml:space="preserve">ﷻ</w:t>
      </w:r>
      <w:r>
        <w:t xml:space="preserve"> </w:t>
      </w:r>
      <w:r>
        <w:t xml:space="preserve">auch der Schöpfer dessen, was durch Willen und Fähigkeit zustande kommt. Allah ist es, der dem Diener den Willen und die Fähigkeit gab; und was aus dem Willen und der Fähigkeit hervorgeht, ist eine Erschaffung Allahs. So tritt nichts aus der Erschaffung Allahs</w:t>
      </w:r>
      <w:r>
        <w:t xml:space="preserve"> </w:t>
      </w:r>
      <w:r>
        <w:t xml:space="preserve">ﷻ</w:t>
      </w:r>
      <w:r>
        <w:t xml:space="preserve"> </w:t>
      </w:r>
      <w:r>
        <w:t xml:space="preserve">heraus.</w:t>
      </w:r>
    </w:p>
    <w:p>
      <w:pPr>
        <w:pStyle w:val="BodyText"/>
      </w:pPr>
      <w:r>
        <w:rPr>
          <w:bCs/>
          <w:b/>
        </w:rPr>
        <w:t xml:space="preserve">Ich nähere dies durch ein Beispiel an:</w:t>
      </w:r>
      <w:r>
        <w:t xml:space="preserve"> </w:t>
      </w:r>
      <w:r>
        <w:t xml:space="preserve">Der Diener, wenn er betet, dem wird das Gebet zugeschrieben; denn er ist es, der die Handlung unmittelbar ausführte – doch derjenige, der den Diener und sein Gebet erschuf, ist Allah</w:t>
      </w:r>
      <w:r>
        <w:t xml:space="preserve"> </w:t>
      </w:r>
      <w:r>
        <w:t xml:space="preserve">ﷻ</w:t>
      </w:r>
      <w:r>
        <w:t xml:space="preserve">.</w:t>
      </w:r>
      <w:r>
        <w:t xml:space="preserve"> </w:t>
      </w:r>
      <w:r>
        <w:rPr>
          <w:bCs/>
          <w:b/>
        </w:rPr>
        <w:t xml:space="preserve">Die Handlung wird dem Diener zugeschrieben,</w:t>
      </w:r>
      <w:r>
        <w:t xml:space="preserve"> </w:t>
      </w:r>
      <w:r>
        <w:t xml:space="preserve">weil er sie unmittelbar ausführte, sodass man sagt: „Der Diener ist der Betende";</w:t>
      </w:r>
      <w:r>
        <w:t xml:space="preserve"> </w:t>
      </w:r>
      <w:r>
        <w:rPr>
          <w:bCs/>
          <w:b/>
        </w:rPr>
        <w:t xml:space="preserve">und sie wird Allah als Erschaffung zugeschrieben,</w:t>
      </w:r>
      <w:r>
        <w:t xml:space="preserve"> </w:t>
      </w:r>
      <w:r>
        <w:t xml:space="preserve">sodass man sagt: „Allah erschuf den Diener und sein Gebet."</w:t>
      </w:r>
    </w:p>
    <w:p>
      <w:pPr>
        <w:pStyle w:val="BodyText"/>
      </w:pPr>
      <w:r>
        <w:rPr>
          <w:bCs/>
          <w:b/>
        </w:rPr>
        <w:t xml:space="preserve">Was die Ǧabriyyah (Deterministen) angeht,</w:t>
      </w:r>
      <w:r>
        <w:t xml:space="preserve"> </w:t>
      </w:r>
      <w:r>
        <w:t xml:space="preserve">so sagen sie: Allah ist es, der betet, weil Allah ihn zur Handlung zwang (ǧabarahu). Diese sind die Ǧabriyyah (und ihre Auffassung ist falsch).</w:t>
      </w:r>
    </w:p>
    <w:bookmarkEnd w:id="74"/>
    <w:bookmarkStart w:id="75" w:name="X795d164eac9d1c078d6068e29216cfabc2f4ca8"/>
    <w:p>
      <w:pPr>
        <w:pStyle w:val="Heading3"/>
      </w:pPr>
      <w:r>
        <w:t xml:space="preserve">Die Vernichter (Nawāqiḍ) des Glaubens an den Qadar</w:t>
      </w:r>
    </w:p>
    <w:p>
      <w:pPr>
        <w:pStyle w:val="FirstParagraph"/>
      </w:pPr>
      <w:r>
        <w:rPr>
          <w:bCs/>
          <w:b/>
        </w:rPr>
        <w:t xml:space="preserve">Der erste Vernichter: Der Glaube, dass Allah die Diener zu ihren Handlungen zwang (ǧabara al-ʿibād).</w:t>
      </w:r>
      <w:r>
        <w:t xml:space="preserve"> </w:t>
      </w:r>
      <w:r>
        <w:t xml:space="preserve">Wer glaubt, dass der Diener keine Fähigkeit und keine Handlung hat und dass Allah ihn zu seiner Handlung zwang, der hat den Glauben an den Qadar zunichtegemacht. Der Diener hat eine Fähigkeit (qudrah) und einen Willen (irādah); er ist es, der handelt, und die Handlung wird ihm zugeschrieben (wie oben dargelegt).</w:t>
      </w:r>
    </w:p>
    <w:p>
      <w:pPr>
        <w:pStyle w:val="BodyText"/>
      </w:pPr>
      <w:r>
        <w:rPr>
          <w:bCs/>
          <w:b/>
        </w:rPr>
        <w:t xml:space="preserve">Der zweite Vernichter: Der Glaube, dass der Diener seine eigene Handlung erschaffen habe (ḫalaqa fiʿl nafsihi).</w:t>
      </w:r>
      <w:r>
        <w:t xml:space="preserve"> </w:t>
      </w:r>
      <w:r>
        <w:t xml:space="preserve">Wer glaubt, dass der Diener derjenige sei, der seine eigene Handlung erschaffen habe – im Sinne von: er sei es, der etwa das Gebet erschaffen habe –, der ist mit einem der Vernichter des Glaubens an den Qadar gekommen; denn derjenige, der erschafft, ist Allah</w:t>
      </w:r>
      <w:r>
        <w:t xml:space="preserve"> </w:t>
      </w:r>
      <w:r>
        <w:t xml:space="preserve">ﷻ</w:t>
      </w:r>
      <w:r>
        <w:t xml:space="preserve"> </w:t>
      </w:r>
      <w:r>
        <w:t xml:space="preserve">– es gibt keinen Schöpfer außer Allah. (Dies ist die Auffassung der Qadariyyah.)</w:t>
      </w:r>
    </w:p>
    <w:p>
      <w:pPr>
        <w:pStyle w:val="BodyText"/>
      </w:pPr>
      <w:r>
        <w:t xml:space="preserve">۞</w:t>
      </w:r>
    </w:p>
    <w:bookmarkEnd w:id="75"/>
    <w:bookmarkEnd w:id="76"/>
    <w:bookmarkStart w:id="84" w:name="tor-2"/>
    <w:p>
      <w:pPr>
        <w:pStyle w:val="Heading2"/>
      </w:pPr>
      <w:r>
        <w:t xml:space="preserve">Tor 2 – Die Definition des Glaubens</w:t>
      </w:r>
    </w:p>
    <w:p>
      <w:pPr>
        <w:pStyle w:val="FirstParagraph"/>
      </w:pPr>
      <w:r>
        <w:t xml:space="preserve">Nachdem wir über das erste Tor gesprochen haben – die sechs Säulen des Īmān –, sprechen wir nun über das zweite Tor, nämlich das, was sich an die sechs Säulen des Īmān anschließt: den Musammā (die Definition/den Begriff) des Īmān, die Ṣaḥābah und die Imāmah.</w:t>
      </w:r>
    </w:p>
    <w:bookmarkStart w:id="77" w:name="Xacb43251b5ea05047037fbd063bbc9cdb9f9431"/>
    <w:p>
      <w:pPr>
        <w:pStyle w:val="Heading3"/>
      </w:pPr>
      <w:r>
        <w:t xml:space="preserve">Erste Frage: Der Īmān ist Wort und Tat (qawlun wa-ʿamal)</w:t>
      </w:r>
    </w:p>
    <w:p>
      <w:pPr>
        <w:pStyle w:val="FirstParagraph"/>
      </w:pPr>
      <w:r>
        <w:t xml:space="preserve">Der Īmān bei Ahl as-Sunnah wal-Jamāʿah – sie verstehen darunter: Wort und Tat (al-qawl wal-ʿamal). Das bedeutet: das Wort des Herzens – das ist die Überzeugung (al-iʿtiqād) –, das Wort der Zunge, die Tat des Herzens und die Tat der Glieder: All dies wird mit „Īmān" bezeichnet.</w:t>
      </w:r>
    </w:p>
    <w:p>
      <w:pPr>
        <w:pStyle w:val="BodyText"/>
      </w:pPr>
      <w:r>
        <w:t xml:space="preserve">So wird das Wort des Herzens „Īmān" genannt, das Wort der Zunge wird „Īmān" genannt, die Tat des Herzens wird „Īmān" genannt, und die Tat der Glieder wird „Īmān" genannt. Der Īmān umfasst also jedes Wort und jede Tat.</w:t>
      </w:r>
    </w:p>
    <w:p>
      <w:pPr>
        <w:pStyle w:val="BodyText"/>
      </w:pPr>
      <w:r>
        <w:rPr>
          <w:bCs/>
          <w:b/>
        </w:rPr>
        <w:t xml:space="preserve">Und darauf weist die Offenbarung (aš-Šarʿ) hin;</w:t>
      </w:r>
      <w:r>
        <w:t xml:space="preserve"> </w:t>
      </w:r>
      <w:r>
        <w:t xml:space="preserve">denn „Īmān" ist ein religiös-rechtlicher Begriff (lafẓ šarʿī), der nur aus dem Buch und der Sunnah entnommen wird, und die Texte von Buch und Sunnah haben darauf hingewiesen, dass der Īmān Wort und Tat ist:</w:t>
      </w:r>
    </w:p>
    <w:p>
      <w:pPr>
        <w:pStyle w:val="BodyText"/>
      </w:pPr>
      <w:r>
        <w:rPr>
          <w:bCs/>
          <w:b/>
        </w:rPr>
        <w:t xml:space="preserve">Der Beleg für das Eingehen des Wortes des Herzens in den Begriff des Īmān:</w:t>
      </w:r>
      <w:r>
        <w:t xml:space="preserve"> </w:t>
      </w:r>
      <w:r>
        <w:t xml:space="preserve">Das Wort Allahs</w:t>
      </w:r>
      <w:r>
        <w:t xml:space="preserve"> </w:t>
      </w:r>
      <w:r>
        <w:t xml:space="preserve">ﷻ</w:t>
      </w:r>
      <w:r>
        <w:t xml:space="preserve">:</w:t>
      </w:r>
      <w:r>
        <w:t xml:space="preserve"> </w:t>
      </w:r>
      <w:r>
        <w:rPr>
          <w:iCs/>
          <w:i/>
        </w:rPr>
        <w:t xml:space="preserve">﴿إِنَّمَا ٱلْمُؤْمِنُونَ ٱلَّذِينَ ءَامَنُوا۟ بِٱللَّهِ وَرَسُولِهِۦ ثُمَّ لَمْ يَرْتَابُوا۟﴾</w:t>
      </w:r>
      <w:r>
        <w:t xml:space="preserve"> </w:t>
      </w:r>
      <w:r>
        <w:t xml:space="preserve">„Die (wahren) Gläubigen sind nur diejenigen, die an Allah und Seinen Gesandten glauben und hierauf nicht zweifeln" [al-Ḥuǧurāt: 15]. Er machte den Īmān vom Verneinen des Zweifels (raib) abhängig, und das Verneinen des Zweifels ist Sache des Herzens; das belegt, dass mit dem Īmān hier gemeint ist: das Wort des Herzens.</w:t>
      </w:r>
    </w:p>
    <w:p>
      <w:pPr>
        <w:pStyle w:val="BodyText"/>
      </w:pPr>
      <w:r>
        <w:rPr>
          <w:bCs/>
          <w:b/>
        </w:rPr>
        <w:t xml:space="preserve">Was das Wort der Zunge angeht, so ist sein Beleg:</w:t>
      </w:r>
      <w:r>
        <w:t xml:space="preserve"> </w:t>
      </w:r>
      <w:r>
        <w:t xml:space="preserve">Sein Wort</w:t>
      </w:r>
      <w:r>
        <w:t xml:space="preserve"> </w:t>
      </w:r>
      <w:r>
        <w:t xml:space="preserve">ﷻ</w:t>
      </w:r>
      <w:r>
        <w:t xml:space="preserve">:</w:t>
      </w:r>
      <w:r>
        <w:t xml:space="preserve"> </w:t>
      </w:r>
      <w:r>
        <w:rPr>
          <w:iCs/>
          <w:i/>
        </w:rPr>
        <w:t xml:space="preserve">﴿قُولُوٓا۟ ءَامَنَّا بِٱللَّهِ وَمَآ أُنزِلَ إِلَيْنَا وَمَآ أُنزِلَ إِلَىٰٓ إِبْرَٰهِـۧمَ وَإِسْمَـٰعِيلَ وَإِسْحَـٰقَ وَيَعْقُوبَ وَٱلْأَسْبَاطِ وَمَآ أُوتِىَ مُوسَىٰ وَعِيسَىٰ وَمَآ أُوتِىَ ٱلنَّبِيُّونَ مِن رَّبِّهِمْ لَا نُفَرِّقُ بَيْنَ أَحَدٍ مِّنْهُمْ وَنَحْنُ لَهُۥ مُسْلِمُونَ﴾</w:t>
      </w:r>
      <w:r>
        <w:t xml:space="preserve"> </w:t>
      </w:r>
      <w:r>
        <w:t xml:space="preserve">„Sagt: Wir glauben an Allah und an das, was zu uns herabgesandt wurde, und an das, was zu Ibrāhīm, Ismāʿīl, Isḥāq, Yaʿqūb und den Stämmen herabgesandt wurde, und (an das,) was Mūsā und ʿĪsā gegeben wurde, und (an das,) was den Propheten von ihrem Herrn gegeben wurde. Wir machen zwischen keinem von ihnen einen Unterschied, und Ihm sind wir ergeben" [al-Baqarah: 136]. Er bezeichnete den Islam mit Seinem Wort</w:t>
      </w:r>
      <w:r>
        <w:t xml:space="preserve"> </w:t>
      </w:r>
      <w:r>
        <w:rPr>
          <w:iCs/>
          <w:i/>
        </w:rPr>
        <w:t xml:space="preserve">﴿قُولُوٓا۟ ءَامَنَّا بِٱللَّهِ﴾</w:t>
      </w:r>
      <w:r>
        <w:t xml:space="preserve"> </w:t>
      </w:r>
      <w:r>
        <w:t xml:space="preserve">und machte sie so zu Muslimen, weil sie sagten: „Wir glauben an Allah" – und mit dem „Sagen" ist gemeint: das Wort der Zunge; das belegt, dass das Wort der Zunge in den Begriff des Īmān eingeht.</w:t>
      </w:r>
    </w:p>
    <w:p>
      <w:pPr>
        <w:pStyle w:val="BodyText"/>
      </w:pPr>
      <w:r>
        <w:rPr>
          <w:bCs/>
          <w:b/>
        </w:rPr>
        <w:t xml:space="preserve">Was die Tat des Herzens angeht, so ist sein Beleg:</w:t>
      </w:r>
      <w:r>
        <w:t xml:space="preserve"> </w:t>
      </w:r>
      <w:r>
        <w:t xml:space="preserve">Das Wort Allahs</w:t>
      </w:r>
      <w:r>
        <w:t xml:space="preserve"> </w:t>
      </w:r>
      <w:r>
        <w:t xml:space="preserve">ﷻ</w:t>
      </w:r>
      <w:r>
        <w:t xml:space="preserve">:</w:t>
      </w:r>
      <w:r>
        <w:t xml:space="preserve"> </w:t>
      </w:r>
      <w:r>
        <w:rPr>
          <w:iCs/>
          <w:i/>
        </w:rPr>
        <w:t xml:space="preserve">﴿إِنَّمَا ٱلْمُؤْمِنُونَ ٱلَّذِينَ إِذَا ذُكِرَ ٱللَّهُ وَجِلَتْ قُلُوبُهُمْ وَإِذَا تُلِيَتْ عَلَيْهِمْ ءَايَـٰتُهُۥ زَادَتْهُمْ إِيمَـٰنًا وَعَلَىٰ رَبِّهِمْ يَتَوَكَّلُونَ ۞ ٱلَّذِينَ يُقِيمُونَ ٱلصَّلَوٰةَ وَمِمَّا رَزَقْنَـٰهُمْ يُنفِقُونَ ۞ أُو۟لَـٰٓئِكَ هُمُ ٱلْمُؤْمِنُونَ حَقًّا ۚ لَّهُمْ دَرَجَـٰتٌ عِندَ رَبِّهِمْ وَمَغْفِرَةٌ وَرِزْقٌ كَرِيمٌ﴾</w:t>
      </w:r>
      <w:r>
        <w:t xml:space="preserve"> </w:t>
      </w:r>
      <w:r>
        <w:t xml:space="preserve">„Die (wahren) Gläubigen sind ja diejenigen, deren Herzen sich vor Ehrfurcht regen, wenn Allah genannt wird, und die, wenn ihnen Seine Zeichen verlesen werden, dadurch an Glauben zunehmen, und die sich auf ihren Herrn verlassen, die das Gebet verrichten und von dem, womit Wir sie versorgt haben, ausgeben. Das sind die wahren Gläubigen. Für sie sind Rangstufen bei ihrem Herrn (bestimmt) und Vergebung und ehrenvolle Versorgung" [al-Anfāl: 2-4]. Das Beben (des Herzens, al-waǧal) gehört zu den Taten der Herzen, und Er nannte es „Īmān".</w:t>
      </w:r>
    </w:p>
    <w:p>
      <w:pPr>
        <w:pStyle w:val="BodyText"/>
      </w:pPr>
      <w:r>
        <w:rPr>
          <w:bCs/>
          <w:b/>
        </w:rPr>
        <w:t xml:space="preserve">Was die Tat der Glieder angeht, so ist sein Beleg:</w:t>
      </w:r>
      <w:r>
        <w:t xml:space="preserve"> </w:t>
      </w:r>
      <w:r>
        <w:t xml:space="preserve">Das Wort Allahs</w:t>
      </w:r>
      <w:r>
        <w:t xml:space="preserve"> </w:t>
      </w:r>
      <w:r>
        <w:t xml:space="preserve">ﷻ</w:t>
      </w:r>
      <w:r>
        <w:t xml:space="preserve">:</w:t>
      </w:r>
      <w:r>
        <w:t xml:space="preserve"> </w:t>
      </w:r>
      <w:r>
        <w:rPr>
          <w:iCs/>
          <w:i/>
        </w:rPr>
        <w:t xml:space="preserve">﴿وَمَا كَانَ ٱللَّهُ لِيُضِيعَ إِيمَـٰنَكُمْ﴾</w:t>
      </w:r>
      <w:r>
        <w:t xml:space="preserve"> </w:t>
      </w:r>
      <w:r>
        <w:t xml:space="preserve">„Und Allah würde euren Glauben (euer Gebet) nicht verlorengehen lassen" [al-Baqarah: 143]. Mit Konsens (Iǧmāʿ) der Leute des Wissens ist mit dem „Īmān" hier gemeint: das Gebet (aṣ-ṣalāh); denn sie pflegten zum Jerusalemer Heiligtum (Bayt al-Maqdis) zu beten, dann wurde (die Gebetsrichtung) vom Bayt al-Maqdis abrogiert – da sagte Allah</w:t>
      </w:r>
      <w:r>
        <w:t xml:space="preserve"> </w:t>
      </w:r>
      <w:r>
        <w:t xml:space="preserve">ﷻ</w:t>
      </w:r>
      <w:r>
        <w:t xml:space="preserve">:</w:t>
      </w:r>
      <w:r>
        <w:t xml:space="preserve"> </w:t>
      </w:r>
      <w:r>
        <w:rPr>
          <w:iCs/>
          <w:i/>
        </w:rPr>
        <w:t xml:space="preserve">﴿وَمَا كَانَ ٱللَّهُ لِيُضِيعَ إِيمَـٰنَكُمْ﴾</w:t>
      </w:r>
      <w:r>
        <w:t xml:space="preserve"> </w:t>
      </w:r>
      <w:r>
        <w:t xml:space="preserve">– das heißt: euer Gebet.</w:t>
      </w:r>
    </w:p>
    <w:p>
      <w:pPr>
        <w:pStyle w:val="BodyText"/>
      </w:pPr>
      <w:r>
        <w:rPr>
          <w:bCs/>
          <w:b/>
        </w:rPr>
        <w:t xml:space="preserve">Diese vier Dinge fasst zusammen</w:t>
      </w:r>
      <w:r>
        <w:t xml:space="preserve"> </w:t>
      </w:r>
      <w:r>
        <w:t xml:space="preserve">das Wort des Propheten</w:t>
      </w:r>
      <w:r>
        <w:t xml:space="preserve"> </w:t>
      </w:r>
      <w:r>
        <w:t xml:space="preserve">ﷺ</w:t>
      </w:r>
      <w:r>
        <w:t xml:space="preserve"> </w:t>
      </w:r>
      <w:r>
        <w:t xml:space="preserve">im Ṣaḥīḥ:</w:t>
      </w:r>
    </w:p>
    <w:p>
      <w:pPr>
        <w:pStyle w:val="BodyText"/>
      </w:pPr>
      <w:r>
        <w:t xml:space="preserve">„الْإِيمَانُ بِضْعٌ وَسَبْعُونَ – أَوْ: بِضْعٌ وَسِتُّونَ – شُعْبَةً، أَعْلَاهَا قَوْلُ (لَا إِلَهَ إِلَّا اللهُ)، وَأَدْنَاهَا إِمَاطَةُ الْأَذَى عَنِ الطَّرِيقِ، وَالْحَيَاءُ شُعْبَةٌ مِنْ شُعَبِ الْإِيمَانِ"</w:t>
      </w:r>
    </w:p>
    <w:p>
      <w:pPr>
        <w:pStyle w:val="BodyText"/>
      </w:pPr>
      <w:r>
        <w:t xml:space="preserve">„Der Īmān hat über siebzig – oder: über sechzig – Zweige; der höchste ist der Ausspruch (Lā ilāha illā Allāh), und der niedrigste ist das Entfernen des Schädlichen vom Weg; und die Schamhaftigkeit (al-ḥayāʾ) ist ein Zweig von den Zweigen des Īmān."</w:t>
      </w:r>
    </w:p>
    <w:p>
      <w:pPr>
        <w:pStyle w:val="BodyText"/>
      </w:pPr>
      <w:r>
        <w:t xml:space="preserve">[Überliefert von Muslim]</w:t>
      </w:r>
    </w:p>
    <w:p>
      <w:pPr>
        <w:numPr>
          <w:ilvl w:val="0"/>
          <w:numId w:val="1050"/>
        </w:numPr>
        <w:pStyle w:val="Compact"/>
      </w:pPr>
      <w:r>
        <w:t xml:space="preserve">Der Ausspruch „Lā ilāha illā Allāh" – darin geht das Wort des Herzens ein (das ist die Überzeugung des Herzens von „Lā ilāha illā Allāh") und das Wort der Zunge (das ist das Aussprechen).</w:t>
      </w:r>
    </w:p>
    <w:p>
      <w:pPr>
        <w:numPr>
          <w:ilvl w:val="0"/>
          <w:numId w:val="1050"/>
        </w:numPr>
        <w:pStyle w:val="Compact"/>
      </w:pPr>
      <w:r>
        <w:t xml:space="preserve">Sein Wort „und der niedrigste ist das Entfernen des Schädlichen vom Weg" – dies ist eine Tat von den Taten der Glieder.</w:t>
      </w:r>
    </w:p>
    <w:p>
      <w:pPr>
        <w:numPr>
          <w:ilvl w:val="0"/>
          <w:numId w:val="1050"/>
        </w:numPr>
        <w:pStyle w:val="Compact"/>
      </w:pPr>
      <w:r>
        <w:t xml:space="preserve">Sein Wort „und die Schamhaftigkeit ist ein Zweig von den Zweigen des Īmān" – dies ist eine Tat von den Taten der Herzen.</w:t>
      </w:r>
    </w:p>
    <w:p>
      <w:pPr>
        <w:pStyle w:val="FirstParagraph"/>
      </w:pPr>
      <w:r>
        <w:t xml:space="preserve">Der Prophet</w:t>
      </w:r>
      <w:r>
        <w:t xml:space="preserve"> </w:t>
      </w:r>
      <w:r>
        <w:t xml:space="preserve">ﷺ</w:t>
      </w:r>
      <w:r>
        <w:t xml:space="preserve"> </w:t>
      </w:r>
      <w:r>
        <w:t xml:space="preserve">– und er ist der Wahrhaftige, dem Glauben Geschenkte (aṣ-Ṣādiq al-Maṣdūq) – machte in diesem Ḥadīṯ den Īmān zu Zweigen und Teilen. Der Īmān: Zu seinen Teilen gehört das Wort, und zu seinen Teilen gehört die Tat.</w:t>
      </w:r>
    </w:p>
    <w:bookmarkEnd w:id="77"/>
    <w:bookmarkStart w:id="78" w:name="Xba37198b64672d923a4de9b08a102a790303b9b"/>
    <w:p>
      <w:pPr>
        <w:pStyle w:val="Heading3"/>
      </w:pPr>
      <w:r>
        <w:t xml:space="preserve">Zweite Frage: Der Īmān nimmt zu und ab (yazīdu wa-yanquṣ)</w:t>
      </w:r>
    </w:p>
    <w:p>
      <w:pPr>
        <w:pStyle w:val="FirstParagraph"/>
      </w:pPr>
      <w:r>
        <w:t xml:space="preserve">Der Īmān nimmt zu durch den Gehorsam (aṭ-ṭāʿah) und ab durch die Sünde (al-maʿṣiyah). Wenn der Mensch Gehorsam vollbringt, nimmt sein Īmān zu; und wenn er eine Sünde begeht, nimmt sein Īmān ab, um das Maß der Sünde, die er beging. Allah</w:t>
      </w:r>
      <w:r>
        <w:t xml:space="preserve"> </w:t>
      </w:r>
      <w:r>
        <w:t xml:space="preserve">ﷻ</w:t>
      </w:r>
      <w:r>
        <w:t xml:space="preserve"> </w:t>
      </w:r>
      <w:r>
        <w:t xml:space="preserve">sagt:</w:t>
      </w:r>
      <w:r>
        <w:t xml:space="preserve"> </w:t>
      </w:r>
      <w:r>
        <w:rPr>
          <w:iCs/>
          <w:i/>
        </w:rPr>
        <w:t xml:space="preserve">﴿ٱلَّذِينَ قَالَ لَهُمُ ٱلنَّاسُ إِنَّ ٱلنَّاسَ قَدْ جَمَعُوا۟ لَكُمْ فَٱخْشَوْهُمْ فَزَادَهُمْ إِيمَـٰنًا﴾</w:t>
      </w:r>
      <w:r>
        <w:t xml:space="preserve"> </w:t>
      </w:r>
      <w:r>
        <w:t xml:space="preserve">„Diejenigen, zu denen die Menschen sagten: Die Menschen haben (sich) bereits gegen euch versammelt, so fürchtet sie! Doch das mehrte (nur) ihren Glauben" [Āl ʿImrān: 173]. Und Er, der Erhabene, sagt:</w:t>
      </w:r>
      <w:r>
        <w:t xml:space="preserve"> </w:t>
      </w:r>
      <w:r>
        <w:rPr>
          <w:iCs/>
          <w:i/>
        </w:rPr>
        <w:t xml:space="preserve">﴿وَيَزْدَادَ ٱلَّذِينَ ءَامَنُوٓا۟ إِيمَـٰنًا﴾</w:t>
      </w:r>
      <w:r>
        <w:t xml:space="preserve"> </w:t>
      </w:r>
      <w:r>
        <w:t xml:space="preserve">„und damit diejenigen, die glauben, an Glauben zunehmen" [al-Muddaṯṯir: 31].</w:t>
      </w:r>
    </w:p>
    <w:p>
      <w:pPr>
        <w:pStyle w:val="BodyText"/>
      </w:pPr>
      <w:r>
        <w:t xml:space="preserve">Und ebenso nimmt er durch die Sünde ab, wie der Prophet</w:t>
      </w:r>
      <w:r>
        <w:t xml:space="preserve"> </w:t>
      </w:r>
      <w:r>
        <w:t xml:space="preserve">ﷺ</w:t>
      </w:r>
      <w:r>
        <w:t xml:space="preserve"> </w:t>
      </w:r>
      <w:r>
        <w:t xml:space="preserve">sagte:</w:t>
      </w:r>
      <w:r>
        <w:t xml:space="preserve"> </w:t>
      </w:r>
      <w:r>
        <w:rPr>
          <w:iCs/>
          <w:i/>
        </w:rPr>
        <w:t xml:space="preserve">„</w:t>
      </w:r>
      <w:r>
        <w:rPr>
          <w:iCs/>
          <w:i/>
        </w:rPr>
        <w:t xml:space="preserve">مَا رَأَيْتُ مِنْ نَاقِصَاتِ عَقْلٍ وَدِينٍ أَذْهَبَ لِلُبِّ ذِي لُبٍّ مِنْ إِحْدَاكُنَّ</w:t>
      </w:r>
      <w:r>
        <w:rPr>
          <w:iCs/>
          <w:i/>
        </w:rPr>
        <w:t xml:space="preserve">"</w:t>
      </w:r>
      <w:r>
        <w:t xml:space="preserve"> </w:t>
      </w:r>
      <w:r>
        <w:t xml:space="preserve">„Ich habe nichts gesehen, das einem verständigen Mann den Verstand mehr raubt, als eine von euch (Frauen) – die ihr an Verstand und Religion mangelhaft seid" [Überliefert von al-Buḫārī und Muslim]; dann erklärte er den Mangel an Religion damit, dass sie während der Menstruation nicht betet. Dies belegt, dass der Īmān abnehmen kann, und seine Abnahme geschieht entweder durch die Sünde oder durch das Unterlassen des Gehorsams, wenn man dafür entschuldigt ist – sodass sie (die Abnahme) im Verhältnis zum Vollbringen des Gehorsams eine Abnahme des Īmān ist.</w:t>
      </w:r>
    </w:p>
    <w:p>
      <w:pPr>
        <w:pStyle w:val="BodyText"/>
      </w:pPr>
      <w:r>
        <w:t xml:space="preserve">In dem Sinne: Wir haben zwei Frauen – eine Frau, die menstruierte, und eine Frau, die nicht menstruierte; die Frau, die nicht menstruiert, betet die Gebete, und die Frau, die menstruiert, betet nicht. Diese Frau, die menstruierte, hat im Verhältnis zu der Frau, die nicht menstruierte, weniger Īmān; denn jene betet, und diese betet nicht – auch wenn sie entschuldigt ist und keine Sünde auf sich lädt.</w:t>
      </w:r>
    </w:p>
    <w:bookmarkEnd w:id="78"/>
    <w:bookmarkStart w:id="79" w:name="X6245ed022765458f02e8065e6f25371e1a47377"/>
    <w:p>
      <w:pPr>
        <w:pStyle w:val="Heading3"/>
      </w:pPr>
      <w:r>
        <w:t xml:space="preserve">Dritte Frage: Die Zulässigkeit des Vorbehalts (al-Istiṯnāʾ) im Īmān</w:t>
      </w:r>
    </w:p>
    <w:p>
      <w:pPr>
        <w:pStyle w:val="FirstParagraph"/>
      </w:pPr>
      <w:r>
        <w:t xml:space="preserve">In dem Sinne: Es ist dem Diener erlaubt, zu sagen: „Ich bin ein Gläubiger, so Allah will (in šāʾa Allāh)", „Ich bin ein Gläubiger, ich hoffe (es)" – aber der mit dem Īmān gemeinte (Īmān), bei dem der Vorbehalt erlaubt ist, ist: die Vollkommenheit des Īmān (kamāl al-īmān).</w:t>
      </w:r>
    </w:p>
    <w:p>
      <w:pPr>
        <w:pStyle w:val="BodyText"/>
      </w:pPr>
      <w:r>
        <w:t xml:space="preserve">In dem Sinne: das Vollbringen aller Gebote und das Unterlassen aller Verbote, weil der Īmān aus Teilen und Zweigen besteht. Es besteht kein Zweifel, dass niemand mit Sicherheit behaupten kann, dass er alle Gebote vollbracht und alle Verbote unterlassen hat; wenn also sein Gemeintes mit dem Īmān die Vollkommenheit des Īmān ist, so ist ihm der Vorbehalt erlaubt – ja, er ist ihm sogar Pflicht.</w:t>
      </w:r>
    </w:p>
    <w:p>
      <w:pPr>
        <w:pStyle w:val="BodyText"/>
      </w:pPr>
      <w:r>
        <w:rPr>
          <w:bCs/>
          <w:b/>
        </w:rPr>
        <w:t xml:space="preserve">Ebenso, wenn sein Gemeintes mit dem Īmān</w:t>
      </w:r>
      <w:r>
        <w:t xml:space="preserve"> </w:t>
      </w:r>
      <w:r>
        <w:t xml:space="preserve">die Annahme (al-qabūl) bei Allah ist: Er weiß nicht, ob sein Īmān angenommen wurde oder nicht, und so macht er den Vorbehalt; denn Allah</w:t>
      </w:r>
      <w:r>
        <w:t xml:space="preserve"> </w:t>
      </w:r>
      <w:r>
        <w:t xml:space="preserve">ﷻ</w:t>
      </w:r>
      <w:r>
        <w:t xml:space="preserve"> </w:t>
      </w:r>
      <w:r>
        <w:t xml:space="preserve">sagt:</w:t>
      </w:r>
      <w:r>
        <w:t xml:space="preserve"> </w:t>
      </w:r>
      <w:r>
        <w:rPr>
          <w:iCs/>
          <w:i/>
        </w:rPr>
        <w:t xml:space="preserve">﴿إِنَّمَا يَتَقَبَّلُ ٱللَّهُ مِنَ ٱلْمُتَّقِينَ﴾</w:t>
      </w:r>
      <w:r>
        <w:t xml:space="preserve"> </w:t>
      </w:r>
      <w:r>
        <w:t xml:space="preserve">„Allah nimmt nur von den Gottesfürchtigen an" [al-Māʾidah: 27].</w:t>
      </w:r>
    </w:p>
    <w:p>
      <w:pPr>
        <w:pStyle w:val="BodyText"/>
      </w:pPr>
      <w:r>
        <w:rPr>
          <w:bCs/>
          <w:b/>
        </w:rPr>
        <w:t xml:space="preserve">Ebenso ist ihm der Vorbehalt im Īmān erlaubt</w:t>
      </w:r>
      <w:r>
        <w:t xml:space="preserve"> </w:t>
      </w:r>
      <w:r>
        <w:t xml:space="preserve">aus Furcht vor der Selbstlobpreisung (tazkiyat an-nafs); denn Allah sagt:</w:t>
      </w:r>
      <w:r>
        <w:t xml:space="preserve"> </w:t>
      </w:r>
      <w:r>
        <w:rPr>
          <w:iCs/>
          <w:i/>
        </w:rPr>
        <w:t xml:space="preserve">﴿فَلَا تُزَكُّوٓا۟ أَنفُسَكُمْ ۖ هُوَ أَعْلَمُ بِمَنِ ٱتَّقَىٰ﴾</w:t>
      </w:r>
      <w:r>
        <w:t xml:space="preserve"> </w:t>
      </w:r>
      <w:r>
        <w:t xml:space="preserve">„So erklärt nicht euch selbst für lauter; Er weiß am besten, wer gottesfürchtig ist" [an-Naǧm: 32]. Dies baut darauf auf, dass mit dem Īmān die Vollkommenheit des pflichtgemäßen Īmān gemeint ist; denn wer für sich selbst bezeugt, dass er zur Vollkommenheit des Īmān gelangt ist, der hat sich selbst gelobt (gereinigt).</w:t>
      </w:r>
    </w:p>
    <w:p>
      <w:pPr>
        <w:pStyle w:val="BodyText"/>
      </w:pPr>
      <w:r>
        <w:t xml:space="preserve">Und damit beende ich, was ich über den Musammā (Begriff) des Īmān darlegen wollte.</w:t>
      </w:r>
    </w:p>
    <w:bookmarkEnd w:id="79"/>
    <w:bookmarkStart w:id="83" w:name="Xe05ba1397fd0c972a0fb703163b24e95803bcc1"/>
    <w:p>
      <w:pPr>
        <w:pStyle w:val="Heading3"/>
      </w:pPr>
      <w:r>
        <w:t xml:space="preserve">Al-Kufr (der Unglaube) – das Gegenteil des Īmān</w:t>
      </w:r>
    </w:p>
    <w:p>
      <w:pPr>
        <w:pStyle w:val="FirstParagraph"/>
      </w:pPr>
      <w:r>
        <w:t xml:space="preserve">Da unser Gespräch über den Īmān ging, ziemt es sich, über sein Gegenteil zu sprechen, nämlich al-Kufr:</w:t>
      </w:r>
      <w:r>
        <w:t xml:space="preserve"> </w:t>
      </w:r>
      <w:r>
        <w:rPr>
          <w:bCs/>
          <w:b/>
        </w:rPr>
        <w:t xml:space="preserve">Al-Kufr ist das Gegenteil des Īmān.</w:t>
      </w:r>
    </w:p>
    <w:p>
      <w:pPr>
        <w:pStyle w:val="BodyText"/>
      </w:pPr>
      <w:r>
        <w:rPr>
          <w:bCs/>
          <w:b/>
        </w:rPr>
        <w:t xml:space="preserve">Al-Kufr gliedert sich in:</w:t>
      </w:r>
    </w:p>
    <w:p>
      <w:pPr>
        <w:numPr>
          <w:ilvl w:val="0"/>
          <w:numId w:val="1051"/>
        </w:numPr>
        <w:pStyle w:val="Compact"/>
      </w:pPr>
      <w:r>
        <w:t xml:space="preserve">al-Kufr al-Akbar (den großen Unglauben).</w:t>
      </w:r>
    </w:p>
    <w:p>
      <w:pPr>
        <w:numPr>
          <w:ilvl w:val="0"/>
          <w:numId w:val="1051"/>
        </w:numPr>
        <w:pStyle w:val="Compact"/>
      </w:pPr>
      <w:r>
        <w:t xml:space="preserve">al-Kufr al-Aṣghar (den kleinen Unglauben).</w:t>
      </w:r>
    </w:p>
    <w:p>
      <w:pPr>
        <w:pStyle w:val="FirstParagraph"/>
      </w:pPr>
      <w:r>
        <w:rPr>
          <w:bCs/>
          <w:b/>
        </w:rPr>
        <w:t xml:space="preserve">Der große Unglaube widerspricht dem Īmān in jeder Hinsicht;</w:t>
      </w:r>
      <w:r>
        <w:t xml:space="preserve"> </w:t>
      </w:r>
      <w:r>
        <w:t xml:space="preserve">er beseitigt das Fundament (aṣl) des Īmān, weil er sein Gegenteil ist. Wer also mit dem großen Unglauben kommt, von dem ist der Īmān beseitigt.</w:t>
      </w:r>
    </w:p>
    <w:p>
      <w:pPr>
        <w:pStyle w:val="BodyText"/>
      </w:pPr>
      <w:r>
        <w:rPr>
          <w:bCs/>
          <w:b/>
        </w:rPr>
        <w:t xml:space="preserve">Der große Unglaube gliedert sich in zwei Arten:</w:t>
      </w:r>
    </w:p>
    <w:p>
      <w:pPr>
        <w:numPr>
          <w:ilvl w:val="0"/>
          <w:numId w:val="1052"/>
        </w:numPr>
        <w:pStyle w:val="Compact"/>
      </w:pPr>
      <w:r>
        <w:t xml:space="preserve">al-Kufr al-Aṣlī (den ursprünglichen Unglauben).</w:t>
      </w:r>
    </w:p>
    <w:p>
      <w:pPr>
        <w:numPr>
          <w:ilvl w:val="0"/>
          <w:numId w:val="1052"/>
        </w:numPr>
        <w:pStyle w:val="Compact"/>
      </w:pPr>
      <w:r>
        <w:t xml:space="preserve">Kufr ar-Riddah (den Unglauben der Apostasie).</w:t>
      </w:r>
    </w:p>
    <w:p>
      <w:pPr>
        <w:pStyle w:val="FirstParagraph"/>
      </w:pPr>
      <w:r>
        <w:rPr>
          <w:bCs/>
          <w:b/>
        </w:rPr>
        <w:t xml:space="preserve">Die erste Art: Der ursprüngliche Unglaube</w:t>
      </w:r>
      <w:r>
        <w:t xml:space="preserve"> </w:t>
      </w:r>
      <w:r>
        <w:t xml:space="preserve">– das ist derjenige, der überhaupt nicht mit dem Īmān kam. Er gliedert sich in:</w:t>
      </w:r>
    </w:p>
    <w:p>
      <w:pPr>
        <w:numPr>
          <w:ilvl w:val="0"/>
          <w:numId w:val="1053"/>
        </w:numPr>
        <w:pStyle w:val="Compact"/>
      </w:pPr>
      <w:r>
        <w:t xml:space="preserve">at-Takḏīb (das Für-Lüge-Erklären).</w:t>
      </w:r>
    </w:p>
    <w:p>
      <w:pPr>
        <w:numPr>
          <w:ilvl w:val="0"/>
          <w:numId w:val="1053"/>
        </w:numPr>
        <w:pStyle w:val="Compact"/>
      </w:pPr>
      <w:r>
        <w:t xml:space="preserve">al-Istikbār (der Hochmut).</w:t>
      </w:r>
    </w:p>
    <w:p>
      <w:pPr>
        <w:numPr>
          <w:ilvl w:val="0"/>
          <w:numId w:val="1053"/>
        </w:numPr>
        <w:pStyle w:val="Compact"/>
      </w:pPr>
      <w:r>
        <w:t xml:space="preserve">al-Iʿrāḍ (die Abwendung).</w:t>
      </w:r>
    </w:p>
    <w:p>
      <w:pPr>
        <w:numPr>
          <w:ilvl w:val="0"/>
          <w:numId w:val="1053"/>
        </w:numPr>
        <w:pStyle w:val="Compact"/>
      </w:pPr>
      <w:r>
        <w:t xml:space="preserve">aš-Šakk (der Zweifel).</w:t>
      </w:r>
    </w:p>
    <w:p>
      <w:pPr>
        <w:numPr>
          <w:ilvl w:val="0"/>
          <w:numId w:val="1053"/>
        </w:numPr>
        <w:pStyle w:val="Compact"/>
      </w:pPr>
      <w:r>
        <w:t xml:space="preserve">an-Nifāq (die Heuchelei).</w:t>
      </w:r>
    </w:p>
    <w:p>
      <w:pPr>
        <w:pStyle w:val="FirstParagraph"/>
      </w:pPr>
      <w:r>
        <w:rPr>
          <w:bCs/>
          <w:b/>
        </w:rPr>
        <w:t xml:space="preserve">Der erste: at-Takḏīb</w:t>
      </w:r>
      <w:r>
        <w:t xml:space="preserve"> </w:t>
      </w:r>
      <w:r>
        <w:t xml:space="preserve">– im Sinne von: dass jemand glaubt, die Gesandten hätten gelogen.</w:t>
      </w:r>
    </w:p>
    <w:p>
      <w:pPr>
        <w:pStyle w:val="BodyText"/>
      </w:pPr>
      <w:r>
        <w:rPr>
          <w:bCs/>
          <w:b/>
        </w:rPr>
        <w:t xml:space="preserve">Der zweite: al-Istikbār</w:t>
      </w:r>
      <w:r>
        <w:t xml:space="preserve"> </w:t>
      </w:r>
      <w:r>
        <w:t xml:space="preserve">– im Sinne von: dass jemand sich hochmütig vom Īmān abwendet, wie der Zustand von Iblīs:</w:t>
      </w:r>
      <w:r>
        <w:t xml:space="preserve"> </w:t>
      </w:r>
      <w:r>
        <w:rPr>
          <w:iCs/>
          <w:i/>
        </w:rPr>
        <w:t xml:space="preserve">﴿إِلَّآ إِبْلِيسَ أَبَىٰ وَٱسْتَكْبَرَ وَكَانَ مِنَ ٱلْكَـٰفِرِينَ﴾</w:t>
      </w:r>
      <w:r>
        <w:t xml:space="preserve"> </w:t>
      </w:r>
      <w:r>
        <w:t xml:space="preserve">„außer Iblīs; er weigerte sich und verhielt sich hochmütig und gehörte zu den Ungläubigen" [al-Baqarah: 34]; denn er kannte Allah</w:t>
      </w:r>
      <w:r>
        <w:t xml:space="preserve"> </w:t>
      </w:r>
      <w:r>
        <w:t xml:space="preserve">ﷻ</w:t>
      </w:r>
      <w:r>
        <w:t xml:space="preserve"> </w:t>
      </w:r>
      <w:r>
        <w:t xml:space="preserve">und schwor sogar bei Seiner Macht, aber er glaubte nicht – aus Hochmut.</w:t>
      </w:r>
    </w:p>
    <w:p>
      <w:pPr>
        <w:pStyle w:val="BodyText"/>
      </w:pPr>
      <w:r>
        <w:rPr>
          <w:bCs/>
          <w:b/>
        </w:rPr>
        <w:t xml:space="preserve">Der dritte: al-Iʿrāḍ</w:t>
      </w:r>
      <w:r>
        <w:t xml:space="preserve"> </w:t>
      </w:r>
      <w:r>
        <w:t xml:space="preserve">– im Sinne von: dass jemand sich davon abwendet, den Gesandten zu hören, sodass er ihn weder für glaubwürdig erklärt noch ihn der Lüge bezichtigt; auch dies ist ein ursprünglicher Unglaube.</w:t>
      </w:r>
    </w:p>
    <w:p>
      <w:pPr>
        <w:pStyle w:val="BodyText"/>
      </w:pPr>
      <w:r>
        <w:rPr>
          <w:bCs/>
          <w:b/>
        </w:rPr>
        <w:t xml:space="preserve">Der vierte: aš-Šakk</w:t>
      </w:r>
      <w:r>
        <w:t xml:space="preserve"> </w:t>
      </w:r>
      <w:r>
        <w:t xml:space="preserve">– im Sinne von: dass jemand an der Wahrhaftigkeit des Gesandten zweifelt.</w:t>
      </w:r>
    </w:p>
    <w:p>
      <w:pPr>
        <w:pStyle w:val="BodyText"/>
      </w:pPr>
      <w:r>
        <w:rPr>
          <w:bCs/>
          <w:b/>
        </w:rPr>
        <w:t xml:space="preserve">Der fünfte: an-Nifāq (die Heuchelei)</w:t>
      </w:r>
      <w:r>
        <w:t xml:space="preserve"> </w:t>
      </w:r>
      <w:r>
        <w:t xml:space="preserve">– das ist derjenige, der den Unglauben verbirgt und den Islam zur Schau stellt.</w:t>
      </w:r>
    </w:p>
    <w:p>
      <w:pPr>
        <w:pStyle w:val="BodyText"/>
      </w:pPr>
      <w:r>
        <w:rPr>
          <w:bCs/>
          <w:b/>
        </w:rPr>
        <w:t xml:space="preserve">Die zweite Art des großen Unglaubens: Kufr ar-Riddah (der Unglaube der Apostasie)</w:t>
      </w:r>
      <w:r>
        <w:t xml:space="preserve"> </w:t>
      </w:r>
      <w:r>
        <w:t xml:space="preserve">– dass jemand mit dem Īmān kam, dann aber mit einem der Vernichter des Īmān kommt.</w:t>
      </w:r>
    </w:p>
    <w:p>
      <w:pPr>
        <w:pStyle w:val="BodyText"/>
      </w:pPr>
      <w:r>
        <w:rPr>
          <w:bCs/>
          <w:b/>
        </w:rPr>
        <w:t xml:space="preserve">Der Unglaube der Apostasie</w:t>
      </w:r>
      <w:r>
        <w:t xml:space="preserve"> </w:t>
      </w:r>
      <w:r>
        <w:t xml:space="preserve">kann durch das Wort des Herzens geschehen, durch das Wort der Zunge, durch die Tat des Herzens oder durch die Tat der Glieder:</w:t>
      </w:r>
    </w:p>
    <w:p>
      <w:pPr>
        <w:numPr>
          <w:ilvl w:val="0"/>
          <w:numId w:val="1054"/>
        </w:numPr>
        <w:pStyle w:val="Compact"/>
      </w:pPr>
      <w:r>
        <w:rPr>
          <w:bCs/>
          <w:b/>
        </w:rPr>
        <w:t xml:space="preserve">Das Wort des Herzens:</w:t>
      </w:r>
      <w:r>
        <w:t xml:space="preserve"> </w:t>
      </w:r>
      <w:r>
        <w:t xml:space="preserve">wie wenn jemand an etwas von den Pflichtgeboten Allahs</w:t>
      </w:r>
      <w:r>
        <w:t xml:space="preserve"> </w:t>
      </w:r>
      <w:r>
        <w:t xml:space="preserve">ﷻ</w:t>
      </w:r>
      <w:r>
        <w:t xml:space="preserve"> </w:t>
      </w:r>
      <w:r>
        <w:t xml:space="preserve">zweifelt oder etwas von den Pflichtgeboten Allahs</w:t>
      </w:r>
      <w:r>
        <w:t xml:space="preserve"> </w:t>
      </w:r>
      <w:r>
        <w:t xml:space="preserve">ﷻ</w:t>
      </w:r>
      <w:r>
        <w:t xml:space="preserve"> </w:t>
      </w:r>
      <w:r>
        <w:t xml:space="preserve">verleugnet.</w:t>
      </w:r>
    </w:p>
    <w:p>
      <w:pPr>
        <w:numPr>
          <w:ilvl w:val="0"/>
          <w:numId w:val="1054"/>
        </w:numPr>
        <w:pStyle w:val="Compact"/>
      </w:pPr>
      <w:r>
        <w:rPr>
          <w:bCs/>
          <w:b/>
        </w:rPr>
        <w:t xml:space="preserve">Das Wort der Zunge:</w:t>
      </w:r>
      <w:r>
        <w:t xml:space="preserve"> </w:t>
      </w:r>
      <w:r>
        <w:t xml:space="preserve">wie wenn jemand Allah</w:t>
      </w:r>
      <w:r>
        <w:t xml:space="preserve"> </w:t>
      </w:r>
      <w:r>
        <w:t xml:space="preserve">ﷻ</w:t>
      </w:r>
      <w:r>
        <w:t xml:space="preserve"> </w:t>
      </w:r>
      <w:r>
        <w:t xml:space="preserve">schmäht oder Seine Religion schmäht.</w:t>
      </w:r>
    </w:p>
    <w:p>
      <w:pPr>
        <w:numPr>
          <w:ilvl w:val="0"/>
          <w:numId w:val="1054"/>
        </w:numPr>
        <w:pStyle w:val="Compact"/>
      </w:pPr>
      <w:r>
        <w:rPr>
          <w:bCs/>
          <w:b/>
        </w:rPr>
        <w:t xml:space="preserve">Die Tat des Herzens:</w:t>
      </w:r>
      <w:r>
        <w:t xml:space="preserve"> </w:t>
      </w:r>
      <w:r>
        <w:t xml:space="preserve">wie wenn jemand den Propheten</w:t>
      </w:r>
      <w:r>
        <w:t xml:space="preserve"> </w:t>
      </w:r>
      <w:r>
        <w:t xml:space="preserve">ﷺ</w:t>
      </w:r>
      <w:r>
        <w:t xml:space="preserve"> </w:t>
      </w:r>
      <w:r>
        <w:t xml:space="preserve">und das, was er brachte, verabscheut.</w:t>
      </w:r>
    </w:p>
    <w:p>
      <w:pPr>
        <w:numPr>
          <w:ilvl w:val="0"/>
          <w:numId w:val="1054"/>
        </w:numPr>
        <w:pStyle w:val="Compact"/>
      </w:pPr>
      <w:r>
        <w:rPr>
          <w:bCs/>
          <w:b/>
        </w:rPr>
        <w:t xml:space="preserve">Die Tat der Glieder:</w:t>
      </w:r>
      <w:r>
        <w:t xml:space="preserve"> </w:t>
      </w:r>
      <w:r>
        <w:t xml:space="preserve">wie wenn jemand sich vor einem Grab oder einem Götzen niederwirft.</w:t>
      </w:r>
    </w:p>
    <w:p>
      <w:pPr>
        <w:pStyle w:val="FirstParagraph"/>
      </w:pPr>
      <w:r>
        <w:t xml:space="preserve">So wie das Wort ein Vernichter von den Vernichtern des Īmān sein kann, so kann ebenso die Tat ein Vernichter von den Vernichtern des Īmān sein.</w:t>
      </w:r>
    </w:p>
    <w:p>
      <w:pPr>
        <w:pStyle w:val="BodyText"/>
      </w:pPr>
      <w:r>
        <w:rPr>
          <w:bCs/>
          <w:b/>
        </w:rPr>
        <w:t xml:space="preserve">Wir haben jedoch eine wichtige Grundregel beim Unglauben der Apostasie, nämlich:</w:t>
      </w:r>
    </w:p>
    <w:p>
      <w:pPr>
        <w:pStyle w:val="BodyText"/>
      </w:pPr>
      <w:r>
        <w:rPr>
          <w:iCs/>
          <w:i/>
        </w:rPr>
        <w:t xml:space="preserve">„Das allgemeine Für-ungläubig-Erklären (at-takfīr al-muṭlaq) erfordert nicht (zwangsläufig) das Für-ungläubig-Erklären der bestimmten Person (takfīr al-muʿayyan), außer nachdem die Bedingungen (šurūṭ) erfüllt und die Hinderungsgründe (mawāniʿ) ausgeschlossen sind."</w:t>
      </w:r>
    </w:p>
    <w:p>
      <w:pPr>
        <w:pStyle w:val="BodyText"/>
      </w:pPr>
      <w:r>
        <w:t xml:space="preserve">Wer also in den Unglauben der Apostasie fällt, über den urteilen wir nicht unmittelbar (dass er ungläubig ist); vielmehr müssen die Bedingungen erfüllt und die Hinderungsgründe ausgeschlossen sein. Würde ein Mensch einen Ausspruch des Unglaubens äußern, so müssen wir betrachten: Sind bei ihm die Bedingungen erfüllt oder nicht? War er gezwungen (mukrah)? War er (überhaupt) zurechnungsfähig? Denn Allah</w:t>
      </w:r>
      <w:r>
        <w:t xml:space="preserve"> </w:t>
      </w:r>
      <w:r>
        <w:t xml:space="preserve">ﷻ</w:t>
      </w:r>
      <w:r>
        <w:t xml:space="preserve"> </w:t>
      </w:r>
      <w:r>
        <w:t xml:space="preserve">sagt:</w:t>
      </w:r>
      <w:r>
        <w:t xml:space="preserve"> </w:t>
      </w:r>
      <w:r>
        <w:rPr>
          <w:iCs/>
          <w:i/>
        </w:rPr>
        <w:t xml:space="preserve">﴿مَن كَفَرَ بِٱللَّهِ مِنۢ بَعْدِ إِيمَـٰنِهِۦٓ إِلَّا مَنْ أُكْرِهَ وَقَلْبُهُۥ مُطْمَئِنٌّۢ بِٱلْإِيمَـٰنِ﴾</w:t>
      </w:r>
      <w:r>
        <w:t xml:space="preserve"> </w:t>
      </w:r>
      <w:r>
        <w:t xml:space="preserve">„Wer Allah verleugnet, nachdem er geglaubt hatte – außer demjenigen, der gezwungen wird, während sein Herz im Glauben Ruhe gefunden hat …" [an-Naḥl: 106]. So erfordert das allgemeine Für-ungläubig-Erklären nicht das Für-ungläubig-Erklären der bestimmten Person, außer nachdem die Bedingungen erfüllt und die Hinderungsgründe ausgeschlossen sind.</w:t>
      </w:r>
    </w:p>
    <w:bookmarkStart w:id="80" w:name="Xd7f75195a0d4e5474b87e9459c239eab691a308"/>
    <w:p>
      <w:pPr>
        <w:pStyle w:val="Heading4"/>
      </w:pPr>
      <w:r>
        <w:t xml:space="preserve">Die Urteile des großen Unglaubens (Aḥkām al-Kufr al-Akbar)</w:t>
      </w:r>
    </w:p>
    <w:p>
      <w:pPr>
        <w:pStyle w:val="FirstParagraph"/>
      </w:pPr>
      <w:r>
        <w:rPr>
          <w:bCs/>
          <w:b/>
        </w:rPr>
        <w:t xml:space="preserve">Erstens:</w:t>
      </w:r>
      <w:r>
        <w:t xml:space="preserve"> </w:t>
      </w:r>
      <w:r>
        <w:t xml:space="preserve">Sein Begeher bleibt ewig im Feuer der Hölle. Allah, der Erhabene, sagt:</w:t>
      </w:r>
      <w:r>
        <w:t xml:space="preserve"> </w:t>
      </w:r>
      <w:r>
        <w:rPr>
          <w:iCs/>
          <w:i/>
        </w:rPr>
        <w:t xml:space="preserve">﴿إِنَّ ٱلَّذِينَ كَفَرُوا۟ مِنْ أَهْلِ ٱلْكِتَـٰبِ وَٱلْمُشْرِكِينَ فِى نَارِ جَهَنَّمَ خَـٰلِدِينَ فِيهَآ ۚ أُو۟لَـٰٓئِكَ هُمْ شَرُّ ٱلْبَرِيَّةِ﴾</w:t>
      </w:r>
      <w:r>
        <w:t xml:space="preserve"> </w:t>
      </w:r>
      <w:r>
        <w:t xml:space="preserve">„Diejenigen unter den Leuten der Schrift und den Götzendienern, die ungläubig sind, werden im Feuer der Hölle sein, ewig darin zu bleiben. Das sind die schlechtesten Geschöpfe" [al-Bayyinah: 6].</w:t>
      </w:r>
    </w:p>
    <w:p>
      <w:pPr>
        <w:pStyle w:val="BodyText"/>
      </w:pPr>
      <w:r>
        <w:rPr>
          <w:bCs/>
          <w:b/>
        </w:rPr>
        <w:t xml:space="preserve">Zweitens:</w:t>
      </w:r>
      <w:r>
        <w:t xml:space="preserve"> </w:t>
      </w:r>
      <w:r>
        <w:t xml:space="preserve">Sein Träger tritt aus der Glaubensgemeinschaft (al-millah) aus und ist kein Muslim mehr.</w:t>
      </w:r>
    </w:p>
    <w:p>
      <w:pPr>
        <w:pStyle w:val="BodyText"/>
      </w:pPr>
      <w:r>
        <w:rPr>
          <w:bCs/>
          <w:b/>
        </w:rPr>
        <w:t xml:space="preserve">Drittens:</w:t>
      </w:r>
      <w:r>
        <w:t xml:space="preserve"> </w:t>
      </w:r>
      <w:r>
        <w:t xml:space="preserve">Er macht die Tat seines Trägers zunichte, wie Allah</w:t>
      </w:r>
      <w:r>
        <w:t xml:space="preserve"> </w:t>
      </w:r>
      <w:r>
        <w:t xml:space="preserve">ﷻ</w:t>
      </w:r>
      <w:r>
        <w:t xml:space="preserve"> </w:t>
      </w:r>
      <w:r>
        <w:t xml:space="preserve">sagte:</w:t>
      </w:r>
      <w:r>
        <w:t xml:space="preserve"> </w:t>
      </w:r>
      <w:r>
        <w:rPr>
          <w:iCs/>
          <w:i/>
        </w:rPr>
        <w:t xml:space="preserve">﴿وَمَن يَكْفُرْ بِٱلْإِيمَـٰنِ فَقَدْ حَبِطَ عَمَلُهُۥ وَهُوَ فِى ٱلْـَٔاخِرَةِ مِنَ ٱلْخَـٰسِرِينَ﴾</w:t>
      </w:r>
      <w:r>
        <w:t xml:space="preserve"> </w:t>
      </w:r>
      <w:r>
        <w:t xml:space="preserve">„Und wer den Glauben verleugnet, dessen Tat wird hinfällig, und im Jenseits gehört er zu den Verlierern" [al-Māʾidah: 5].</w:t>
      </w:r>
    </w:p>
    <w:bookmarkEnd w:id="80"/>
    <w:bookmarkStart w:id="81" w:name="der-kleine-unglaube-al-kufr-al-aṣghar"/>
    <w:p>
      <w:pPr>
        <w:pStyle w:val="Heading4"/>
      </w:pPr>
      <w:r>
        <w:t xml:space="preserve">Der kleine Unglaube (al-Kufr al-Aṣghar)</w:t>
      </w:r>
    </w:p>
    <w:p>
      <w:pPr>
        <w:pStyle w:val="FirstParagraph"/>
      </w:pPr>
      <w:r>
        <w:rPr>
          <w:bCs/>
          <w:b/>
        </w:rPr>
        <w:t xml:space="preserve">Was den kleinen Unglauben angeht, so widerspricht er der pflichtgemäßen Vollkommenheit des Īmān (kamāl al-īmān al-wāǧib).</w:t>
      </w:r>
      <w:r>
        <w:t xml:space="preserve"> </w:t>
      </w:r>
      <w:r>
        <w:t xml:space="preserve">Wer mit dem kleinen Unglauben kommt, von dem ist der Īmān nicht gänzlich beseitigt, sondern sein Fundament bleibt bestehen.</w:t>
      </w:r>
    </w:p>
    <w:p>
      <w:pPr>
        <w:pStyle w:val="BodyText"/>
      </w:pPr>
      <w:r>
        <w:rPr>
          <w:bCs/>
          <w:b/>
        </w:rPr>
        <w:t xml:space="preserve">Zu seinen Beispielen gehört</w:t>
      </w:r>
      <w:r>
        <w:t xml:space="preserve"> </w:t>
      </w:r>
      <w:r>
        <w:t xml:space="preserve">das Wort des Propheten</w:t>
      </w:r>
      <w:r>
        <w:t xml:space="preserve"> </w:t>
      </w:r>
      <w:r>
        <w:t xml:space="preserve">ﷺ</w:t>
      </w:r>
      <w:r>
        <w:t xml:space="preserve">:</w:t>
      </w:r>
      <w:r>
        <w:t xml:space="preserve"> </w:t>
      </w:r>
      <w:r>
        <w:rPr>
          <w:iCs/>
          <w:i/>
        </w:rPr>
        <w:t xml:space="preserve">„</w:t>
      </w:r>
      <w:r>
        <w:rPr>
          <w:iCs/>
          <w:i/>
        </w:rPr>
        <w:t xml:space="preserve">لَا تَرْجِعُوا بَعْدِي كُفَّارًا يَضْرِبُ بَعْضُكُمْ رِقَابَ بَعْضٍ</w:t>
      </w:r>
      <w:r>
        <w:rPr>
          <w:iCs/>
          <w:i/>
        </w:rPr>
        <w:t xml:space="preserve">"</w:t>
      </w:r>
      <w:r>
        <w:t xml:space="preserve"> </w:t>
      </w:r>
      <w:r>
        <w:t xml:space="preserve">„Werdet nach mir nicht (wieder) zu Ungläubigen, die einander die Hälse abschlagen" [Überliefert von al-Buḫārī und Muslim]. Er bezeichnete das Töten ohne Recht als Unglauben (kufr), und gemeint ist hier der kleine Unglaube; denn Allah</w:t>
      </w:r>
      <w:r>
        <w:t xml:space="preserve"> </w:t>
      </w:r>
      <w:r>
        <w:t xml:space="preserve">ﷻ</w:t>
      </w:r>
      <w:r>
        <w:t xml:space="preserve"> </w:t>
      </w:r>
      <w:r>
        <w:t xml:space="preserve">bezeugte für die beiden sich Bekämpfenden den Īmān in Seinem Wort:</w:t>
      </w:r>
      <w:r>
        <w:t xml:space="preserve"> </w:t>
      </w:r>
      <w:r>
        <w:rPr>
          <w:iCs/>
          <w:i/>
        </w:rPr>
        <w:t xml:space="preserve">﴿وَإِن طَآئِفَتَانِ مِنَ ٱلْمُؤْمِنِينَ ٱقْتَتَلُوا۟﴾</w:t>
      </w:r>
      <w:r>
        <w:t xml:space="preserve"> </w:t>
      </w:r>
      <w:r>
        <w:t xml:space="preserve">„Und wenn zwei Gruppen von den Gläubigen einander bekämpfen …" [al-Ḥuǧurāt: 9]; das belegt, dass mit dem Unglauben hier in seinem Wort „Werdet nicht (wieder) zu Ungläubigen" der kleine Unglaube gemeint ist.</w:t>
      </w:r>
    </w:p>
    <w:bookmarkEnd w:id="81"/>
    <w:bookmarkStart w:id="82" w:name="X7fe30357ea74c69d2235e8f50f4fa3a6c028952"/>
    <w:p>
      <w:pPr>
        <w:pStyle w:val="Heading4"/>
      </w:pPr>
      <w:r>
        <w:t xml:space="preserve">Die Urteile des kleinen Unglaubens (Aḥkām al-Kufr al-Aṣghar)</w:t>
      </w:r>
    </w:p>
    <w:p>
      <w:pPr>
        <w:pStyle w:val="FirstParagraph"/>
      </w:pPr>
      <w:r>
        <w:rPr>
          <w:bCs/>
          <w:b/>
        </w:rPr>
        <w:t xml:space="preserve">Erstens:</w:t>
      </w:r>
      <w:r>
        <w:t xml:space="preserve"> </w:t>
      </w:r>
      <w:r>
        <w:t xml:space="preserve">Sein Träger tritt nicht aus der Glaubensgemeinschaft aus; wer also eine Seele ohne Recht tötet, von dem sagen wir nicht, er sei ein Ungläubiger, sondern er ist ein Muslim.</w:t>
      </w:r>
    </w:p>
    <w:p>
      <w:pPr>
        <w:pStyle w:val="BodyText"/>
      </w:pPr>
      <w:r>
        <w:rPr>
          <w:bCs/>
          <w:b/>
        </w:rPr>
        <w:t xml:space="preserve">Zweitens:</w:t>
      </w:r>
      <w:r>
        <w:t xml:space="preserve"> </w:t>
      </w:r>
      <w:r>
        <w:t xml:space="preserve">Er mindert die pflichtgemäße Vollkommenheit des Īmān; wer mit dem kleinen Unglauben kommt, dessen Īmān nimmt ab.</w:t>
      </w:r>
    </w:p>
    <w:p>
      <w:pPr>
        <w:pStyle w:val="BodyText"/>
      </w:pPr>
      <w:r>
        <w:rPr>
          <w:bCs/>
          <w:b/>
        </w:rPr>
        <w:t xml:space="preserve">Drittens:</w:t>
      </w:r>
      <w:r>
        <w:t xml:space="preserve"> </w:t>
      </w:r>
      <w:r>
        <w:t xml:space="preserve">Er erfordert nicht das ewige Verbleiben seines Trägers im Feuer; vielmehr steht er unter dem Willen (Allahs)</w:t>
      </w:r>
      <w:r>
        <w:t xml:space="preserve"> </w:t>
      </w:r>
      <w:r>
        <w:t xml:space="preserve">ﷻ</w:t>
      </w:r>
      <w:r>
        <w:t xml:space="preserve">: Wenn Er will, bestraft Er ihn, und wenn Er will, vergibt Er ihm.</w:t>
      </w:r>
    </w:p>
    <w:p>
      <w:pPr>
        <w:pStyle w:val="BodyText"/>
      </w:pPr>
      <w:r>
        <w:t xml:space="preserve">۞</w:t>
      </w:r>
    </w:p>
    <w:bookmarkEnd w:id="82"/>
    <w:bookmarkEnd w:id="83"/>
    <w:bookmarkEnd w:id="84"/>
    <w:bookmarkStart w:id="87" w:name="sahaba"/>
    <w:p>
      <w:pPr>
        <w:pStyle w:val="Heading2"/>
      </w:pPr>
      <w:r>
        <w:t xml:space="preserve">Die Prophetengefährten (aṣ-Ṣaḥābah)</w:t>
      </w:r>
    </w:p>
    <w:p>
      <w:pPr>
        <w:pStyle w:val="FirstParagraph"/>
      </w:pPr>
      <w:r>
        <w:t xml:space="preserve">Abb. 12 — Aṣ-Ṣaḥābah (die Prophetengefährten)</w:t>
      </w:r>
    </w:p>
    <w:p>
      <w:pPr>
        <w:pStyle w:val="BodyText"/>
      </w:pPr>
      <w:r>
        <w:t xml:space="preserve">الصحابة</w:t>
      </w:r>
      <w:r>
        <w:t xml:space="preserve">Aṣ-Ṣaḥābah</w:t>
      </w:r>
    </w:p>
    <w:p>
      <w:pPr>
        <w:pStyle w:val="BodyText"/>
      </w:pPr>
      <w:r>
        <w:t xml:space="preserve">▼</w:t>
      </w:r>
    </w:p>
    <w:p>
      <w:pPr>
        <w:pStyle w:val="BodyText"/>
      </w:pPr>
      <w:r>
        <w:t xml:space="preserve">صفاتهم</w:t>
      </w:r>
      <w:r>
        <w:t xml:space="preserve">Ihre Eigenschaften</w:t>
      </w:r>
    </w:p>
    <w:p>
      <w:pPr>
        <w:numPr>
          <w:ilvl w:val="0"/>
          <w:numId w:val="1055"/>
        </w:numPr>
        <w:pStyle w:val="Compact"/>
      </w:pPr>
      <w:r>
        <w:t xml:space="preserve">ihre Rechtschaffenheit (ʿadālah)</w:t>
      </w:r>
    </w:p>
    <w:p>
      <w:pPr>
        <w:numPr>
          <w:ilvl w:val="0"/>
          <w:numId w:val="1055"/>
        </w:numPr>
        <w:pStyle w:val="Compact"/>
      </w:pPr>
      <w:r>
        <w:t xml:space="preserve">die Güte ihrer Herzen</w:t>
      </w:r>
    </w:p>
    <w:p>
      <w:pPr>
        <w:numPr>
          <w:ilvl w:val="0"/>
          <w:numId w:val="1055"/>
        </w:numPr>
        <w:pStyle w:val="Compact"/>
      </w:pPr>
      <w:r>
        <w:t xml:space="preserve">die Besten von allen, die nach ihnen kamen</w:t>
      </w:r>
    </w:p>
    <w:p>
      <w:pPr>
        <w:pStyle w:val="FirstParagraph"/>
      </w:pPr>
      <w:r>
        <w:t xml:space="preserve">Definition</w:t>
      </w:r>
      <w:r>
        <w:t xml:space="preserve">Wer den Propheten ﷺ zu seinen Lebzeiten – nach dessen Entsendung – als Gläubiger an ihn sah und darauf starb</w:t>
      </w:r>
    </w:p>
    <w:p>
      <w:pPr>
        <w:pStyle w:val="BodyText"/>
      </w:pPr>
      <w:r>
        <w:t xml:space="preserve">واجب الأمة نحوهم</w:t>
      </w:r>
      <w:r>
        <w:t xml:space="preserve">Pflicht der Ummah ihnen gegenüber</w:t>
      </w:r>
    </w:p>
    <w:p>
      <w:pPr>
        <w:numPr>
          <w:ilvl w:val="0"/>
          <w:numId w:val="1056"/>
        </w:numPr>
        <w:pStyle w:val="Compact"/>
      </w:pPr>
      <w:r>
        <w:t xml:space="preserve">sie zu lieben (maḥabbah)</w:t>
      </w:r>
    </w:p>
    <w:p>
      <w:pPr>
        <w:numPr>
          <w:ilvl w:val="0"/>
          <w:numId w:val="1056"/>
        </w:numPr>
        <w:pStyle w:val="Compact"/>
      </w:pPr>
      <w:r>
        <w:t xml:space="preserve">sie zu ehren und hochzuachten</w:t>
      </w:r>
    </w:p>
    <w:p>
      <w:pPr>
        <w:numPr>
          <w:ilvl w:val="0"/>
          <w:numId w:val="1056"/>
        </w:numPr>
        <w:pStyle w:val="Compact"/>
      </w:pPr>
      <w:r>
        <w:t xml:space="preserve">für sie um Barmherzigkeit zu bitten</w:t>
      </w:r>
    </w:p>
    <w:p>
      <w:pPr>
        <w:numPr>
          <w:ilvl w:val="0"/>
          <w:numId w:val="1056"/>
        </w:numPr>
        <w:pStyle w:val="Compact"/>
      </w:pPr>
      <w:r>
        <w:t xml:space="preserve">sich dessen zu enthalten, was zwischen ihnen vorfiel</w:t>
      </w:r>
    </w:p>
    <w:p>
      <w:pPr>
        <w:pStyle w:val="FirstParagraph"/>
      </w:pPr>
      <w:r>
        <w:t xml:space="preserve">Allah hatte Wohlgefallen an der ʿAqīdah der Ṣaḥābah und ihrer Methodik; es gibt keine Rettung und kein Heil außer durch ihre Nachfolge in Güte.</w:t>
      </w:r>
    </w:p>
    <w:p>
      <w:pPr>
        <w:pStyle w:val="BodyText"/>
      </w:pPr>
      <w:r>
        <w:rPr>
          <w:bCs/>
          <w:b/>
        </w:rPr>
        <w:t xml:space="preserve">Aṣ-Ṣaḥābah</w:t>
      </w:r>
      <w:r>
        <w:t xml:space="preserve"> </w:t>
      </w:r>
      <w:r>
        <w:t xml:space="preserve">ist der Plural von „Ṣaḥābī".</w:t>
      </w:r>
      <w:r>
        <w:t xml:space="preserve"> </w:t>
      </w:r>
      <w:r>
        <w:rPr>
          <w:bCs/>
          <w:b/>
        </w:rPr>
        <w:t xml:space="preserve">Der Ṣaḥābī</w:t>
      </w:r>
      <w:r>
        <w:t xml:space="preserve"> </w:t>
      </w:r>
      <w:r>
        <w:t xml:space="preserve">ist jeder, der den Propheten</w:t>
      </w:r>
      <w:r>
        <w:t xml:space="preserve"> </w:t>
      </w:r>
      <w:r>
        <w:t xml:space="preserve">ﷺ</w:t>
      </w:r>
      <w:r>
        <w:t xml:space="preserve"> </w:t>
      </w:r>
      <w:r>
        <w:t xml:space="preserve">zu dessen Lebzeiten – nach seiner Entsendung – als Gläubiger an ihn sah und darauf (im Glauben) starb.</w:t>
      </w:r>
    </w:p>
    <w:p>
      <w:pPr>
        <w:pStyle w:val="BodyText"/>
      </w:pPr>
      <w:r>
        <w:t xml:space="preserve">Jeder, der den Propheten</w:t>
      </w:r>
      <w:r>
        <w:t xml:space="preserve"> </w:t>
      </w:r>
      <w:r>
        <w:t xml:space="preserve">ﷺ</w:t>
      </w:r>
      <w:r>
        <w:t xml:space="preserve"> </w:t>
      </w:r>
      <w:r>
        <w:t xml:space="preserve">sah, auch nur für einen Augenblick, ist ein Ṣaḥābī. Und dieses Sehen muss notwendigerweise ein Sehen im Wachzustand sein (ruʾyat yaqẓah), nicht ein Sehen im Traum; wer also den Propheten</w:t>
      </w:r>
      <w:r>
        <w:t xml:space="preserve"> </w:t>
      </w:r>
      <w:r>
        <w:t xml:space="preserve">ﷺ</w:t>
      </w:r>
      <w:r>
        <w:t xml:space="preserve"> </w:t>
      </w:r>
      <w:r>
        <w:t xml:space="preserve">im Traum sah, gilt nicht als Ṣaḥābī. Und es muss notwendigerweise ein Sehen zu dessen Lebzeiten sein (im Wachzustand); wer also den Propheten</w:t>
      </w:r>
      <w:r>
        <w:t xml:space="preserve"> </w:t>
      </w:r>
      <w:r>
        <w:t xml:space="preserve">ﷺ</w:t>
      </w:r>
      <w:r>
        <w:t xml:space="preserve"> </w:t>
      </w:r>
      <w:r>
        <w:t xml:space="preserve">im Wachzustand nach seinem Tod sah, gilt nicht als Ṣaḥābī. Und es muss notwendigerweise zu dessen Lebzeiten nach seiner Entsendung sein; wer ihn zu seinen Lebzeiten vor seiner Entsendung sah, ist kein Ṣaḥābī, sondern es muss nach der Entsendung des Gesandten Allahs</w:t>
      </w:r>
      <w:r>
        <w:t xml:space="preserve"> </w:t>
      </w:r>
      <w:r>
        <w:t xml:space="preserve">ﷺ</w:t>
      </w:r>
      <w:r>
        <w:t xml:space="preserve"> </w:t>
      </w:r>
      <w:r>
        <w:t xml:space="preserve">sein. Und er muss ihn notwendigerweise als Gläubiger an ihn gesehen haben; wer ihn also zu seinen Lebzeiten nach seiner Entsendung sah, während er ein Ungläubiger war, gilt nicht als Ṣaḥābī. Und der Sehende muss notwendigerweise im Īmān sterben; stürbe er im Unglauben, so gilt er nicht (mehr) als Ṣaḥābī.</w:t>
      </w:r>
    </w:p>
    <w:p>
      <w:pPr>
        <w:pStyle w:val="BodyText"/>
      </w:pPr>
      <w:r>
        <w:rPr>
          <w:bCs/>
          <w:b/>
        </w:rPr>
        <w:t xml:space="preserve">Darauf weist hin,</w:t>
      </w:r>
      <w:r>
        <w:t xml:space="preserve"> </w:t>
      </w:r>
      <w:r>
        <w:t xml:space="preserve">was von Abū Umāmah überliefert ist: Der Gesandte Allahs</w:t>
      </w:r>
      <w:r>
        <w:t xml:space="preserve"> </w:t>
      </w:r>
      <w:r>
        <w:t xml:space="preserve">ﷺ</w:t>
      </w:r>
      <w:r>
        <w:t xml:space="preserve"> </w:t>
      </w:r>
      <w:r>
        <w:t xml:space="preserve">sagte:</w:t>
      </w:r>
      <w:r>
        <w:t xml:space="preserve"> </w:t>
      </w:r>
      <w:r>
        <w:rPr>
          <w:iCs/>
          <w:i/>
        </w:rPr>
        <w:t xml:space="preserve">„</w:t>
      </w:r>
      <w:r>
        <w:rPr>
          <w:iCs/>
          <w:i/>
        </w:rPr>
        <w:t xml:space="preserve">طُوبَى لِمَنْ رَآنِي وَآمَنَ بِي، وَطُوبَى لِمَنْ آمَنَ بِي وَلَمْ يَرَنِي</w:t>
      </w:r>
      <w:r>
        <w:rPr>
          <w:iCs/>
          <w:i/>
        </w:rPr>
        <w:t xml:space="preserve"> </w:t>
      </w:r>
      <w:r>
        <w:rPr>
          <w:iCs/>
          <w:i/>
        </w:rPr>
        <w:t xml:space="preserve">–</w:t>
      </w:r>
      <w:r>
        <w:rPr>
          <w:iCs/>
          <w:i/>
        </w:rPr>
        <w:t xml:space="preserve"> </w:t>
      </w:r>
      <w:r>
        <w:rPr>
          <w:iCs/>
          <w:i/>
        </w:rPr>
        <w:t xml:space="preserve">سَبْعَ مِرَارٍ</w:t>
      </w:r>
      <w:r>
        <w:rPr>
          <w:iCs/>
          <w:i/>
        </w:rPr>
        <w:t xml:space="preserve">"</w:t>
      </w:r>
      <w:r>
        <w:t xml:space="preserve"> </w:t>
      </w:r>
      <w:r>
        <w:t xml:space="preserve">„Glückselig, wer mich sah und an mich glaubte; und glückselig, wer an mich glaubte, ohne mich gesehen zu haben – (das sagte er) siebenmal" [Überliefert von Aḥmad im Musnad]. Das belegt, dass die Gefährtenschaft (ṣuḥbah) durch das bloße Sehen des Propheten</w:t>
      </w:r>
      <w:r>
        <w:t xml:space="preserve"> </w:t>
      </w:r>
      <w:r>
        <w:t xml:space="preserve">ﷺ</w:t>
      </w:r>
      <w:r>
        <w:t xml:space="preserve"> </w:t>
      </w:r>
      <w:r>
        <w:t xml:space="preserve">feststeht; und der Blinde fällt unter das Urteil dessen, der (ihn) sah. Dies sind die Ṣaḥābah.</w:t>
      </w:r>
    </w:p>
    <w:bookmarkStart w:id="85" w:name="was-sind-ihre-eigenschaften"/>
    <w:p>
      <w:pPr>
        <w:pStyle w:val="Heading3"/>
      </w:pPr>
      <w:r>
        <w:t xml:space="preserve">Was sind ihre Eigenschaften?</w:t>
      </w:r>
    </w:p>
    <w:p>
      <w:pPr>
        <w:pStyle w:val="FirstParagraph"/>
      </w:pPr>
      <w:r>
        <w:t xml:space="preserve">Die Ṣaḥābah haben gewaltige Eigenschaften; darunter:</w:t>
      </w:r>
    </w:p>
    <w:p>
      <w:pPr>
        <w:pStyle w:val="BodyText"/>
      </w:pPr>
      <w:r>
        <w:rPr>
          <w:bCs/>
          <w:b/>
        </w:rPr>
        <w:t xml:space="preserve">Erstens: Sie sind rechtschaffen (ʿudūl).</w:t>
      </w:r>
      <w:r>
        <w:t xml:space="preserve"> </w:t>
      </w:r>
      <w:r>
        <w:t xml:space="preserve">Allah</w:t>
      </w:r>
      <w:r>
        <w:t xml:space="preserve"> </w:t>
      </w:r>
      <w:r>
        <w:t xml:space="preserve">ﷻ</w:t>
      </w:r>
      <w:r>
        <w:t xml:space="preserve"> </w:t>
      </w:r>
      <w:r>
        <w:t xml:space="preserve">erklärte sie von über sieben Himmeln her für rechtschaffen:</w:t>
      </w:r>
      <w:r>
        <w:t xml:space="preserve"> </w:t>
      </w:r>
      <w:r>
        <w:rPr>
          <w:iCs/>
          <w:i/>
        </w:rP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r>
        <w:t xml:space="preserve"> </w:t>
      </w: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 [at-Tawbah: 100]. Die Bestätigung (tazkiyah) Allahs</w:t>
      </w:r>
      <w:r>
        <w:t xml:space="preserve"> </w:t>
      </w:r>
      <w:r>
        <w:t xml:space="preserve">ﷻ</w:t>
      </w:r>
      <w:r>
        <w:t xml:space="preserve"> </w:t>
      </w:r>
      <w:r>
        <w:t xml:space="preserve">für die Ṣaḥābah schließt ihre Rechtschaffenheit ein; die Ṣaḥābah sind rechtschaffen, vom ersten bis zum letzten von ihnen, durch die Bestätigung Allahs für sie und durch die Bestätigung des Gesandten Allahs</w:t>
      </w:r>
      <w:r>
        <w:t xml:space="preserve"> </w:t>
      </w:r>
      <w:r>
        <w:t xml:space="preserve">ﷺ</w:t>
      </w:r>
      <w:r>
        <w:t xml:space="preserve"> </w:t>
      </w:r>
      <w:r>
        <w:t xml:space="preserve">für sie. Allah</w:t>
      </w:r>
      <w:r>
        <w:t xml:space="preserve"> </w:t>
      </w:r>
      <w:r>
        <w:t xml:space="preserve">ﷻ</w:t>
      </w:r>
      <w:r>
        <w:t xml:space="preserve"> </w:t>
      </w:r>
      <w:r>
        <w:t xml:space="preserve">sagte:</w:t>
      </w:r>
      <w:r>
        <w:t xml:space="preserve"> </w:t>
      </w:r>
      <w:r>
        <w:rPr>
          <w:iCs/>
          <w:i/>
        </w:rPr>
        <w:t xml:space="preserve">﴿وَكُلًّا وَعَدَ ٱللَّهُ ٱلْحُسْنَىٰ﴾</w:t>
      </w:r>
      <w:r>
        <w:t xml:space="preserve"> </w:t>
      </w:r>
      <w:r>
        <w:t xml:space="preserve">„Und allen hat Allah das Beste (das Paradies) versprochen" [al-Ḥadīd: 10]. Die Ṣaḥābah haben (gleichsam) die Brücke überschritten.</w:t>
      </w:r>
    </w:p>
    <w:p>
      <w:pPr>
        <w:pStyle w:val="BodyText"/>
      </w:pPr>
      <w:r>
        <w:rPr>
          <w:bCs/>
          <w:b/>
        </w:rPr>
        <w:t xml:space="preserve">Zweitens: Die Güte ihrer Herzen (ḫayriyyat qulūbihim).</w:t>
      </w:r>
      <w:r>
        <w:t xml:space="preserve"> </w:t>
      </w:r>
      <w:r>
        <w:t xml:space="preserve">Ibn Masʿūd sagte:</w:t>
      </w:r>
      <w:r>
        <w:t xml:space="preserve"> </w:t>
      </w:r>
      <w:r>
        <w:rPr>
          <w:iCs/>
          <w:i/>
        </w:rPr>
        <w:t xml:space="preserve">„</w:t>
      </w:r>
      <w:r>
        <w:rPr>
          <w:iCs/>
          <w:i/>
        </w:rPr>
        <w:t xml:space="preserve">إِنَّ اللهَ نَظَرَ فِي قُلُوبِ الْعِبَادِ فَوَجَدَ قَلْبَ مُحَمَّدٍ ﷺ خَيْرَ قُلُوبِ الْعِبَادِ، فَاصْطَفَاهُ لِنَفْسِهِ، فَابْتَعَثَهُ بِرِسَالَتِهِ، ثُمَّ نَظَرَ فِي قُلُوبِ الْعِبَادِ بَعْدَ قَلْبِ مُحَمَّدٍ ﷺ، فَوَجَدَ قُلُوبَ أَصْحَابِهِ ﷺ خَيْرَ قُلُوبِ الْعِبَادِ، فَجَعَلَهُمْ وُزَرَاءَ نَبِيِّهِ ﷺ، يُقَاتِلُونَ عَلَى دِينِهِ</w:t>
      </w:r>
      <w:r>
        <w:rPr>
          <w:iCs/>
          <w:i/>
        </w:rPr>
        <w:t xml:space="preserve">"</w:t>
      </w:r>
      <w:r>
        <w:t xml:space="preserve"> </w:t>
      </w:r>
      <w:r>
        <w:t xml:space="preserve">„Wahrlich, Allah blickte in die Herzen der Diener und fand das Herz Muḥammads</w:t>
      </w:r>
      <w:r>
        <w:t xml:space="preserve"> </w:t>
      </w:r>
      <w:r>
        <w:t xml:space="preserve">ﷺ</w:t>
      </w:r>
      <w:r>
        <w:t xml:space="preserve"> </w:t>
      </w:r>
      <w:r>
        <w:t xml:space="preserve">als das beste der Herzen der Diener, so erwählte Er es für Sich und berief ihn mit Seiner Botschaft. Dann blickte Er in die Herzen der Diener nach dem Herzen Muḥammads</w:t>
      </w:r>
      <w:r>
        <w:t xml:space="preserve"> </w:t>
      </w:r>
      <w:r>
        <w:t xml:space="preserve">ﷺ</w:t>
      </w:r>
      <w:r>
        <w:t xml:space="preserve"> </w:t>
      </w:r>
      <w:r>
        <w:t xml:space="preserve">und fand die Herzen seiner Gefährten</w:t>
      </w:r>
      <w:r>
        <w:t xml:space="preserve"> </w:t>
      </w:r>
      <w:r>
        <w:t xml:space="preserve">ﷺ</w:t>
      </w:r>
      <w:r>
        <w:t xml:space="preserve"> </w:t>
      </w:r>
      <w:r>
        <w:t xml:space="preserve">als die besten der Herzen der Diener, so machte Er sie zu Ministern Seines Propheten</w:t>
      </w:r>
      <w:r>
        <w:t xml:space="preserve"> </w:t>
      </w:r>
      <w:r>
        <w:t xml:space="preserve">ﷺ</w:t>
      </w:r>
      <w:r>
        <w:t xml:space="preserve">, die für Seine Religion kämpfen" [Überliefert von Aḥmad im Musnad; es hat das Urteil des Marfūʿ]. Diese Güte bezeugte Allah</w:t>
      </w:r>
      <w:r>
        <w:t xml:space="preserve"> </w:t>
      </w:r>
      <w:r>
        <w:t xml:space="preserve">ﷻ</w:t>
      </w:r>
      <w:r>
        <w:t xml:space="preserve">, und Er ist der Allwissende, der Allkundige.</w:t>
      </w:r>
    </w:p>
    <w:p>
      <w:pPr>
        <w:pStyle w:val="BodyText"/>
      </w:pPr>
      <w:r>
        <w:rPr>
          <w:bCs/>
          <w:b/>
        </w:rPr>
        <w:t xml:space="preserve">Drittens: Sie sind die Besten von allen, die nach ihnen kamen.</w:t>
      </w:r>
      <w:r>
        <w:t xml:space="preserve"> </w:t>
      </w:r>
      <w:r>
        <w:t xml:space="preserve">Der Einzelne der Ṣaḥābah ist besser als jeder, der nach den Ṣaḥābah kam – wegen der Güte ihrer Herzen und wegen der Bestätigung Allahs</w:t>
      </w:r>
      <w:r>
        <w:t xml:space="preserve"> </w:t>
      </w:r>
      <w:r>
        <w:t xml:space="preserve">ﷻ</w:t>
      </w:r>
      <w:r>
        <w:t xml:space="preserve"> </w:t>
      </w:r>
      <w:r>
        <w:t xml:space="preserve">für sie. Die absolute Vorrangstellung (al-afḍaliyyah al-muṭlaqah) gebührt dem Einzelnen der Gefährten des Gesandten Allahs</w:t>
      </w:r>
      <w:r>
        <w:t xml:space="preserve"> </w:t>
      </w:r>
      <w:r>
        <w:t xml:space="preserve">ﷺ</w:t>
      </w:r>
      <w:r>
        <w:t xml:space="preserve">. Es gibt keinen nach den Ṣaḥābah – wie hoch sein Rang auch steigen mag –, der besser wäre als einer der Gefährten des Gesandten Allahs</w:t>
      </w:r>
      <w:r>
        <w:t xml:space="preserve"> </w:t>
      </w:r>
      <w:r>
        <w:t xml:space="preserve">ﷺ</w:t>
      </w:r>
      <w:r>
        <w:t xml:space="preserve">, auch wenn dessen Sehen (des Propheten) nur gering war.</w:t>
      </w:r>
    </w:p>
    <w:bookmarkEnd w:id="85"/>
    <w:bookmarkStart w:id="86" w:name="X40b1ee11607e904dd28e9900f22baf48bcbb78f"/>
    <w:p>
      <w:pPr>
        <w:pStyle w:val="Heading3"/>
      </w:pPr>
      <w:r>
        <w:t xml:space="preserve">Die Pflicht der Ummah gegenüber den Ṣaḥābah</w:t>
      </w:r>
    </w:p>
    <w:p>
      <w:pPr>
        <w:pStyle w:val="FirstParagraph"/>
      </w:pPr>
      <w:r>
        <w:rPr>
          <w:bCs/>
          <w:b/>
        </w:rPr>
        <w:t xml:space="preserve">Erstens: Sie zu lieben (maḥabbatuhum);</w:t>
      </w:r>
      <w:r>
        <w:t xml:space="preserve"> </w:t>
      </w:r>
      <w:r>
        <w:t xml:space="preserve">denn Allah liebt die Gefährten des Gesandten Allahs</w:t>
      </w:r>
      <w:r>
        <w:t xml:space="preserve"> </w:t>
      </w:r>
      <w:r>
        <w:t xml:space="preserve">ﷺ</w:t>
      </w:r>
      <w:r>
        <w:t xml:space="preserve">, und weil der Gesandte Allahs</w:t>
      </w:r>
      <w:r>
        <w:t xml:space="preserve"> </w:t>
      </w:r>
      <w:r>
        <w:t xml:space="preserve">ﷺ</w:t>
      </w:r>
      <w:r>
        <w:t xml:space="preserve"> </w:t>
      </w:r>
      <w:r>
        <w:t xml:space="preserve">seine Gefährten liebt.</w:t>
      </w:r>
    </w:p>
    <w:p>
      <w:pPr>
        <w:pStyle w:val="BodyText"/>
      </w:pPr>
      <w:r>
        <w:rPr>
          <w:bCs/>
          <w:b/>
        </w:rPr>
        <w:t xml:space="preserve">Es mag jemand fragen: Woher kennen wir die Liebe Allahs zu ihnen?</w:t>
      </w:r>
      <w:r>
        <w:t xml:space="preserve"> </w:t>
      </w:r>
      <w:r>
        <w:t xml:space="preserve">Es wird gesagt: Weil Er Wohlgefallen an ihnen hatte, ihnen Gärten bereitete, durcheilt von Bächen, und das Befolgen ihrer Sunnah (ihres Weges) befahl. So lieben wir die Ṣaḥābah – wegen der Liebe Allahs</w:t>
      </w:r>
      <w:r>
        <w:t xml:space="preserve"> </w:t>
      </w:r>
      <w:r>
        <w:t xml:space="preserve">ﷻ</w:t>
      </w:r>
      <w:r>
        <w:t xml:space="preserve"> </w:t>
      </w:r>
      <w:r>
        <w:t xml:space="preserve">und der Liebe Seines Gesandten zu ihnen.</w:t>
      </w:r>
    </w:p>
    <w:p>
      <w:pPr>
        <w:pStyle w:val="BodyText"/>
      </w:pPr>
      <w:r>
        <w:t xml:space="preserve">Und auch, weil die Ṣaḥābah – Allahs Wohlgefallen sei auf ihnen – die Überlieferer der Religion sind, durch die unsere Rettung bei Allah</w:t>
      </w:r>
      <w:r>
        <w:t xml:space="preserve"> </w:t>
      </w:r>
      <w:r>
        <w:t xml:space="preserve">ﷻ</w:t>
      </w:r>
      <w:r>
        <w:t xml:space="preserve"> </w:t>
      </w:r>
      <w:r>
        <w:t xml:space="preserve">(kommt); denn wenn die Ṣaḥābah diejenigen sind, die die Religion überlieferten, durch die wir bei Allah gerettet werden, so lieben wir sie. Sodann haben sie um der Unterstützung der Religion Allahs</w:t>
      </w:r>
      <w:r>
        <w:t xml:space="preserve"> </w:t>
      </w:r>
      <w:r>
        <w:t xml:space="preserve">ﷻ</w:t>
      </w:r>
      <w:r>
        <w:t xml:space="preserve"> </w:t>
      </w:r>
      <w:r>
        <w:t xml:space="preserve">willen gekämpft, und auch dies erfordert ihre Liebe. Im Ṣaḥīḥ al-Buḫārī kam von al-Barāʾ, dass der Prophet</w:t>
      </w:r>
      <w:r>
        <w:t xml:space="preserve"> </w:t>
      </w:r>
      <w:r>
        <w:t xml:space="preserve">ﷺ</w:t>
      </w:r>
      <w:r>
        <w:t xml:space="preserve"> </w:t>
      </w:r>
      <w:r>
        <w:t xml:space="preserve">– oder: er sagte: Der Prophet</w:t>
      </w:r>
      <w:r>
        <w:t xml:space="preserve"> </w:t>
      </w:r>
      <w:r>
        <w:t xml:space="preserve">ﷺ</w:t>
      </w:r>
      <w:r>
        <w:t xml:space="preserve"> </w:t>
      </w:r>
      <w:r>
        <w:t xml:space="preserve">sagte – sagte:</w:t>
      </w:r>
      <w:r>
        <w:t xml:space="preserve"> </w:t>
      </w:r>
      <w:r>
        <w:rPr>
          <w:iCs/>
          <w:i/>
        </w:rPr>
        <w:t xml:space="preserve">„</w:t>
      </w:r>
      <w:r>
        <w:rPr>
          <w:iCs/>
          <w:i/>
        </w:rPr>
        <w:t xml:space="preserve">الْأَنْصَارُ لَا يُحِبُّهُمْ إِلَّا مُؤْمِنٌ، وَلَا يُبْغِضُهُمْ إِلَّا مُنَافِقٌ، فَمَنْ أَحَبَّهُمْ أَحَبَّهُ اللهُ، وَمَنْ أَبْغَضَهُمْ أَبْغَضَهُ اللهُ</w:t>
      </w:r>
      <w:r>
        <w:rPr>
          <w:iCs/>
          <w:i/>
        </w:rPr>
        <w:t xml:space="preserve">"</w:t>
      </w:r>
      <w:r>
        <w:t xml:space="preserve"> </w:t>
      </w:r>
      <w:r>
        <w:t xml:space="preserve">„Die Anṣār liebt nur ein Gläubiger, und sie hasst nur ein Heuchler; wer sie liebt, den liebt Allah, und wer sie hasst, den hasst Allah."</w:t>
      </w:r>
    </w:p>
    <w:p>
      <w:pPr>
        <w:pStyle w:val="BodyText"/>
      </w:pPr>
      <w:r>
        <w:rPr>
          <w:bCs/>
          <w:b/>
        </w:rPr>
        <w:t xml:space="preserve">Zweitens: Sie zu ehren und hochzuachten (tawqīruhum wa-taʿẓīmuhum);</w:t>
      </w:r>
      <w:r>
        <w:t xml:space="preserve"> </w:t>
      </w:r>
      <w:r>
        <w:t xml:space="preserve">so verehren wir die Ṣaḥābah, achten sie hoch und schätzen sie – wegen ihrer Rechtschaffenheit, der Güte ihrer Herzen und anderer ihrer Eigenschaften.</w:t>
      </w:r>
    </w:p>
    <w:p>
      <w:pPr>
        <w:pStyle w:val="BodyText"/>
      </w:pPr>
      <w:r>
        <w:rPr>
          <w:bCs/>
          <w:b/>
        </w:rPr>
        <w:t xml:space="preserve">Drittens: Für sie um Barmherzigkeit und Vergebung zu bitten (at-taraḥḥum ʿalayhim wal-istiġfār lahum),</w:t>
      </w:r>
      <w:r>
        <w:t xml:space="preserve"> </w:t>
      </w:r>
      <w:r>
        <w:t xml:space="preserve">wie Allah, der Erhabene, sagt:</w:t>
      </w:r>
      <w:r>
        <w:t xml:space="preserve"> </w:t>
      </w:r>
      <w:r>
        <w:rPr>
          <w:iCs/>
          <w:i/>
        </w:rPr>
        <w:t xml:space="preserve">﴿وَٱلَّذِينَ جَآءُو مِنۢ بَعْدِهِمْ يَقُولُونَ رَبَّنَا ٱغْفِرْ لَنَا وَلِإِخْوَٰنِنَا ٱلَّذِينَ سَبَقُونَا بِٱلْإِيمَـٰنِ وَلَا تَجْعَلْ فِى قُلُوبِنَا غِلًّا لِّلَّذِينَ ءَامَنُوا۟ رَبَّنَآ إِنَّكَ رَءُوفٌ رَّحِيمٌ﴾</w:t>
      </w:r>
      <w:r>
        <w:t xml:space="preserve"> </w:t>
      </w:r>
      <w:r>
        <w:t xml:space="preserve">„Und diejenigen, die nach ihnen gekommen sind, sagen: Unser Herr, vergib uns und unseren Brüdern, die uns im Glauben vorausgegangen sind, und lass in unseren Herzen keinen Groll sein gegen diejenigen, die glauben. Unser Herr, Du bist ja Gütig und Barmherzig" [al-Ḥašr: 10]. Zu den Kennzeichen der Ahl as-Sunnah gehört, dass sie für die Gefährten des Gesandten Allahs um Barmherzigkeit und Vergebung bitten – im Gegensatz zu den Leuten der Neuerung (ahl al-bidaʿ). Von ʿĀʾišah wird überliefert, dass sie sagte:</w:t>
      </w:r>
      <w:r>
        <w:t xml:space="preserve"> </w:t>
      </w:r>
      <w:r>
        <w:rPr>
          <w:iCs/>
          <w:i/>
        </w:rPr>
        <w:t xml:space="preserve">„</w:t>
      </w:r>
      <w:r>
        <w:rPr>
          <w:iCs/>
          <w:i/>
        </w:rPr>
        <w:t xml:space="preserve">أُمِرُوا أَنْ يَسْتَغْفِرُوا لَهُمْ فَسَبُّوهُمْ</w:t>
      </w:r>
      <w:r>
        <w:rPr>
          <w:iCs/>
          <w:i/>
        </w:rPr>
        <w:t xml:space="preserve">"</w:t>
      </w:r>
      <w:r>
        <w:t xml:space="preserve"> </w:t>
      </w:r>
      <w:r>
        <w:t xml:space="preserve">„Ihnen wurde befohlen, für sie um Vergebung zu bitten, doch sie schmähten sie", dann las sie diesen Vers:</w:t>
      </w:r>
      <w:r>
        <w:t xml:space="preserve"> </w:t>
      </w:r>
      <w:r>
        <w:rPr>
          <w:iCs/>
          <w:i/>
        </w:rPr>
        <w:t xml:space="preserve">﴿وَٱلَّذِينَ جَآءُو مِنۢ بَعْدِهِمْ يَقُولُونَ رَبَّنَا ٱغْفِرْ لَنَا وَلِإِخْوَٰنِنَا ٱلَّذِينَ سَبَقُونَا بِٱلْإِيمَـٰنِ﴾</w:t>
      </w:r>
      <w:r>
        <w:t xml:space="preserve"> </w:t>
      </w:r>
      <w:r>
        <w:t xml:space="preserve">den Vers [Überliefert von Ibn Abī Ḥātim im Tafsīr].</w:t>
      </w:r>
    </w:p>
    <w:p>
      <w:pPr>
        <w:pStyle w:val="BodyText"/>
      </w:pPr>
      <w:r>
        <w:rPr>
          <w:bCs/>
          <w:b/>
        </w:rPr>
        <w:t xml:space="preserve">Viertens: Sich dessen zu enthalten, was zwischen ihnen vorfiel (al-kaff ʿammā šaǧara baynahum).</w:t>
      </w:r>
      <w:r>
        <w:t xml:space="preserve"> </w:t>
      </w:r>
      <w:r>
        <w:t xml:space="preserve">Über das, was zwischen den Ṣaḥābah vorfiel, ist das Innehalten (al-imsāk) und die Enthaltung (al-kaff) Pflicht; denn wenn wir uns in das einließen, was zwischen den Ṣaḥābah vorfiel, so führt dies zur Abneigung gegen manche von ihnen, und dies widerspricht der Pflicht ihrer Liebe.</w:t>
      </w:r>
    </w:p>
    <w:p>
      <w:pPr>
        <w:pStyle w:val="BodyText"/>
      </w:pPr>
      <w:r>
        <w:t xml:space="preserve">Das Reden über ihre Missetaten (im Streit) und über das, was zwischen ihnen vorfiel, führt zur Abneigung gegen manche von ihnen, und die Abneigung gegen manche von ihnen ist verboten (muḥarram) und nicht erlaubt; und was zum Verbotenen führt, ist (selbst) verboten.</w:t>
      </w:r>
      <w:r>
        <w:t xml:space="preserve"> </w:t>
      </w:r>
      <w:r>
        <w:rPr>
          <w:bCs/>
          <w:b/>
        </w:rPr>
        <w:t xml:space="preserve">Das Pflichtgemäße ist demnach:</w:t>
      </w:r>
      <w:r>
        <w:t xml:space="preserve"> </w:t>
      </w:r>
      <w:r>
        <w:t xml:space="preserve">die Enthaltung von dem, was zwischen den Ṣaḥābah vorfiel.</w:t>
      </w:r>
    </w:p>
    <w:p>
      <w:pPr>
        <w:pStyle w:val="BodyText"/>
      </w:pPr>
      <w:r>
        <w:t xml:space="preserve">Was zwischen den Ṣaḥābah vorfiel: Sie waren zwischen einem Muǧtahid, der das Richtige traf (muṣīb) – der hat zwei Lohnanteile –, und einem Muǧtahid, der irrte (muḫṭiʾ) – der hat einen Lohnanteil. Und vieles von dem, was über das berichtet wird, was zwischen den Ṣaḥābah vorfiel, ist entweder gelogen (kaḏib), oder es wurde hinzugefügt oder weggelassen, oder sein Sachverhalt wurde verändert (ġuyyira ʿan waǧhihi).</w:t>
      </w:r>
    </w:p>
    <w:p>
      <w:pPr>
        <w:pStyle w:val="BodyText"/>
      </w:pPr>
      <w:r>
        <w:rPr>
          <w:bCs/>
          <w:b/>
        </w:rPr>
        <w:t xml:space="preserve">Und das Heil (as-salāmah)</w:t>
      </w:r>
      <w:r>
        <w:t xml:space="preserve"> </w:t>
      </w:r>
      <w:r>
        <w:t xml:space="preserve">ist die Enthaltung von dem, was zwischen den Gefährten des Gesandten Allahs</w:t>
      </w:r>
      <w:r>
        <w:t xml:space="preserve"> </w:t>
      </w:r>
      <w:r>
        <w:t xml:space="preserve">ﷺ</w:t>
      </w:r>
      <w:r>
        <w:t xml:space="preserve"> </w:t>
      </w:r>
      <w:r>
        <w:t xml:space="preserve">vorfiel.</w:t>
      </w:r>
    </w:p>
    <w:p>
      <w:pPr>
        <w:pStyle w:val="BodyText"/>
      </w:pPr>
      <w:r>
        <w:rPr>
          <w:bCs/>
          <w:b/>
        </w:rPr>
        <w:t xml:space="preserve">Dies ist, was mit den Ṣaḥābah zusammenhängt; und wir haben eine wichtige Grundregel, nämlich:</w:t>
      </w:r>
    </w:p>
    <w:p>
      <w:pPr>
        <w:pStyle w:val="BodyText"/>
      </w:pPr>
      <w:r>
        <w:rPr>
          <w:iCs/>
          <w:i/>
        </w:rPr>
        <w:t xml:space="preserve">„Allah hatte Wohlgefallen an der ʿAqīdah der Ṣaḥābah und ihrer Methodik; es gibt also kein Heil und keine Rettung außer durch ihre Nachfolge in Güte (illā bi-ttibāʿihim bi-iḥsān)."</w:t>
      </w:r>
    </w:p>
    <w:p>
      <w:pPr>
        <w:pStyle w:val="BodyText"/>
      </w:pPr>
      <w:r>
        <w:t xml:space="preserve">Der Beleg dafür ist Sein Wort</w:t>
      </w:r>
      <w:r>
        <w:t xml:space="preserve"> </w:t>
      </w:r>
      <w:r>
        <w:t xml:space="preserve">ﷻ</w:t>
      </w:r>
      <w:r>
        <w:t xml:space="preserve">:</w:t>
      </w:r>
      <w:r>
        <w:t xml:space="preserve"> </w:t>
      </w:r>
      <w:r>
        <w:rPr>
          <w:iCs/>
          <w:i/>
        </w:rP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r>
        <w:t xml:space="preserve"> </w:t>
      </w: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 [at-Tawbah: 100]. Wer also will, dass Allah</w:t>
      </w:r>
      <w:r>
        <w:t xml:space="preserve"> </w:t>
      </w:r>
      <w:r>
        <w:t xml:space="preserve">ﷻ</w:t>
      </w:r>
      <w:r>
        <w:t xml:space="preserve"> </w:t>
      </w:r>
      <w:r>
        <w:t xml:space="preserve">Wohlgefallen an ihm hat, der folge den Ṣaḥābah in Güte nach: in ihrer ʿAqīdah und ihrer Methodik.</w:t>
      </w:r>
    </w:p>
    <w:p>
      <w:pPr>
        <w:pStyle w:val="BodyText"/>
      </w:pPr>
      <w:r>
        <w:t xml:space="preserve">Es ist demnach das Befolgen der Gefährten des Gesandten Allahs</w:t>
      </w:r>
      <w:r>
        <w:t xml:space="preserve"> </w:t>
      </w:r>
      <w:r>
        <w:t xml:space="preserve">ﷺ</w:t>
      </w:r>
      <w:r>
        <w:t xml:space="preserve"> </w:t>
      </w:r>
      <w:r>
        <w:t xml:space="preserve">unausweichlich; es ist nicht möglich, dass die ʿAqīdah korrekt ist außer durch das Befolgen der Gefährten des Gesandten Allahs, und es ist nicht möglich, dass die Anbetung korrekt ist außer durch das Befolgen der Gefährten des Gesandten Allahs</w:t>
      </w:r>
      <w:r>
        <w:t xml:space="preserve"> </w:t>
      </w:r>
      <w:r>
        <w:t xml:space="preserve">ﷺ</w:t>
      </w:r>
      <w:r>
        <w:t xml:space="preserve">. Wer also ins Paradies eintreten will, dem obliegt das Befolgen der Gefährten des Gesandten Allahs</w:t>
      </w:r>
      <w:r>
        <w:t xml:space="preserve"> </w:t>
      </w:r>
      <w:r>
        <w:t xml:space="preserve">ﷺ</w:t>
      </w:r>
      <w:r>
        <w:t xml:space="preserve">; und wer will, dass Allah Wohlgefallen an ihm hat, der folge den Gefährten des Gesandten Allahs</w:t>
      </w:r>
      <w:r>
        <w:t xml:space="preserve"> </w:t>
      </w:r>
      <w:r>
        <w:t xml:space="preserve">ﷺ</w:t>
      </w:r>
      <w:r>
        <w:t xml:space="preserve">. Was aber das Schmähen, das Anfechten und das Für-ungläubig-Erklären ihrer angeht, so ist dies ein Vernichter von den Vernichter (der korrekten ʿAqīdah).</w:t>
      </w:r>
    </w:p>
    <w:p>
      <w:pPr>
        <w:pStyle w:val="BodyText"/>
      </w:pPr>
      <w:r>
        <w:t xml:space="preserve">۞</w:t>
      </w:r>
    </w:p>
    <w:bookmarkEnd w:id="86"/>
    <w:bookmarkEnd w:id="87"/>
    <w:bookmarkStart w:id="91" w:name="imama"/>
    <w:p>
      <w:pPr>
        <w:pStyle w:val="Heading2"/>
      </w:pPr>
      <w:r>
        <w:t xml:space="preserve">Das Imamat (die Führung)</w:t>
      </w:r>
    </w:p>
    <w:p>
      <w:pPr>
        <w:pStyle w:val="FirstParagraph"/>
      </w:pPr>
      <w:r>
        <w:t xml:space="preserve">Abb. 13 — Al-Imāmah (die Führung)</w:t>
      </w:r>
    </w:p>
    <w:p>
      <w:pPr>
        <w:pStyle w:val="BodyText"/>
      </w:pPr>
      <w:r>
        <w:t xml:space="preserve">الإمامة</w:t>
      </w:r>
      <w:r>
        <w:t xml:space="preserve">Al-Imāmah</w:t>
      </w:r>
    </w:p>
    <w:p>
      <w:pPr>
        <w:pStyle w:val="BodyText"/>
      </w:pPr>
      <w:r>
        <w:t xml:space="preserve">▼</w:t>
      </w:r>
    </w:p>
    <w:p>
      <w:pPr>
        <w:pStyle w:val="BodyText"/>
      </w:pPr>
      <w:r>
        <w:t xml:space="preserve">طرق تولية الإمام</w:t>
      </w:r>
      <w:r>
        <w:t xml:space="preserve">Wege der Einsetzung des Imām</w:t>
      </w:r>
    </w:p>
    <w:p>
      <w:pPr>
        <w:numPr>
          <w:ilvl w:val="0"/>
          <w:numId w:val="1057"/>
        </w:numPr>
        <w:pStyle w:val="Compact"/>
      </w:pPr>
      <w:r>
        <w:rPr>
          <w:bCs/>
          <w:b/>
        </w:rPr>
        <w:t xml:space="preserve">Wählend (iḫtiyāriyyah):</w:t>
      </w:r>
      <w:r>
        <w:t xml:space="preserve"> </w:t>
      </w:r>
      <w:r>
        <w:t xml:space="preserve">Bayʿah der Ahl al-Ḥall wal-ʿAqd · Nachfolgebestimmung des Ersten für den Zweiten</w:t>
      </w:r>
    </w:p>
    <w:p>
      <w:pPr>
        <w:numPr>
          <w:ilvl w:val="0"/>
          <w:numId w:val="1057"/>
        </w:numPr>
        <w:pStyle w:val="Compact"/>
      </w:pPr>
      <w:r>
        <w:rPr>
          <w:bCs/>
          <w:b/>
        </w:rPr>
        <w:t xml:space="preserve">Notgedrungen (iḍṭirāriyyah):</w:t>
      </w:r>
      <w:r>
        <w:t xml:space="preserve"> </w:t>
      </w:r>
      <w:r>
        <w:t xml:space="preserve">was auf ungesetzlichem Weg ergriffen wird (Gewaltherrschaft)</w:t>
      </w:r>
    </w:p>
    <w:p>
      <w:pPr>
        <w:pStyle w:val="FirstParagraph"/>
      </w:pPr>
      <w:r>
        <w:t xml:space="preserve">مبايعة الإمام</w:t>
      </w:r>
      <w:r>
        <w:t xml:space="preserve">Bayʿah (Treueid) für den Imām</w:t>
      </w:r>
      <w:r>
        <w:t xml:space="preserve">ist individuelle Pflicht (wāǧib ʿaynī)</w:t>
      </w:r>
    </w:p>
    <w:p>
      <w:pPr>
        <w:pStyle w:val="BodyText"/>
      </w:pPr>
      <w:r>
        <w:t xml:space="preserve">حقوق الإمام</w:t>
      </w:r>
      <w:r>
        <w:t xml:space="preserve">Rechte des Imām</w:t>
      </w:r>
    </w:p>
    <w:p>
      <w:pPr>
        <w:numPr>
          <w:ilvl w:val="0"/>
          <w:numId w:val="1058"/>
        </w:numPr>
        <w:pStyle w:val="Compact"/>
      </w:pPr>
      <w:r>
        <w:t xml:space="preserve">Hören und Gehorchen im Rechten</w:t>
      </w:r>
    </w:p>
    <w:p>
      <w:pPr>
        <w:numPr>
          <w:ilvl w:val="0"/>
          <w:numId w:val="1058"/>
        </w:numPr>
        <w:pStyle w:val="Compact"/>
      </w:pPr>
      <w:r>
        <w:t xml:space="preserve">kein Aufstand gegen ihn</w:t>
      </w:r>
    </w:p>
    <w:p>
      <w:pPr>
        <w:numPr>
          <w:ilvl w:val="0"/>
          <w:numId w:val="1058"/>
        </w:numPr>
        <w:pStyle w:val="Compact"/>
      </w:pPr>
      <w:r>
        <w:t xml:space="preserve">aufrichtiger Rat (Naṣīḥah)</w:t>
      </w:r>
    </w:p>
    <w:p>
      <w:pPr>
        <w:numPr>
          <w:ilvl w:val="0"/>
          <w:numId w:val="1058"/>
        </w:numPr>
        <w:pStyle w:val="Compact"/>
      </w:pPr>
      <w:r>
        <w:t xml:space="preserve">ihn zu ehren</w:t>
      </w:r>
    </w:p>
    <w:p>
      <w:pPr>
        <w:pStyle w:val="FirstParagraph"/>
      </w:pPr>
      <w:r>
        <w:rPr>
          <w:bCs/>
          <w:b/>
        </w:rPr>
        <w:t xml:space="preserve">Mit „Imām" im Kapitel der Imāmah ist gemeint:</w:t>
      </w:r>
      <w:r>
        <w:t xml:space="preserve"> </w:t>
      </w:r>
      <w:r>
        <w:t xml:space="preserve">der Machthaber (as-sulṭān).</w:t>
      </w:r>
    </w:p>
    <w:bookmarkStart w:id="88" w:name="Xea6fd2ef564dc30c132dade48b2dc255339ed7b"/>
    <w:p>
      <w:pPr>
        <w:pStyle w:val="Heading3"/>
      </w:pPr>
      <w:r>
        <w:t xml:space="preserve">Die Wege der Einsetzung des Imām (Ṭuruq Tawliyat al-Imām)</w:t>
      </w:r>
    </w:p>
    <w:p>
      <w:pPr>
        <w:pStyle w:val="FirstParagraph"/>
      </w:pPr>
      <w:r>
        <w:t xml:space="preserve">Für die Einsetzung des Imām gibt es zwei Wege:</w:t>
      </w:r>
    </w:p>
    <w:p>
      <w:pPr>
        <w:numPr>
          <w:ilvl w:val="0"/>
          <w:numId w:val="1059"/>
        </w:numPr>
        <w:pStyle w:val="Compact"/>
      </w:pPr>
      <w:r>
        <w:rPr>
          <w:bCs/>
          <w:b/>
        </w:rPr>
        <w:t xml:space="preserve">Der erste:</w:t>
      </w:r>
      <w:r>
        <w:t xml:space="preserve"> </w:t>
      </w:r>
      <w:r>
        <w:t xml:space="preserve">wählend (iḫtiyāriyyah).</w:t>
      </w:r>
    </w:p>
    <w:p>
      <w:pPr>
        <w:numPr>
          <w:ilvl w:val="0"/>
          <w:numId w:val="1059"/>
        </w:numPr>
        <w:pStyle w:val="Compact"/>
      </w:pPr>
      <w:r>
        <w:rPr>
          <w:bCs/>
          <w:b/>
        </w:rPr>
        <w:t xml:space="preserve">Der zweite:</w:t>
      </w:r>
      <w:r>
        <w:t xml:space="preserve"> </w:t>
      </w:r>
      <w:r>
        <w:t xml:space="preserve">notgedrungen (iḍṭirāriyyah).</w:t>
      </w:r>
    </w:p>
    <w:p>
      <w:pPr>
        <w:pStyle w:val="FirstParagraph"/>
      </w:pPr>
      <w:r>
        <w:rPr>
          <w:bCs/>
          <w:b/>
        </w:rPr>
        <w:t xml:space="preserve">Was den wählenden (Weg) angeht, so ist er</w:t>
      </w:r>
      <w:r>
        <w:t xml:space="preserve"> </w:t>
      </w:r>
      <w:r>
        <w:t xml:space="preserve">derjenige, der aus dem Handeln der rechtgeleiteten Kalifen entnommen ist, und er ist eine Sunnah; denn der Prophet</w:t>
      </w:r>
      <w:r>
        <w:t xml:space="preserve"> </w:t>
      </w:r>
      <w:r>
        <w:t xml:space="preserve">ﷺ</w:t>
      </w:r>
      <w:r>
        <w:t xml:space="preserve"> </w:t>
      </w:r>
      <w:r>
        <w:t xml:space="preserve">befahl, ihnen zu folgen, indem er sagte:</w:t>
      </w:r>
      <w:r>
        <w:t xml:space="preserve"> </w:t>
      </w:r>
      <w:r>
        <w:rPr>
          <w:iCs/>
          <w:i/>
        </w:rPr>
        <w:t xml:space="preserve">„</w:t>
      </w:r>
      <w:r>
        <w:rPr>
          <w:iCs/>
          <w:i/>
        </w:rPr>
        <w:t xml:space="preserve">عَلَيْكُمْ بِسُنَّتِي وَسُنَّةِ الْخُلَفَاءِ الرَّاشِدِينَ الْمَهْدِيِّينَ مِنْ بَعْدِي</w:t>
      </w:r>
      <w:r>
        <w:rPr>
          <w:iCs/>
          <w:i/>
        </w:rPr>
        <w:t xml:space="preserve">"</w:t>
      </w:r>
      <w:r>
        <w:t xml:space="preserve"> </w:t>
      </w:r>
      <w:r>
        <w:t xml:space="preserve">„Haltet euch an meine Sunnah und an die Sunnah der rechtgeleiteten Kalifen nach mir" [Überliefert von Abū Dāwūd].</w:t>
      </w:r>
    </w:p>
    <w:p>
      <w:pPr>
        <w:pStyle w:val="BodyText"/>
      </w:pPr>
      <w:r>
        <w:rPr>
          <w:bCs/>
          <w:b/>
        </w:rPr>
        <w:t xml:space="preserve">Und dieser wählende (Weg) umfasst zwei Angelegenheiten:</w:t>
      </w:r>
    </w:p>
    <w:p>
      <w:pPr>
        <w:pStyle w:val="BodyText"/>
      </w:pPr>
      <w:r>
        <w:rPr>
          <w:bCs/>
          <w:b/>
        </w:rPr>
        <w:t xml:space="preserve">Die erste Angelegenheit: Die Bayʿah (der Treueid) der Ahl al-Ḥall wal-ʿAqd.</w:t>
      </w:r>
      <w:r>
        <w:t xml:space="preserve"> </w:t>
      </w:r>
      <w:r>
        <w:t xml:space="preserve">Es wird derjenige zum Imām gewählt, in dem die Bedingungen des Imamats erfüllt sind.</w:t>
      </w:r>
      <w:r>
        <w:t xml:space="preserve"> </w:t>
      </w:r>
      <w:r>
        <w:rPr>
          <w:bCs/>
          <w:b/>
        </w:rPr>
        <w:t xml:space="preserve">Und die Ahl al-Ḥall wal-ʿAqd</w:t>
      </w:r>
      <w:r>
        <w:t xml:space="preserve"> </w:t>
      </w:r>
      <w:r>
        <w:t xml:space="preserve">sind: die Leute der Macht und des Ansehens (ahl aš-šawkah), die über Stärke verfügen.</w:t>
      </w:r>
      <w:r>
        <w:t xml:space="preserve"> </w:t>
      </w:r>
      <w:r>
        <w:rPr>
          <w:bCs/>
          <w:b/>
        </w:rPr>
        <w:t xml:space="preserve">Ihr Beispiel:</w:t>
      </w:r>
      <w:r>
        <w:t xml:space="preserve"> </w:t>
      </w:r>
      <w:r>
        <w:t xml:space="preserve">die Bayʿah der Ahl al-Ḥall wal-ʿAqd für Abū Bakr und für ʿAlī.</w:t>
      </w:r>
    </w:p>
    <w:p>
      <w:pPr>
        <w:pStyle w:val="BodyText"/>
      </w:pPr>
      <w:r>
        <w:rPr>
          <w:bCs/>
          <w:b/>
        </w:rPr>
        <w:t xml:space="preserve">Die zweite Angelegenheit: Die Nachfolgebestimmung des Ersten für den Zweiten (istiḫlāf al-awwal liṯ-ṯānī).</w:t>
      </w:r>
      <w:r>
        <w:t xml:space="preserve"> </w:t>
      </w:r>
      <w:r>
        <w:t xml:space="preserve">Und sie umfasst zwei Angelegenheiten:</w:t>
      </w:r>
    </w:p>
    <w:p>
      <w:pPr>
        <w:numPr>
          <w:ilvl w:val="0"/>
          <w:numId w:val="1060"/>
        </w:numPr>
        <w:pStyle w:val="Compact"/>
      </w:pPr>
      <w:r>
        <w:t xml:space="preserve">Dass der Erste eine bestimmte Person als Nachfolger bestimmt und auf sie verweist, wie es Abū Bakr mit ʿUmar tat, indem Abū Bakr ʿUmar als Nachfolger bestimmte und ausdrücklich auf ihn verwies.</w:t>
      </w:r>
    </w:p>
    <w:p>
      <w:pPr>
        <w:numPr>
          <w:ilvl w:val="0"/>
          <w:numId w:val="1060"/>
        </w:numPr>
        <w:pStyle w:val="Compact"/>
      </w:pPr>
      <w:r>
        <w:t xml:space="preserve">Die Nachfolgebestimmung durch eine Gruppe (ǧamāʿah), der die Angelegenheit überantwortet wird, wie es ʿUmar mit den Sechs (aš-šūrā) tat: Er bestimmte sechs (Personen) als Nachfolge-Gremium und machte die Angelegenheit zu einer Beratung (šūrā) unter ihnen.</w:t>
      </w:r>
    </w:p>
    <w:p>
      <w:pPr>
        <w:pStyle w:val="FirstParagraph"/>
      </w:pPr>
      <w:r>
        <w:rPr>
          <w:bCs/>
          <w:b/>
        </w:rPr>
        <w:t xml:space="preserve">Was den notgedrungenen (Weg) angeht, so ist er:</w:t>
      </w:r>
      <w:r>
        <w:t xml:space="preserve"> </w:t>
      </w:r>
      <w:r>
        <w:t xml:space="preserve">das, was auf ungesetzlichem Weg ergriffen wird, wie das, was durch Gewaltherrschaft (qahr) ergriffen wird. Wer durch Gewaltherrschaft und Übermacht (die Herrschaft) übernimmt, über den einigten sich die Leute des Wissens (darauf), dass er zum Herrscher (Imām) wird, wenn sich die Angelegenheit für ihn gefestigt hat.</w:t>
      </w:r>
    </w:p>
    <w:bookmarkEnd w:id="88"/>
    <w:bookmarkStart w:id="89" w:name="X0d6c88cc5499adad759ddffe5b1ec99fa935ad6"/>
    <w:p>
      <w:pPr>
        <w:pStyle w:val="Heading3"/>
      </w:pPr>
      <w:r>
        <w:t xml:space="preserve">Das Urteil über die Bayʿah des Imām (Ḥukm Mubāyaʿat al-Imām)</w:t>
      </w:r>
    </w:p>
    <w:p>
      <w:pPr>
        <w:pStyle w:val="FirstParagraph"/>
      </w:pPr>
      <w:r>
        <w:t xml:space="preserve">Die Bayʿah des Imām ist Pflicht – eine individuelle Pflicht (wāǧib ʿaynī) für jeden Muslim –, wegen seines Wortes</w:t>
      </w:r>
      <w:r>
        <w:t xml:space="preserve"> </w:t>
      </w:r>
      <w:r>
        <w:t xml:space="preserve">ﷺ</w:t>
      </w:r>
      <w:r>
        <w:t xml:space="preserve">, wie im Ṣaḥīḥ Muslim:</w:t>
      </w:r>
      <w:r>
        <w:t xml:space="preserve"> </w:t>
      </w:r>
      <w:r>
        <w:rPr>
          <w:iCs/>
          <w:i/>
        </w:rPr>
        <w:t xml:space="preserve">„</w:t>
      </w:r>
      <w:r>
        <w:rPr>
          <w:iCs/>
          <w:i/>
        </w:rPr>
        <w:t xml:space="preserve">وَمَنْ مَاتَ وَلَيْسَ فِي عُنُقِهِ بَيْعَةٌ مَاتَ مِيتَةً جَاهِلِيَّةً</w:t>
      </w:r>
      <w:r>
        <w:rPr>
          <w:iCs/>
          <w:i/>
        </w:rPr>
        <w:t xml:space="preserve">"</w:t>
      </w:r>
      <w:r>
        <w:t xml:space="preserve"> </w:t>
      </w:r>
      <w:r>
        <w:t xml:space="preserve">„Und wer stirbt, ohne dass auf seinem Nacken ein Treueid (Bayʿah) liegt, der stirbt einen Tod der Ǧāhiliyyah." Die Beschreibung des Todes als „Tod der Ǧāhiliyyah" weist auf die Verbotenheit (des Gegenteils) hin; so ist es dem Menschen verboten, dem Imām nicht den Treueid zu leisten – und das Verbot einer Sache ist (zugleich) ein Befehl ihres Gegenteils, sodass die Bayʿah befohlen ist.</w:t>
      </w:r>
    </w:p>
    <w:p>
      <w:pPr>
        <w:pStyle w:val="BodyText"/>
      </w:pPr>
      <w:r>
        <w:t xml:space="preserve">Nur dass die Ahl al-Ḥall wal-ʿAqd diejenigen sind, die dem Imām unmittelbar den Treueid leisten und ihm die Hand reichen (yuṣāfiḥūnahu). Was aber die anderen als die Ahl al-Ḥall wal-ʿAqd angeht, so ist ihr Treueid ein Treueid, der dem Treueid der Ahl al-Ḥall wal-ʿAqd folgt; es kommt also kein Mensch und sagt: „Auf meinem Nacken liegt kein Treueid, weil ich dem Imām nicht die Hand gereicht habe." Sobald die Ahl al-Ḥall wal-ʿAqd den Treueid geleistet haben, wird der Mensch (automatisch) zum Treueid-Leistenden, folgend (für sie) und (ihrem Urteil) unterworfen.</w:t>
      </w:r>
    </w:p>
    <w:p>
      <w:pPr>
        <w:pStyle w:val="BodyText"/>
      </w:pPr>
      <w:r>
        <w:rPr>
          <w:bCs/>
          <w:b/>
        </w:rPr>
        <w:t xml:space="preserve">Und der Treueid darf nicht um des Diesseits willen geleistet werden;</w:t>
      </w:r>
      <w:r>
        <w:t xml:space="preserve"> </w:t>
      </w:r>
      <w:r>
        <w:t xml:space="preserve">wer um des Diesseits willen den Treueid leistet, für den ist eine schmerzhafte Strafe, wie im Ḥadīṯ überliefert:</w:t>
      </w:r>
      <w:r>
        <w:t xml:space="preserve"> </w:t>
      </w:r>
      <w:r>
        <w:rPr>
          <w:iCs/>
          <w:i/>
        </w:rPr>
        <w:t xml:space="preserve">„</w:t>
      </w:r>
      <w:r>
        <w:rPr>
          <w:iCs/>
          <w:i/>
        </w:rPr>
        <w:t xml:space="preserve">وَرَجُلٌ بَايَعَ إِمَامًا لَا يُبَايِعُهُ إِلَّا لِدُنْيَا، فَإِنْ أَعْطَاهُ مِنْهَا وَفَى لَهُ، وَإِنْ لَمْ يُعْطِهِ مِنْهَا لَمْ يَفِ لَهُ</w:t>
      </w:r>
      <w:r>
        <w:rPr>
          <w:iCs/>
          <w:i/>
        </w:rPr>
        <w:t xml:space="preserve">"</w:t>
      </w:r>
      <w:r>
        <w:t xml:space="preserve"> </w:t>
      </w:r>
      <w:r>
        <w:t xml:space="preserve">„… und ein Mann, der einem Imām den Treueid leistet, ihm aber nur um des Diesseits willen den Treueid leistet: Gibt er ihm davon, erfüllt er ihm (die Treue), und gibt er ihm nichts davon, erfüllt er sie ihm nicht" [Überliefert von al-Buḫārī].</w:t>
      </w:r>
    </w:p>
    <w:bookmarkEnd w:id="89"/>
    <w:bookmarkStart w:id="90" w:name="X0318d64ed86b79b01527167cc158b81b3e98478"/>
    <w:p>
      <w:pPr>
        <w:pStyle w:val="Heading3"/>
      </w:pPr>
      <w:r>
        <w:t xml:space="preserve">Die Rechte des Hirten (Imām) gegenüber der Herde (Ḥuqūq ar-Rāʿī ʿalā ar-Raʿiyyah)</w:t>
      </w:r>
    </w:p>
    <w:p>
      <w:pPr>
        <w:pStyle w:val="FirstParagraph"/>
      </w:pPr>
      <w:r>
        <w:t xml:space="preserve">Dem Hirten (Imām) stehen Rechte gegenüber der Herde zu, die Pflicht sind:</w:t>
      </w:r>
    </w:p>
    <w:p>
      <w:pPr>
        <w:pStyle w:val="BodyText"/>
      </w:pPr>
      <w:r>
        <w:rPr>
          <w:bCs/>
          <w:b/>
        </w:rPr>
        <w:t xml:space="preserve">Das erste Recht: Das Hören und der Gehorsam im Rechten (as-samʿ waṭ-ṭāʿah fil-maʿrūf).</w:t>
      </w:r>
      <w:r>
        <w:t xml:space="preserve"> </w:t>
      </w:r>
      <w:r>
        <w:t xml:space="preserve">So ist es dem Menschen Pflicht, dem Herrscher im Rechten zu hören und zu gehorchen, wegen Seines Wortes</w:t>
      </w:r>
      <w:r>
        <w:t xml:space="preserve"> </w:t>
      </w:r>
      <w:r>
        <w:t xml:space="preserve">ﷻ</w:t>
      </w:r>
      <w:r>
        <w:t xml:space="preserve">:</w:t>
      </w:r>
      <w:r>
        <w:t xml:space="preserve"> </w:t>
      </w:r>
      <w:r>
        <w:rPr>
          <w:iCs/>
          <w:i/>
        </w:rPr>
        <w:t xml:space="preserve">﴿يَـٰٓأَيُّهَا ٱلَّذِينَ ءَامَنُوٓا۟ أَطِيعُوا۟ ٱللَّهَ وَأَطِيعُوا۟ ٱلرَّسُولَ وَأُو۟لِى ٱلْأَمْرِ مِنكُمْ﴾</w:t>
      </w:r>
      <w:r>
        <w:t xml:space="preserve"> </w:t>
      </w:r>
      <w:r>
        <w:t xml:space="preserve">„O die ihr glaubt, gehorcht Allah, gehorcht dem Gesandten und den Befehlshabern unter euch" [an-Nisāʾ: 59]. Er befahl also den Gehorsam gegenüber dem Befehlshaber (walī al-amr), und der Grundsatz im Befehl ist, dass er Pflicht ist.</w:t>
      </w:r>
    </w:p>
    <w:p>
      <w:pPr>
        <w:pStyle w:val="BodyText"/>
      </w:pPr>
      <w:r>
        <w:rPr>
          <w:bCs/>
          <w:b/>
        </w:rPr>
        <w:t xml:space="preserve">Die Bedeutung von „im Rechten" (fil-maʿrūf):</w:t>
      </w:r>
      <w:r>
        <w:t xml:space="preserve"> </w:t>
      </w:r>
      <w:r>
        <w:t xml:space="preserve">dass, wenn er etwas Sündhaftes befiehlt, dem Imām in dieser Sünde nicht gehorcht wird, ihm aber der allgemeine Gehorsam im Übrigen erhalten bleibt; wegen seines Wortes</w:t>
      </w:r>
      <w:r>
        <w:t xml:space="preserve"> </w:t>
      </w:r>
      <w:r>
        <w:t xml:space="preserve">ﷺ</w:t>
      </w:r>
      <w:r>
        <w:t xml:space="preserve">:</w:t>
      </w:r>
      <w:r>
        <w:t xml:space="preserve"> </w:t>
      </w:r>
      <w:r>
        <w:rPr>
          <w:iCs/>
          <w:i/>
        </w:rPr>
        <w:t xml:space="preserve">„</w:t>
      </w:r>
      <w:r>
        <w:rPr>
          <w:iCs/>
          <w:i/>
        </w:rPr>
        <w:t xml:space="preserve">عَلَى الْمَرْءِ الْمُسْلِمِ</w:t>
      </w:r>
      <w:r>
        <w:rPr>
          <w:iCs/>
          <w:i/>
        </w:rPr>
        <w:t xml:space="preserve">:</w:t>
      </w:r>
      <w:r>
        <w:rPr>
          <w:iCs/>
          <w:i/>
        </w:rPr>
        <w:t xml:space="preserve"> </w:t>
      </w:r>
      <w:r>
        <w:rPr>
          <w:iCs/>
          <w:i/>
        </w:rPr>
        <w:t xml:space="preserve">السَّمْعُ وَالطَّاعَةُ، فِيمَا أَحَبَّ وَكَرِهَ، إِلَّا أَنْ يُؤْمَرَ بِمَعْصِيَةٍ، فَإِنْ أُمِرَ بِمَعْصِيَةٍ فَلَا سَمْعَ وَلَا طَاعَةَ</w:t>
      </w:r>
      <w:r>
        <w:rPr>
          <w:iCs/>
          <w:i/>
        </w:rPr>
        <w:t xml:space="preserve">"</w:t>
      </w:r>
      <w:r>
        <w:t xml:space="preserve"> </w:t>
      </w:r>
      <w:r>
        <w:t xml:space="preserve">„Dem muslimischen Menschen obliegt das Hören und der Gehorsam, in dem, was ihm gefällt und was ihm zuwider ist, außer dass ihm Sündhaftes befohlen wird; wird ihm Sündhaftes befohlen, so gibt es weder Hören noch Gehorsam" [Überliefert von al-Buḫārī und Muslim].</w:t>
      </w:r>
    </w:p>
    <w:p>
      <w:pPr>
        <w:pStyle w:val="BodyText"/>
      </w:pPr>
      <w:r>
        <w:rPr>
          <w:bCs/>
          <w:b/>
        </w:rPr>
        <w:t xml:space="preserve">Das zweite Recht: Der aufrichtige Rat für ihn (an-naṣīḥah lahu).</w:t>
      </w:r>
      <w:r>
        <w:t xml:space="preserve"> </w:t>
      </w:r>
      <w:r>
        <w:t xml:space="preserve">Der aufrichtige Rat für den Herrscher ist Pflicht – im Verborgenen (sirran), zwischen dir und ihm –, wegen seines Wortes</w:t>
      </w:r>
      <w:r>
        <w:t xml:space="preserve"> </w:t>
      </w:r>
      <w:r>
        <w:t xml:space="preserve">ﷺ</w:t>
      </w:r>
      <w:r>
        <w:t xml:space="preserve">:</w:t>
      </w:r>
      <w:r>
        <w:t xml:space="preserve"> </w:t>
      </w:r>
      <w:r>
        <w:rPr>
          <w:iCs/>
          <w:i/>
        </w:rPr>
        <w:t xml:space="preserve">„</w:t>
      </w:r>
      <w:r>
        <w:rPr>
          <w:iCs/>
          <w:i/>
        </w:rPr>
        <w:t xml:space="preserve">مَنْ كَانَتْ عِنْدَهُ نَصِيحَةٌ لِذِي سُلْطَانٍ فَلَا يُكَلِّمْهُ بِهَا عَلَانِيَةً، وَلْيَأْخُذْ بِيَدِهِ، وَلْيَخْلُ بِهِ، فَإِنْ قَبِلَهَا قَبِلَهَا، وَإِلَّا كَانَ قَدْ أَدَّى الَّذِي عَلَيْهِ وَالَّذِي لَهُ</w:t>
      </w:r>
      <w:r>
        <w:rPr>
          <w:iCs/>
          <w:i/>
        </w:rPr>
        <w:t xml:space="preserve">"</w:t>
      </w:r>
      <w:r>
        <w:t xml:space="preserve"> </w:t>
      </w:r>
      <w:r>
        <w:t xml:space="preserve">„Wer einen Rat für einen Machthaber hat, der spreche ihn nicht öffentlich aus, sondern nehme ihn bei der Hand und ziehe sich mit ihm zurück; nimmt er ihn an, (gut so); andernfalls hat er das Seine erfüllt, was ihm oblag und was ihm zustand" [Überliefert von al-Ḥākim], und (dies) für das allgemeine Wohl.</w:t>
      </w:r>
    </w:p>
    <w:p>
      <w:pPr>
        <w:pStyle w:val="BodyText"/>
      </w:pPr>
      <w:r>
        <w:t xml:space="preserve">Wer also einen Rat für den Herrscher hat, dem ist es Pflicht, sich mit ihm allein zu begeben und ihn nicht öffentlich anzusprechen, sondern ihn im Verborgenen anzunehmen; andernfalls hat er das Seine erfüllt, was ihm oblag. Was aber das öffentliche Anprangern (al-inkār ʿalāniyatan) gegenüber den Herrschern angeht, so ist es nur in einem einzigen Fall erlaubt, nämlich: wenn der Herrscher vor dir (etwas Verwerfliches öffentlich tut), wie es gegenüber Marwān ibn al-Ḥakam angeprangert wurde. Von Ṭāriq ibn Šihāb – und dies ist der Ḥadīṯ des Abī Bakr – wird überliefert, er sagte:</w:t>
      </w:r>
      <w:r>
        <w:t xml:space="preserve"> </w:t>
      </w:r>
      <w:r>
        <w:rPr>
          <w:iCs/>
          <w:i/>
        </w:rPr>
        <w:t xml:space="preserve">„</w:t>
      </w:r>
      <w:r>
        <w:rPr>
          <w:iCs/>
          <w:i/>
        </w:rPr>
        <w:t xml:space="preserve">أَوَّلُ مَنْ بَدَأَ بِالْخُطْبَةِ يَوْمَ الْعِيدِ قَبْلَ الصَّلَاةِ مَرْوَانُ، فَقَامَ إِلَيْهِ رَجُلٌ فَقَالَ</w:t>
      </w:r>
      <w:r>
        <w:rPr>
          <w:iCs/>
          <w:i/>
        </w:rPr>
        <w:t xml:space="preserve">:</w:t>
      </w:r>
      <w:r>
        <w:rPr>
          <w:iCs/>
          <w:i/>
        </w:rPr>
        <w:t xml:space="preserve"> </w:t>
      </w:r>
      <w:r>
        <w:rPr>
          <w:iCs/>
          <w:i/>
        </w:rPr>
        <w:t xml:space="preserve">الصَّلَاةُ قَبْلَ الْخُطْبَةِ</w:t>
      </w:r>
      <w:r>
        <w:rPr>
          <w:iCs/>
          <w:i/>
        </w:rPr>
        <w:t xml:space="preserve">.</w:t>
      </w:r>
      <w:r>
        <w:rPr>
          <w:iCs/>
          <w:i/>
        </w:rPr>
        <w:t xml:space="preserve"> </w:t>
      </w:r>
      <w:r>
        <w:rPr>
          <w:iCs/>
          <w:i/>
        </w:rPr>
        <w:t xml:space="preserve">فَقَالَ</w:t>
      </w:r>
      <w:r>
        <w:rPr>
          <w:iCs/>
          <w:i/>
        </w:rPr>
        <w:t xml:space="preserve">:</w:t>
      </w:r>
      <w:r>
        <w:rPr>
          <w:iCs/>
          <w:i/>
        </w:rPr>
        <w:t xml:space="preserve"> </w:t>
      </w:r>
      <w:r>
        <w:rPr>
          <w:iCs/>
          <w:i/>
        </w:rPr>
        <w:t xml:space="preserve">قَدْ تُرِكَ مَا هُنَالِكَ</w:t>
      </w:r>
      <w:r>
        <w:rPr>
          <w:iCs/>
          <w:i/>
        </w:rPr>
        <w:t xml:space="preserve">.</w:t>
      </w:r>
      <w:r>
        <w:rPr>
          <w:iCs/>
          <w:i/>
        </w:rPr>
        <w:t xml:space="preserve"> </w:t>
      </w:r>
      <w:r>
        <w:rPr>
          <w:iCs/>
          <w:i/>
        </w:rPr>
        <w:t xml:space="preserve">فَقَالَ أَبُو سَعِيدٍ</w:t>
      </w:r>
      <w:r>
        <w:rPr>
          <w:iCs/>
          <w:i/>
        </w:rPr>
        <w:t xml:space="preserve">:</w:t>
      </w:r>
      <w:r>
        <w:rPr>
          <w:iCs/>
          <w:i/>
        </w:rPr>
        <w:t xml:space="preserve"> </w:t>
      </w:r>
      <w:r>
        <w:rPr>
          <w:iCs/>
          <w:i/>
        </w:rPr>
        <w:t xml:space="preserve">أَمَّا هَذَا فَقَدْ قَضَى مَا عَلَيْهِ، سَمِعْتُ رَسُولَ اللهِ ﷺ يَقُولُ</w:t>
      </w:r>
      <w:r>
        <w:rPr>
          <w:iCs/>
          <w:i/>
        </w:rPr>
        <w:t xml:space="preserve">:</w:t>
      </w:r>
      <w:r>
        <w:rPr>
          <w:iCs/>
          <w:i/>
        </w:rPr>
        <w:t xml:space="preserve"> </w:t>
      </w:r>
      <w:r>
        <w:rPr>
          <w:iCs/>
          <w:i/>
        </w:rPr>
        <w:t xml:space="preserve">مَنْ رَأَى مِنْكُمْ مُنْكَرًا فَلْيُغَيِّرْهُ بِيَدِهِ، فَإِنْ لَمْ يَسْتَطِعْ فَبِلِسَانِهِ، فَإِنْ لَمْ يَسْتَطِعْ فَبِقَلْبِهِ، وَذَلِكَ أَضْعَفُ الْإِيمَانِ</w:t>
      </w:r>
      <w:r>
        <w:rPr>
          <w:iCs/>
          <w:i/>
        </w:rPr>
        <w:t xml:space="preserve">"</w:t>
      </w:r>
      <w:r>
        <w:t xml:space="preserve"> </w:t>
      </w:r>
      <w:r>
        <w:t xml:space="preserve">[Überliefert von Muslim].</w:t>
      </w:r>
    </w:p>
    <w:p>
      <w:pPr>
        <w:pStyle w:val="BodyText"/>
      </w:pPr>
      <w:r>
        <w:rPr>
          <w:bCs/>
          <w:b/>
        </w:rPr>
        <w:t xml:space="preserve">Der Grund für das Verbot des öffentlichen Anprangerns</w:t>
      </w:r>
      <w:r>
        <w:t xml:space="preserve"> </w:t>
      </w:r>
      <w:r>
        <w:t xml:space="preserve">ist, dass daraus gewaltige Übel entstehen: das Vergießen von Blut, das Verletzen der Ehre, das Chaos in den Ländern und anderes mehr; und die Šarīʿah verhindert die Übel, ob sie nun rein (ḫāliṣah) oder überwiegend (rāǧiḥah) sind.</w:t>
      </w:r>
    </w:p>
    <w:p>
      <w:pPr>
        <w:pStyle w:val="BodyText"/>
      </w:pPr>
      <w:r>
        <w:rPr>
          <w:bCs/>
          <w:b/>
        </w:rPr>
        <w:t xml:space="preserve">Das dritte Recht: Das Ehren des Machthabers (taʿẓīm as-sulṭān).</w:t>
      </w:r>
      <w:r>
        <w:t xml:space="preserve"> </w:t>
      </w:r>
      <w:r>
        <w:t xml:space="preserve">So ist es Pflicht, den Machthaber zu ehren; denn wird er nicht geehrt, so wird ihm nicht gehört und gehorcht. Im Ǧāmiʿ at-Tirmiḏī kam, dass der Prophet</w:t>
      </w:r>
      <w:r>
        <w:t xml:space="preserve"> </w:t>
      </w:r>
      <w:r>
        <w:t xml:space="preserve">ﷺ</w:t>
      </w:r>
      <w:r>
        <w:t xml:space="preserve"> </w:t>
      </w:r>
      <w:r>
        <w:t xml:space="preserve">sagte:</w:t>
      </w:r>
      <w:r>
        <w:t xml:space="preserve"> </w:t>
      </w:r>
      <w:r>
        <w:rPr>
          <w:iCs/>
          <w:i/>
        </w:rPr>
        <w:t xml:space="preserve">„</w:t>
      </w:r>
      <w:r>
        <w:rPr>
          <w:iCs/>
          <w:i/>
        </w:rPr>
        <w:t xml:space="preserve">مَنْ أَهَانَ سُلْطَانَ اللهِ فِي الْأَرْضِ أَهَانَهُ اللهُ</w:t>
      </w:r>
      <w:r>
        <w:rPr>
          <w:iCs/>
          <w:i/>
        </w:rPr>
        <w:t xml:space="preserve">"</w:t>
      </w:r>
      <w:r>
        <w:t xml:space="preserve"> </w:t>
      </w:r>
      <w:r>
        <w:t xml:space="preserve">„Wer den Machthaber Allahs auf Erden erniedrigt, den erniedrigt Allah."</w:t>
      </w:r>
    </w:p>
    <w:p>
      <w:pPr>
        <w:pStyle w:val="BodyText"/>
      </w:pPr>
      <w:r>
        <w:rPr>
          <w:bCs/>
          <w:b/>
        </w:rPr>
        <w:t xml:space="preserve">Das vierte Recht: Kein Aufstand gegen den muslimischen Herrscher (ʿadam al-ḫurūǧ ʿalā al-ḥākim al-muslim).</w:t>
      </w:r>
      <w:r>
        <w:t xml:space="preserve"> </w:t>
      </w:r>
      <w:r>
        <w:t xml:space="preserve">Der muslimische Herrscher – es ist nicht erlaubt, gegen ihn aufzustehen, auch wenn er ein Frevler (fāsiq) ist; wegen der Belege, die auf die Pflicht des Hörens und Gehorchens hinweisen, und der Belege, die auf die Pflicht des Festhaltens an der Gemeinschaft (luzūm al-ǧamāʿah) hinweisen. Und ebenso, was im Ṣaḥīḥ Muslim kam, dass der Prophet</w:t>
      </w:r>
      <w:r>
        <w:t xml:space="preserve"> </w:t>
      </w:r>
      <w:r>
        <w:t xml:space="preserve">ﷺ</w:t>
      </w:r>
      <w:r>
        <w:t xml:space="preserve"> </w:t>
      </w:r>
      <w:r>
        <w:t xml:space="preserve">sagte:</w:t>
      </w:r>
      <w:r>
        <w:t xml:space="preserve"> </w:t>
      </w:r>
      <w:r>
        <w:rPr>
          <w:iCs/>
          <w:i/>
        </w:rPr>
        <w:t xml:space="preserve">„</w:t>
      </w:r>
      <w:r>
        <w:rPr>
          <w:iCs/>
          <w:i/>
        </w:rPr>
        <w:t xml:space="preserve">خِيَارُ أَئِمَّتِكُمُ الَّذِينَ تُحِبُّونَهُمْ وَيُحِبُّونَكُمْ، وَتُصَلُّونَ عَلَيْهِمْ وَيُصَلُّونَ عَلَيْكُمْ</w:t>
      </w:r>
      <w:r>
        <w:rPr>
          <w:iCs/>
          <w:i/>
        </w:rPr>
        <w:t xml:space="preserve"> </w:t>
      </w:r>
      <w:r>
        <w:rPr>
          <w:iCs/>
          <w:i/>
        </w:rPr>
        <w:t xml:space="preserve">–</w:t>
      </w:r>
      <w:r>
        <w:rPr>
          <w:iCs/>
          <w:i/>
        </w:rPr>
        <w:t xml:space="preserve"> </w:t>
      </w:r>
      <w:r>
        <w:rPr>
          <w:iCs/>
          <w:i/>
        </w:rPr>
        <w:t xml:space="preserve">أَيْ</w:t>
      </w:r>
      <w:r>
        <w:rPr>
          <w:iCs/>
          <w:i/>
        </w:rPr>
        <w:t xml:space="preserve">:</w:t>
      </w:r>
      <w:r>
        <w:rPr>
          <w:iCs/>
          <w:i/>
        </w:rPr>
        <w:t xml:space="preserve"> </w:t>
      </w:r>
      <w:r>
        <w:rPr>
          <w:iCs/>
          <w:i/>
        </w:rPr>
        <w:t xml:space="preserve">تَدْعُونَ</w:t>
      </w:r>
      <w:r>
        <w:rPr>
          <w:iCs/>
          <w:i/>
        </w:rPr>
        <w:t xml:space="preserve"> </w:t>
      </w:r>
      <w:r>
        <w:rPr>
          <w:iCs/>
          <w:i/>
        </w:rPr>
        <w:t xml:space="preserve">–</w:t>
      </w:r>
      <w:r>
        <w:rPr>
          <w:iCs/>
          <w:i/>
        </w:rPr>
        <w:t xml:space="preserve">، وَشِرَارُ أَئِمَّتِكُمُ الَّذِينَ تُبْغِضُونَهُمْ وَيُبْغِضُونَكُمْ، وَتَلْعَنُونَهُمْ وَيَلْعَنُونَكُمْ</w:t>
      </w:r>
      <w:r>
        <w:rPr>
          <w:iCs/>
          <w:i/>
        </w:rPr>
        <w:t xml:space="preserve">"</w:t>
      </w:r>
      <w:r>
        <w:t xml:space="preserve"> </w:t>
      </w:r>
      <w:r>
        <w:t xml:space="preserve">„Die besten eurer Imāme sind jene, die ihr liebt und die euch lieben, für die ihr betet und die für euch beten; und die schlechtesten eurer Imāme sind jene, die ihr hasst und die euch hassen, die ihr verflucht und die euch verfluchen."</w:t>
      </w:r>
    </w:p>
    <w:p>
      <w:pPr>
        <w:pStyle w:val="BodyText"/>
      </w:pPr>
      <w:r>
        <w:t xml:space="preserve">Die Ṣaḥābah sagten:</w:t>
      </w:r>
      <w:r>
        <w:t xml:space="preserve"> </w:t>
      </w:r>
      <w:r>
        <w:rPr>
          <w:iCs/>
          <w:i/>
        </w:rPr>
        <w:t xml:space="preserve">„</w:t>
      </w:r>
      <w:r>
        <w:rPr>
          <w:iCs/>
          <w:i/>
        </w:rPr>
        <w:t xml:space="preserve">أَفَلَا نُنَابِذُهُمْ بِالسَّيْفِ؟ فَقَالَ ﷺ</w:t>
      </w:r>
      <w:r>
        <w:rPr>
          <w:iCs/>
          <w:i/>
        </w:rPr>
        <w:t xml:space="preserve">:</w:t>
      </w:r>
      <w:r>
        <w:rPr>
          <w:iCs/>
          <w:i/>
        </w:rPr>
        <w:t xml:space="preserve"> </w:t>
      </w:r>
      <w:r>
        <w:rPr>
          <w:iCs/>
          <w:i/>
        </w:rPr>
        <w:t xml:space="preserve">لَا، مَا أَقَامُوا فِيكُمُ الصَّلَاةَ، وَإِذَا رَأَيْتُمْ مِنْ وُلَاتِكُمْ شَيْئًا تَكْرَهُونَهُ، فَاكْرَهُوا عَمَلَهُ، وَلَا تَنْزِعُوا يَدًا مِنْ طَاعَةٍ</w:t>
      </w:r>
      <w:r>
        <w:rPr>
          <w:iCs/>
          <w:i/>
        </w:rPr>
        <w:t xml:space="preserve">"</w:t>
      </w:r>
      <w:r>
        <w:t xml:space="preserve"> </w:t>
      </w:r>
      <w:r>
        <w:t xml:space="preserve">„Sollen wir uns nicht mit dem Schwert gegen sie erheben? Er</w:t>
      </w:r>
      <w:r>
        <w:t xml:space="preserve"> </w:t>
      </w:r>
      <w:r>
        <w:t xml:space="preserve">ﷺ</w:t>
      </w:r>
      <w:r>
        <w:t xml:space="preserve"> </w:t>
      </w:r>
      <w:r>
        <w:t xml:space="preserve">sagte: Nein, solange sie das Gebet unter euch aufrechterhalten. Und wenn ihr von euren Befehlshabern etwas seht, das ihr verabscheut, so verabscheut (nur) ihr Tun, aber entzieht (ihnen) nicht die Hand vom Gehorsam." Unser Prophet</w:t>
      </w:r>
      <w:r>
        <w:t xml:space="preserve"> </w:t>
      </w:r>
      <w:r>
        <w:t xml:space="preserve">ﷺ</w:t>
      </w:r>
      <w:r>
        <w:t xml:space="preserve"> </w:t>
      </w:r>
      <w:r>
        <w:t xml:space="preserve">ist also derjenige, der dahin leitete, dass wir die Tat verabscheuen, aber die Hand nicht vom Gehorsam entziehen. Und im anderen Ḥadīṯ im Ṣaḥīḥ al-Buḫārī:</w:t>
      </w:r>
      <w:r>
        <w:t xml:space="preserve"> </w:t>
      </w:r>
      <w:r>
        <w:rPr>
          <w:iCs/>
          <w:i/>
        </w:rPr>
        <w:t xml:space="preserve">„</w:t>
      </w:r>
      <w:r>
        <w:rPr>
          <w:iCs/>
          <w:i/>
        </w:rPr>
        <w:t xml:space="preserve">تُؤَدُّونَ الَّذِي لَهُمْ، وَتَسْأَلُونَ اللهَ الَّذِي لَكُمْ</w:t>
      </w:r>
      <w:r>
        <w:rPr>
          <w:iCs/>
          <w:i/>
        </w:rPr>
        <w:t xml:space="preserve">"</w:t>
      </w:r>
      <w:r>
        <w:t xml:space="preserve"> </w:t>
      </w:r>
      <w:r>
        <w:t xml:space="preserve">„Erfüllt das, was ihnen (zusteht), und bittet Allah um das, was euch (zusteht)."</w:t>
      </w:r>
    </w:p>
    <w:p>
      <w:pPr>
        <w:pStyle w:val="BodyText"/>
      </w:pPr>
      <w:r>
        <w:rPr>
          <w:bCs/>
          <w:b/>
        </w:rPr>
        <w:t xml:space="preserve">Mit Konsens (Iǧmāʿ) ist der Aufstand gegen den muslimischen Herrscher verboten,</w:t>
      </w:r>
      <w:r>
        <w:t xml:space="preserve"> </w:t>
      </w:r>
      <w:r>
        <w:t xml:space="preserve">außer wenn er einen offenkundigen Unglauben (kufran bawāḥan) begeht, über den wir von Allah einen Beweis (burhān) haben, wie er</w:t>
      </w:r>
      <w:r>
        <w:t xml:space="preserve"> </w:t>
      </w:r>
      <w:r>
        <w:t xml:space="preserve">ﷺ</w:t>
      </w:r>
      <w:r>
        <w:t xml:space="preserve"> </w:t>
      </w:r>
      <w:r>
        <w:t xml:space="preserve">sagte. So muss es notwendigerweise Unglaube sein, und der Unglaube muss „bawāḥ" sein – im Sinne von: offenkundig und klar (ẓāhiran bayyinan), an dem kein Zweifel (šubhah) haftet, über den wir von Allah einen Beweis haben.</w:t>
      </w:r>
    </w:p>
    <w:p>
      <w:pPr>
        <w:pStyle w:val="BodyText"/>
      </w:pPr>
      <w:r>
        <w:rPr>
          <w:bCs/>
          <w:b/>
        </w:rPr>
        <w:t xml:space="preserve">Wann also stehen wir gegen den Herrscher auf?</w:t>
      </w:r>
      <w:r>
        <w:t xml:space="preserve"> </w:t>
      </w:r>
      <w:r>
        <w:t xml:space="preserve">Wenn er einen offenkundigen Unglauben (kufr bawāḥ) begeht – aber es muss notwendigerweise über ihn (als Person) mit dem bestimmten Unglauben geurteilt werden; nicht durch das bloße Vorkommen des Unglaubens wird er zum Ungläubigen, sondern es müssen die Bedingungen erfüllt und die Hinderungsgründe ausgeschlossen sein. So fiel der Imām Aḥmad, als zu seiner Zeit die Imāme die Aussage von der Erschaffenheit des Qurʾān (ḫalq al-Qurʾān) vertraten – und die Salaf einigten sich (darauf), dass die Aussage von der Erschaffenheit des Qurʾān Unglaube ist –, dennoch (das Urteil) nicht so aus, dass der Aufstand gegen sie zur Pflicht wurde; denn bei ihnen waren die Bedingungen des Für-ungläubig-Erklärens (šurūṭ at-takfīr) nicht erfüllt.</w:t>
      </w:r>
    </w:p>
    <w:p>
      <w:pPr>
        <w:pStyle w:val="BodyText"/>
      </w:pPr>
      <w:r>
        <w:t xml:space="preserve">۞</w:t>
      </w:r>
    </w:p>
    <w:bookmarkEnd w:id="90"/>
    <w:bookmarkEnd w:id="91"/>
    <w:bookmarkStart w:id="92" w:name="schluss"/>
    <w:p>
      <w:pPr>
        <w:pStyle w:val="Heading2"/>
      </w:pPr>
      <w:r>
        <w:t xml:space="preserve">Schlussworte</w:t>
      </w:r>
    </w:p>
    <w:p>
      <w:pPr>
        <w:pStyle w:val="FirstParagraph"/>
      </w:pPr>
      <w:r>
        <w:rPr>
          <w:bCs/>
          <w:b/>
        </w:rPr>
        <w:t xml:space="preserve">Und zum Abschluss sage ich:</w:t>
      </w:r>
    </w:p>
    <w:p>
      <w:pPr>
        <w:pStyle w:val="BodyText"/>
      </w:pPr>
      <w:r>
        <w:t xml:space="preserve">Dies ist die ʿAqīdah von Ahl as-Sunnah wal-Jamāʿah, die ʿAqīdah der Gefährten des Gesandten Allahs</w:t>
      </w:r>
      <w:r>
        <w:t xml:space="preserve"> </w:t>
      </w:r>
      <w:r>
        <w:t xml:space="preserve">ﷺ</w:t>
      </w:r>
      <w:r>
        <w:t xml:space="preserve">. Wer an ihr festhält, ist gerettet; und wer von ihr abweicht, ist irregegangen und (dem Feuer) ausgeliefert.</w:t>
      </w:r>
    </w:p>
    <w:p>
      <w:pPr>
        <w:pStyle w:val="BodyText"/>
      </w:pPr>
      <w:r>
        <w:t xml:space="preserve">Und Allah segne unseren Propheten Muḥammad und schenke ihm Frieden, ebenso seiner Familie und seinen Gefährten.</w:t>
      </w:r>
    </w:p>
    <w:p>
      <w:pPr>
        <w:pStyle w:val="BodyText"/>
      </w:pPr>
      <w:r>
        <w:t xml:space="preserve">۞</w:t>
      </w:r>
      <w:r>
        <w:t xml:space="preserve"> </w:t>
      </w:r>
      <w:r>
        <w:t xml:space="preserve">❁</w:t>
      </w:r>
      <w:r>
        <w:t xml:space="preserve"> </w:t>
      </w:r>
      <w:r>
        <w:t xml:space="preserve">۞</w:t>
      </w:r>
    </w:p>
    <w:p>
      <w:pPr>
        <w:pStyle w:val="BodyText"/>
      </w:pPr>
      <w:r>
        <w:t xml:space="preserve">۞</w:t>
      </w:r>
    </w:p>
    <w:bookmarkEnd w:id="92"/>
    <w:bookmarkStart w:id="93" w:name="glossar"/>
    <w:p>
      <w:pPr>
        <w:pStyle w:val="Heading2"/>
      </w:pPr>
      <w:r>
        <w:t xml:space="preserve">Terminologie-Glossar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Arabischer Begriff</w:t>
            </w:r>
          </w:p>
        </w:tc>
        <w:tc>
          <w:tcPr/>
          <w:p>
            <w:pPr>
              <w:pStyle w:val="Compact"/>
              <w:jc w:val="left"/>
            </w:pPr>
            <w:r>
              <w:t xml:space="preserve">Transliteration</w:t>
            </w:r>
          </w:p>
        </w:tc>
        <w:tc>
          <w:tcPr/>
          <w:p>
            <w:pPr>
              <w:pStyle w:val="Compact"/>
              <w:jc w:val="left"/>
            </w:pPr>
            <w:r>
              <w:t xml:space="preserve">Deutsche Bedeutung</w:t>
            </w:r>
          </w:p>
        </w:tc>
      </w:tr>
      <w:tr>
        <w:tc>
          <w:tcPr/>
          <w:p>
            <w:pPr>
              <w:pStyle w:val="Compact"/>
              <w:jc w:val="left"/>
            </w:pPr>
            <w:r>
              <w:t xml:space="preserve">العقيدة</w:t>
            </w:r>
          </w:p>
        </w:tc>
        <w:tc>
          <w:tcPr/>
          <w:p>
            <w:pPr>
              <w:pStyle w:val="Compact"/>
              <w:jc w:val="left"/>
            </w:pPr>
            <w:r>
              <w:t xml:space="preserve">al-ʿAqīdah</w:t>
            </w:r>
          </w:p>
        </w:tc>
        <w:tc>
          <w:tcPr/>
          <w:p>
            <w:pPr>
              <w:pStyle w:val="Compact"/>
              <w:jc w:val="left"/>
            </w:pPr>
            <w:r>
              <w:t xml:space="preserve">die Glaubensüberzeugung</w:t>
            </w:r>
          </w:p>
        </w:tc>
      </w:tr>
      <w:tr>
        <w:tc>
          <w:tcPr/>
          <w:p>
            <w:pPr>
              <w:pStyle w:val="Compact"/>
              <w:jc w:val="left"/>
            </w:pPr>
            <w:r>
              <w:t xml:space="preserve">التوحيد</w:t>
            </w:r>
          </w:p>
        </w:tc>
        <w:tc>
          <w:tcPr/>
          <w:p>
            <w:pPr>
              <w:pStyle w:val="Compact"/>
              <w:jc w:val="left"/>
            </w:pPr>
            <w:r>
              <w:t xml:space="preserve">at-Tawḥīd</w:t>
            </w:r>
          </w:p>
        </w:tc>
        <w:tc>
          <w:tcPr/>
          <w:p>
            <w:pPr>
              <w:pStyle w:val="Compact"/>
              <w:jc w:val="left"/>
            </w:pPr>
            <w:r>
              <w:t xml:space="preserve">die Einheit/Einzigkeit (Allahs)</w:t>
            </w:r>
          </w:p>
        </w:tc>
      </w:tr>
      <w:tr>
        <w:tc>
          <w:tcPr/>
          <w:p>
            <w:pPr>
              <w:pStyle w:val="Compact"/>
              <w:jc w:val="left"/>
            </w:pPr>
            <w:r>
              <w:t xml:space="preserve">الربوبية</w:t>
            </w:r>
          </w:p>
        </w:tc>
        <w:tc>
          <w:tcPr/>
          <w:p>
            <w:pPr>
              <w:pStyle w:val="Compact"/>
              <w:jc w:val="left"/>
            </w:pPr>
            <w:r>
              <w:t xml:space="preserve">ar-Rubūbiyyah</w:t>
            </w:r>
          </w:p>
        </w:tc>
        <w:tc>
          <w:tcPr/>
          <w:p>
            <w:pPr>
              <w:pStyle w:val="Compact"/>
              <w:jc w:val="left"/>
            </w:pPr>
            <w:r>
              <w:t xml:space="preserve">die Herrschaft (Allahs als alleiniger Herr)</w:t>
            </w:r>
          </w:p>
        </w:tc>
      </w:tr>
      <w:tr>
        <w:tc>
          <w:tcPr/>
          <w:p>
            <w:pPr>
              <w:pStyle w:val="Compact"/>
              <w:jc w:val="left"/>
            </w:pPr>
            <w:r>
              <w:t xml:space="preserve">الألوهية</w:t>
            </w:r>
          </w:p>
        </w:tc>
        <w:tc>
          <w:tcPr/>
          <w:p>
            <w:pPr>
              <w:pStyle w:val="Compact"/>
              <w:jc w:val="left"/>
            </w:pPr>
            <w:r>
              <w:t xml:space="preserve">al-Ulūhiyyah</w:t>
            </w:r>
          </w:p>
        </w:tc>
        <w:tc>
          <w:tcPr/>
          <w:p>
            <w:pPr>
              <w:pStyle w:val="Compact"/>
              <w:jc w:val="left"/>
            </w:pPr>
            <w:r>
              <w:t xml:space="preserve">die Anbetungswürdigkeit (Allah allein anbeten)</w:t>
            </w:r>
          </w:p>
        </w:tc>
      </w:tr>
      <w:tr>
        <w:tc>
          <w:tcPr/>
          <w:p>
            <w:pPr>
              <w:pStyle w:val="Compact"/>
              <w:jc w:val="left"/>
            </w:pPr>
            <w:r>
              <w:t xml:space="preserve">الأسماء والصفات</w:t>
            </w:r>
          </w:p>
        </w:tc>
        <w:tc>
          <w:tcPr/>
          <w:p>
            <w:pPr>
              <w:pStyle w:val="Compact"/>
              <w:jc w:val="left"/>
            </w:pPr>
            <w:r>
              <w:t xml:space="preserve">al-Asmāʾ waṣ-Ṣifāt</w:t>
            </w:r>
          </w:p>
        </w:tc>
        <w:tc>
          <w:tcPr/>
          <w:p>
            <w:pPr>
              <w:pStyle w:val="Compact"/>
              <w:jc w:val="left"/>
            </w:pPr>
            <w:r>
              <w:t xml:space="preserve">die Namen und Eigenschaften (Allahs)</w:t>
            </w:r>
          </w:p>
        </w:tc>
      </w:tr>
      <w:tr>
        <w:tc>
          <w:tcPr/>
          <w:p>
            <w:pPr>
              <w:pStyle w:val="Compact"/>
              <w:jc w:val="left"/>
            </w:pPr>
            <w:r>
              <w:t xml:space="preserve">الشرك</w:t>
            </w:r>
          </w:p>
        </w:tc>
        <w:tc>
          <w:tcPr/>
          <w:p>
            <w:pPr>
              <w:pStyle w:val="Compact"/>
              <w:jc w:val="left"/>
            </w:pPr>
            <w:r>
              <w:t xml:space="preserve">aš-Širk</w:t>
            </w:r>
          </w:p>
        </w:tc>
        <w:tc>
          <w:tcPr/>
          <w:p>
            <w:pPr>
              <w:pStyle w:val="Compact"/>
              <w:jc w:val="left"/>
            </w:pPr>
            <w:r>
              <w:t xml:space="preserve">das Beigesellen (Polytheismus)</w:t>
            </w:r>
          </w:p>
        </w:tc>
      </w:tr>
      <w:tr>
        <w:tc>
          <w:tcPr/>
          <w:p>
            <w:pPr>
              <w:pStyle w:val="Compact"/>
              <w:jc w:val="left"/>
            </w:pPr>
            <w:r>
              <w:t xml:space="preserve">الشرك الأكبر</w:t>
            </w:r>
          </w:p>
        </w:tc>
        <w:tc>
          <w:tcPr/>
          <w:p>
            <w:pPr>
              <w:pStyle w:val="Compact"/>
              <w:jc w:val="left"/>
            </w:pPr>
            <w:r>
              <w:t xml:space="preserve">aš-Širk al-Akbar</w:t>
            </w:r>
          </w:p>
        </w:tc>
        <w:tc>
          <w:tcPr/>
          <w:p>
            <w:pPr>
              <w:pStyle w:val="Compact"/>
              <w:jc w:val="left"/>
            </w:pPr>
            <w:r>
              <w:t xml:space="preserve">der große Širk</w:t>
            </w:r>
          </w:p>
        </w:tc>
      </w:tr>
      <w:tr>
        <w:tc>
          <w:tcPr/>
          <w:p>
            <w:pPr>
              <w:pStyle w:val="Compact"/>
              <w:jc w:val="left"/>
            </w:pPr>
            <w:r>
              <w:t xml:space="preserve">الشرك الأصغر</w:t>
            </w:r>
          </w:p>
        </w:tc>
        <w:tc>
          <w:tcPr/>
          <w:p>
            <w:pPr>
              <w:pStyle w:val="Compact"/>
              <w:jc w:val="left"/>
            </w:pPr>
            <w:r>
              <w:t xml:space="preserve">aš-Širk al-Aṣghar</w:t>
            </w:r>
          </w:p>
        </w:tc>
        <w:tc>
          <w:tcPr/>
          <w:p>
            <w:pPr>
              <w:pStyle w:val="Compact"/>
              <w:jc w:val="left"/>
            </w:pPr>
            <w:r>
              <w:t xml:space="preserve">der kleine Širk</w:t>
            </w:r>
          </w:p>
        </w:tc>
      </w:tr>
      <w:tr>
        <w:tc>
          <w:tcPr/>
          <w:p>
            <w:pPr>
              <w:pStyle w:val="Compact"/>
              <w:jc w:val="left"/>
            </w:pPr>
            <w:r>
              <w:t xml:space="preserve">الكفر</w:t>
            </w:r>
          </w:p>
        </w:tc>
        <w:tc>
          <w:tcPr/>
          <w:p>
            <w:pPr>
              <w:pStyle w:val="Compact"/>
              <w:jc w:val="left"/>
            </w:pPr>
            <w:r>
              <w:t xml:space="preserve">al-Kufr</w:t>
            </w:r>
          </w:p>
        </w:tc>
        <w:tc>
          <w:tcPr/>
          <w:p>
            <w:pPr>
              <w:pStyle w:val="Compact"/>
              <w:jc w:val="left"/>
            </w:pPr>
            <w:r>
              <w:t xml:space="preserve">der Unglaube</w:t>
            </w:r>
          </w:p>
        </w:tc>
      </w:tr>
      <w:tr>
        <w:tc>
          <w:tcPr/>
          <w:p>
            <w:pPr>
              <w:pStyle w:val="Compact"/>
              <w:jc w:val="left"/>
            </w:pPr>
            <w:r>
              <w:t xml:space="preserve">النفاق</w:t>
            </w:r>
          </w:p>
        </w:tc>
        <w:tc>
          <w:tcPr/>
          <w:p>
            <w:pPr>
              <w:pStyle w:val="Compact"/>
              <w:jc w:val="left"/>
            </w:pPr>
            <w:r>
              <w:t xml:space="preserve">an-Nifāq</w:t>
            </w:r>
          </w:p>
        </w:tc>
        <w:tc>
          <w:tcPr/>
          <w:p>
            <w:pPr>
              <w:pStyle w:val="Compact"/>
              <w:jc w:val="left"/>
            </w:pPr>
            <w:r>
              <w:t xml:space="preserve">die Heuchelei</w:t>
            </w:r>
          </w:p>
        </w:tc>
      </w:tr>
      <w:tr>
        <w:tc>
          <w:tcPr/>
          <w:p>
            <w:pPr>
              <w:pStyle w:val="Compact"/>
              <w:jc w:val="left"/>
            </w:pPr>
            <w:r>
              <w:t xml:space="preserve">الإيمان</w:t>
            </w:r>
          </w:p>
        </w:tc>
        <w:tc>
          <w:tcPr/>
          <w:p>
            <w:pPr>
              <w:pStyle w:val="Compact"/>
              <w:jc w:val="left"/>
            </w:pPr>
            <w:r>
              <w:t xml:space="preserve">al-Īmān</w:t>
            </w:r>
          </w:p>
        </w:tc>
        <w:tc>
          <w:tcPr/>
          <w:p>
            <w:pPr>
              <w:pStyle w:val="Compact"/>
              <w:jc w:val="left"/>
            </w:pPr>
            <w:r>
              <w:t xml:space="preserve">der Glaube</w:t>
            </w:r>
          </w:p>
        </w:tc>
      </w:tr>
      <w:tr>
        <w:tc>
          <w:tcPr/>
          <w:p>
            <w:pPr>
              <w:pStyle w:val="Compact"/>
              <w:jc w:val="left"/>
            </w:pPr>
            <w:r>
              <w:t xml:space="preserve">العبادة</w:t>
            </w:r>
          </w:p>
        </w:tc>
        <w:tc>
          <w:tcPr/>
          <w:p>
            <w:pPr>
              <w:pStyle w:val="Compact"/>
              <w:jc w:val="left"/>
            </w:pPr>
            <w:r>
              <w:t xml:space="preserve">al-ʿIbādah</w:t>
            </w:r>
          </w:p>
        </w:tc>
        <w:tc>
          <w:tcPr/>
          <w:p>
            <w:pPr>
              <w:pStyle w:val="Compact"/>
              <w:jc w:val="left"/>
            </w:pPr>
            <w:r>
              <w:t xml:space="preserve">die Anbetung/der Gottesdienst</w:t>
            </w:r>
          </w:p>
        </w:tc>
      </w:tr>
      <w:tr>
        <w:tc>
          <w:tcPr/>
          <w:p>
            <w:pPr>
              <w:pStyle w:val="Compact"/>
              <w:jc w:val="left"/>
            </w:pPr>
            <w:r>
              <w:t xml:space="preserve">الملائكة</w:t>
            </w:r>
          </w:p>
        </w:tc>
        <w:tc>
          <w:tcPr/>
          <w:p>
            <w:pPr>
              <w:pStyle w:val="Compact"/>
              <w:jc w:val="left"/>
            </w:pPr>
            <w:r>
              <w:t xml:space="preserve">al-Malāʾikah</w:t>
            </w:r>
          </w:p>
        </w:tc>
        <w:tc>
          <w:tcPr/>
          <w:p>
            <w:pPr>
              <w:pStyle w:val="Compact"/>
              <w:jc w:val="left"/>
            </w:pPr>
            <w:r>
              <w:t xml:space="preserve">die Engel</w:t>
            </w:r>
          </w:p>
        </w:tc>
      </w:tr>
      <w:tr>
        <w:tc>
          <w:tcPr/>
          <w:p>
            <w:pPr>
              <w:pStyle w:val="Compact"/>
              <w:jc w:val="left"/>
            </w:pPr>
            <w:r>
              <w:t xml:space="preserve">الرسل</w:t>
            </w:r>
          </w:p>
        </w:tc>
        <w:tc>
          <w:tcPr/>
          <w:p>
            <w:pPr>
              <w:pStyle w:val="Compact"/>
              <w:jc w:val="left"/>
            </w:pPr>
            <w:r>
              <w:t xml:space="preserve">ar-Rusul</w:t>
            </w:r>
          </w:p>
        </w:tc>
        <w:tc>
          <w:tcPr/>
          <w:p>
            <w:pPr>
              <w:pStyle w:val="Compact"/>
              <w:jc w:val="left"/>
            </w:pPr>
            <w:r>
              <w:t xml:space="preserve">die Gesandten</w:t>
            </w:r>
          </w:p>
        </w:tc>
      </w:tr>
      <w:tr>
        <w:tc>
          <w:tcPr/>
          <w:p>
            <w:pPr>
              <w:pStyle w:val="Compact"/>
              <w:jc w:val="left"/>
            </w:pPr>
            <w:r>
              <w:t xml:space="preserve">الصحابة</w:t>
            </w:r>
          </w:p>
        </w:tc>
        <w:tc>
          <w:tcPr/>
          <w:p>
            <w:pPr>
              <w:pStyle w:val="Compact"/>
              <w:jc w:val="left"/>
            </w:pPr>
            <w:r>
              <w:t xml:space="preserve">aṣ-Ṣaḥābah</w:t>
            </w:r>
          </w:p>
        </w:tc>
        <w:tc>
          <w:tcPr/>
          <w:p>
            <w:pPr>
              <w:pStyle w:val="Compact"/>
              <w:jc w:val="left"/>
            </w:pPr>
            <w:r>
              <w:t xml:space="preserve">die Prophetengefährten</w:t>
            </w:r>
          </w:p>
        </w:tc>
      </w:tr>
      <w:tr>
        <w:tc>
          <w:tcPr/>
          <w:p>
            <w:pPr>
              <w:pStyle w:val="Compact"/>
              <w:jc w:val="left"/>
            </w:pPr>
            <w:r>
              <w:t xml:space="preserve">السلف الصالح</w:t>
            </w:r>
          </w:p>
        </w:tc>
        <w:tc>
          <w:tcPr/>
          <w:p>
            <w:pPr>
              <w:pStyle w:val="Compact"/>
              <w:jc w:val="left"/>
            </w:pPr>
            <w:r>
              <w:t xml:space="preserve">as-Salaf aṣ-Ṣāliḥ</w:t>
            </w:r>
          </w:p>
        </w:tc>
        <w:tc>
          <w:tcPr/>
          <w:p>
            <w:pPr>
              <w:pStyle w:val="Compact"/>
              <w:jc w:val="left"/>
            </w:pPr>
            <w:r>
              <w:t xml:space="preserve">die rechtschaffenen Altvorderen</w:t>
            </w:r>
          </w:p>
        </w:tc>
      </w:tr>
      <w:tr>
        <w:tc>
          <w:tcPr/>
          <w:p>
            <w:pPr>
              <w:pStyle w:val="Compact"/>
              <w:jc w:val="left"/>
            </w:pPr>
            <w:r>
              <w:t xml:space="preserve">الإجماع</w:t>
            </w:r>
          </w:p>
        </w:tc>
        <w:tc>
          <w:tcPr/>
          <w:p>
            <w:pPr>
              <w:pStyle w:val="Compact"/>
              <w:jc w:val="left"/>
            </w:pPr>
            <w:r>
              <w:t xml:space="preserve">al-Iǧmāʿ</w:t>
            </w:r>
          </w:p>
        </w:tc>
        <w:tc>
          <w:tcPr/>
          <w:p>
            <w:pPr>
              <w:pStyle w:val="Compact"/>
              <w:jc w:val="left"/>
            </w:pPr>
            <w:r>
              <w:t xml:space="preserve">der Konsens der Gelehrten</w:t>
            </w:r>
          </w:p>
        </w:tc>
      </w:tr>
      <w:tr>
        <w:tc>
          <w:tcPr/>
          <w:p>
            <w:pPr>
              <w:pStyle w:val="Compact"/>
              <w:jc w:val="left"/>
            </w:pPr>
            <w:r>
              <w:t xml:space="preserve">البدعة</w:t>
            </w:r>
          </w:p>
        </w:tc>
        <w:tc>
          <w:tcPr/>
          <w:p>
            <w:pPr>
              <w:pStyle w:val="Compact"/>
              <w:jc w:val="left"/>
            </w:pPr>
            <w:r>
              <w:t xml:space="preserve">al-Bidʿah</w:t>
            </w:r>
          </w:p>
        </w:tc>
        <w:tc>
          <w:tcPr/>
          <w:p>
            <w:pPr>
              <w:pStyle w:val="Compact"/>
              <w:jc w:val="left"/>
            </w:pPr>
            <w:r>
              <w:t xml:space="preserve">die (verwerfliche) Neuerung</w:t>
            </w:r>
          </w:p>
        </w:tc>
      </w:tr>
      <w:tr>
        <w:tc>
          <w:tcPr/>
          <w:p>
            <w:pPr>
              <w:pStyle w:val="Compact"/>
              <w:jc w:val="left"/>
            </w:pPr>
            <w:r>
              <w:t xml:space="preserve">القدر</w:t>
            </w:r>
          </w:p>
        </w:tc>
        <w:tc>
          <w:tcPr/>
          <w:p>
            <w:pPr>
              <w:pStyle w:val="Compact"/>
              <w:jc w:val="left"/>
            </w:pPr>
            <w:r>
              <w:t xml:space="preserve">al-Qadar</w:t>
            </w:r>
          </w:p>
        </w:tc>
        <w:tc>
          <w:tcPr/>
          <w:p>
            <w:pPr>
              <w:pStyle w:val="Compact"/>
              <w:jc w:val="left"/>
            </w:pPr>
            <w:r>
              <w:t xml:space="preserve">die göttliche Vorherbestimmung</w:t>
            </w:r>
          </w:p>
        </w:tc>
      </w:tr>
      <w:tr>
        <w:tc>
          <w:tcPr/>
          <w:p>
            <w:pPr>
              <w:pStyle w:val="Compact"/>
              <w:jc w:val="left"/>
            </w:pPr>
            <w:r>
              <w:t xml:space="preserve">البرزخ</w:t>
            </w:r>
          </w:p>
        </w:tc>
        <w:tc>
          <w:tcPr/>
          <w:p>
            <w:pPr>
              <w:pStyle w:val="Compact"/>
              <w:jc w:val="left"/>
            </w:pPr>
            <w:r>
              <w:t xml:space="preserve">al-Barzaḫ</w:t>
            </w:r>
          </w:p>
        </w:tc>
        <w:tc>
          <w:tcPr/>
          <w:p>
            <w:pPr>
              <w:pStyle w:val="Compact"/>
              <w:jc w:val="left"/>
            </w:pPr>
            <w:r>
              <w:t xml:space="preserve">die Zwischenwelt (zwischen Tod und Auferstehung)</w:t>
            </w:r>
          </w:p>
        </w:tc>
      </w:tr>
      <w:tr>
        <w:tc>
          <w:tcPr/>
          <w:p>
            <w:pPr>
              <w:pStyle w:val="Compact"/>
              <w:jc w:val="left"/>
            </w:pPr>
            <w:r>
              <w:t xml:space="preserve">التأويل</w:t>
            </w:r>
          </w:p>
        </w:tc>
        <w:tc>
          <w:tcPr/>
          <w:p>
            <w:pPr>
              <w:pStyle w:val="Compact"/>
              <w:jc w:val="left"/>
            </w:pPr>
            <w:r>
              <w:t xml:space="preserve">at-Taʾwīl</w:t>
            </w:r>
          </w:p>
        </w:tc>
        <w:tc>
          <w:tcPr/>
          <w:p>
            <w:pPr>
              <w:pStyle w:val="Compact"/>
              <w:jc w:val="left"/>
            </w:pPr>
            <w:r>
              <w:t xml:space="preserve">die (verfälschende) Umdeutung</w:t>
            </w:r>
          </w:p>
        </w:tc>
      </w:tr>
      <w:tr>
        <w:tc>
          <w:tcPr/>
          <w:p>
            <w:pPr>
              <w:pStyle w:val="Compact"/>
              <w:jc w:val="left"/>
            </w:pPr>
            <w:r>
              <w:t xml:space="preserve">التفويض</w:t>
            </w:r>
          </w:p>
        </w:tc>
        <w:tc>
          <w:tcPr/>
          <w:p>
            <w:pPr>
              <w:pStyle w:val="Compact"/>
              <w:jc w:val="left"/>
            </w:pPr>
            <w:r>
              <w:t xml:space="preserve">at-Tafwīḍ</w:t>
            </w:r>
          </w:p>
        </w:tc>
        <w:tc>
          <w:tcPr/>
          <w:p>
            <w:pPr>
              <w:pStyle w:val="Compact"/>
              <w:jc w:val="left"/>
            </w:pPr>
            <w:r>
              <w:t xml:space="preserve">das Unbestimmtlassen der Bedeutung</w:t>
            </w:r>
          </w:p>
        </w:tc>
      </w:tr>
      <w:tr>
        <w:tc>
          <w:tcPr/>
          <w:p>
            <w:pPr>
              <w:pStyle w:val="Compact"/>
              <w:jc w:val="left"/>
            </w:pPr>
            <w:r>
              <w:t xml:space="preserve">التعطيل</w:t>
            </w:r>
          </w:p>
        </w:tc>
        <w:tc>
          <w:tcPr/>
          <w:p>
            <w:pPr>
              <w:pStyle w:val="Compact"/>
              <w:jc w:val="left"/>
            </w:pPr>
            <w:r>
              <w:t xml:space="preserve">at-Taʿṭīl</w:t>
            </w:r>
          </w:p>
        </w:tc>
        <w:tc>
          <w:tcPr/>
          <w:p>
            <w:pPr>
              <w:pStyle w:val="Compact"/>
              <w:jc w:val="left"/>
            </w:pPr>
            <w:r>
              <w:t xml:space="preserve">die Verneinung/Entleerung (der Eigenschaften)</w:t>
            </w:r>
          </w:p>
        </w:tc>
      </w:tr>
      <w:tr>
        <w:tc>
          <w:tcPr/>
          <w:p>
            <w:pPr>
              <w:pStyle w:val="Compact"/>
              <w:jc w:val="left"/>
            </w:pPr>
            <w:r>
              <w:t xml:space="preserve">التمثيل</w:t>
            </w:r>
          </w:p>
        </w:tc>
        <w:tc>
          <w:tcPr/>
          <w:p>
            <w:pPr>
              <w:pStyle w:val="Compact"/>
              <w:jc w:val="left"/>
            </w:pPr>
            <w:r>
              <w:t xml:space="preserve">at-Tamṯīl</w:t>
            </w:r>
          </w:p>
        </w:tc>
        <w:tc>
          <w:tcPr/>
          <w:p>
            <w:pPr>
              <w:pStyle w:val="Compact"/>
              <w:jc w:val="left"/>
            </w:pPr>
            <w:r>
              <w:t xml:space="preserve">der Vergleich (Allahs mit Geschöpfen)</w:t>
            </w:r>
          </w:p>
        </w:tc>
      </w:tr>
      <w:tr>
        <w:tc>
          <w:tcPr/>
          <w:p>
            <w:pPr>
              <w:pStyle w:val="Compact"/>
              <w:jc w:val="left"/>
            </w:pPr>
            <w:r>
              <w:t xml:space="preserve">الإلحاد</w:t>
            </w:r>
          </w:p>
        </w:tc>
        <w:tc>
          <w:tcPr/>
          <w:p>
            <w:pPr>
              <w:pStyle w:val="Compact"/>
              <w:jc w:val="left"/>
            </w:pPr>
            <w:r>
              <w:t xml:space="preserve">al-Ilḥād</w:t>
            </w:r>
          </w:p>
        </w:tc>
        <w:tc>
          <w:tcPr/>
          <w:p>
            <w:pPr>
              <w:pStyle w:val="Compact"/>
              <w:jc w:val="left"/>
            </w:pPr>
            <w:r>
              <w:t xml:space="preserve">die Abweichung/Gottlosigkeit</w:t>
            </w:r>
          </w:p>
        </w:tc>
      </w:tr>
      <w:tr>
        <w:tc>
          <w:tcPr/>
          <w:p>
            <w:pPr>
              <w:pStyle w:val="Compact"/>
              <w:jc w:val="left"/>
            </w:pPr>
            <w:r>
              <w:t xml:space="preserve">أهل الحل والعقد</w:t>
            </w:r>
          </w:p>
        </w:tc>
        <w:tc>
          <w:tcPr/>
          <w:p>
            <w:pPr>
              <w:pStyle w:val="Compact"/>
              <w:jc w:val="left"/>
            </w:pPr>
            <w:r>
              <w:t xml:space="preserve">Ahl al-Ḥall wal-ʿAqd</w:t>
            </w:r>
          </w:p>
        </w:tc>
        <w:tc>
          <w:tcPr/>
          <w:p>
            <w:pPr>
              <w:pStyle w:val="Compact"/>
              <w:jc w:val="left"/>
            </w:pPr>
            <w:r>
              <w:t xml:space="preserve">die maßgeblichen Entscheidungsträger</w:t>
            </w:r>
          </w:p>
        </w:tc>
      </w:tr>
      <w:tr>
        <w:tc>
          <w:tcPr/>
          <w:p>
            <w:pPr>
              <w:pStyle w:val="Compact"/>
              <w:jc w:val="left"/>
            </w:pPr>
            <w:r>
              <w:t xml:space="preserve">المبايعة</w:t>
            </w:r>
          </w:p>
        </w:tc>
        <w:tc>
          <w:tcPr/>
          <w:p>
            <w:pPr>
              <w:pStyle w:val="Compact"/>
              <w:jc w:val="left"/>
            </w:pPr>
            <w:r>
              <w:t xml:space="preserve">al-Mubāyaʿah</w:t>
            </w:r>
          </w:p>
        </w:tc>
        <w:tc>
          <w:tcPr/>
          <w:p>
            <w:pPr>
              <w:pStyle w:val="Compact"/>
              <w:jc w:val="left"/>
            </w:pPr>
            <w:r>
              <w:t xml:space="preserve">der Treueid (Bayʿah)</w:t>
            </w:r>
          </w:p>
        </w:tc>
      </w:tr>
    </w:tbl>
    <w:p>
      <w:pPr>
        <w:pStyle w:val="BodyText"/>
      </w:pPr>
      <w:r>
        <w:t xml:space="preserve">۞</w:t>
      </w:r>
    </w:p>
    <w:p>
      <w:pPr>
        <w:pStyle w:val="BodyText"/>
      </w:pPr>
      <w:r>
        <w:rPr>
          <w:iCs/>
          <w:i/>
        </w:rPr>
        <w:t xml:space="preserve">Ende der deutschen Übersetzung.</w:t>
      </w:r>
    </w:p>
    <w:p>
      <w:pPr>
        <w:pStyle w:val="BodyText"/>
      </w:pPr>
      <w:r>
        <w:rPr>
          <w:iCs/>
          <w:i/>
        </w:rPr>
        <w:t xml:space="preserve">Vollständig und wörtlich aus dem Arabischen übersetzt. Alle Qurʾān-Verse sind im arabischen Original belassen und mit einer deutschen Übersetzung sowie der Sure:Vers-Referenz versehen; alle Hadithe sind im Original belassen, deutsch übersetzt und mit Quellenangabe versehen. Es wurden keine Quellen und keine Hadithnummern erfunden.</w:t>
      </w:r>
    </w:p>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Wichtige Lektionen für die allgemeine Ummah in der ʿAqīdah</dc:title>
  <dc:creator/>
  <dc:language>de</dc:language>
  <cp:keywords/>
  <dcterms:created xsi:type="dcterms:W3CDTF">2026-09-12T19:25:55Z</dcterms:created>
  <dcterms:modified xsi:type="dcterms:W3CDTF">2026-09-12T19:25:55Z</dcterms:modified>
</cp:coreProperties>
</file>

<file path=docProps/custom.xml><?xml version="1.0" encoding="utf-8"?>
<Properties xmlns="http://schemas.openxmlformats.org/officeDocument/2006/custom-properties" xmlns:vt="http://schemas.openxmlformats.org/officeDocument/2006/docPropsVTypes"/>
</file>