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SAYNA-MARKETING-EVALUATION 1-062022</w:t>
      </w: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Etude du cas de l’enseigne d’optique Afflelou</w:t>
      </w: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1- Analyse PESTEL </w:t>
      </w:r>
    </w:p>
    <w:p w:rsidR="00AD2DF4" w:rsidRPr="00AD2DF4" w:rsidRDefault="00AD2DF4" w:rsidP="00AD2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768"/>
        <w:gridCol w:w="1426"/>
        <w:gridCol w:w="1594"/>
        <w:gridCol w:w="1800"/>
        <w:gridCol w:w="729"/>
      </w:tblGrid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Politique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Economique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Sociologique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Technologique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Environnemental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Legal</w:t>
            </w:r>
            <w:proofErr w:type="spellEnd"/>
          </w:p>
        </w:tc>
      </w:tr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Depuis l'entrée en vigueur de la réforme 100% santé le 1er Janvier 2020, les remboursements en optique ont changé et sont divisés selon 2 situations appelées classe A et classe B. Les consommateurs ont donc le choix entre des lunettes du panier 100%:classe A ou des lunettes à tarif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libre:classe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B.Ils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devront donc adapter leurs achats pour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beneficier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du remboursement et les opticiens quant à eux vont adapter leurs offres.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A cause de cette réforme 100% santé, les opticiens ont dû revoir leurs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prix.Ils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sont donc obligés de présenter un devis avec une paire de lunettes et de verres remboursables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intégralement.Ils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seront donc également obligés de plafonner leurs prix ce qui selon leurs prévisions, entrainer une baisse de 4 à 5% de leur chiffre d’affaire.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D2DF4" w:rsidRPr="00AD2DF4" w:rsidRDefault="00AD2DF4" w:rsidP="00AD2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051B26" w:rsidRDefault="00051B26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051B26" w:rsidRDefault="00051B26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051B26" w:rsidRPr="00AD2DF4" w:rsidRDefault="00051B26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2- 5 forces de Porter</w:t>
      </w:r>
    </w:p>
    <w:p w:rsidR="00AD2DF4" w:rsidRPr="00AD2DF4" w:rsidRDefault="00AD2DF4" w:rsidP="00AD2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53"/>
      </w:tblGrid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Menace des nouveaux entrants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Optique E. Leclerc-Optique Lafayette indépendant</w:t>
            </w:r>
          </w:p>
        </w:tc>
      </w:tr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Degré de rivalité avec les concurrents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Étant à la 4è place du classement des enseignes d’optique en 2022, Afflelou doit encore faire face à</w:t>
            </w:r>
            <w:r w:rsidRPr="00AD2DF4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fr-FR"/>
              </w:rPr>
              <w:t>Optic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fr-FR"/>
              </w:rPr>
              <w:t xml:space="preserve"> 2000 en tête du classement, Krys à la seconde place et Optical Center à la 3è place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Menace des produits de substitution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La production de lunette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magic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 de lentille de contact, de produits visuels et auditifs</w:t>
            </w:r>
          </w:p>
        </w:tc>
      </w:tr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Pouvoir de négociation des fournisseurs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La concurrence entre les </w:t>
            </w:r>
            <w:proofErr w:type="gram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fournisseurs:</w:t>
            </w:r>
            <w:proofErr w:type="gramEnd"/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Essilor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, Nikon, Seiko,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Hoya,Zeiss</w:t>
            </w:r>
            <w:proofErr w:type="spellEnd"/>
          </w:p>
        </w:tc>
      </w:tr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Pouvoir de négociation des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51B26" w:rsidRDefault="00051B26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3- Analyse SWOT</w:t>
      </w: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289"/>
      </w:tblGrid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FORCES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Chiffre d’affaire s'élevant à 586 Millions d’Euros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présence</w:t>
            </w:r>
            <w:proofErr w:type="gram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dans 16 pays dont l’Espagne et la Chine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Plus de 500 franchises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Made in France 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Première marque d’optique à proposer des solaires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94% de notoriété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Prix attractifs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Offres promotionnelles avec une Égérie internationale</w:t>
            </w:r>
          </w:p>
          <w:p w:rsidR="00AD2DF4" w:rsidRPr="00AD2DF4" w:rsidRDefault="00AD2DF4" w:rsidP="00AD2D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Diversité des produits proposés en matière de marque de lunettes mais également en mettant à la disposition des patients des appareils auditifs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FAIBLESSES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Les clients </w:t>
            </w:r>
            <w:proofErr w:type="gram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expriment:</w:t>
            </w:r>
            <w:proofErr w:type="gramEnd"/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des</w:t>
            </w:r>
            <w:proofErr w:type="gram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incohérences entre les promesses annoncées et les produits vendus.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des  délais de livraison non respectés.</w:t>
            </w:r>
          </w:p>
        </w:tc>
      </w:tr>
      <w:tr w:rsidR="00AD2DF4" w:rsidRPr="00AD2DF4" w:rsidTr="00AD2D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DF4" w:rsidRDefault="00AD2DF4" w:rsidP="00AD2D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051B26" w:rsidRPr="00AD2DF4" w:rsidRDefault="00051B26" w:rsidP="00AD2D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OPPORTUNITÉS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Facilité à développer d’autres franchises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Rachat des sites </w:t>
            </w:r>
            <w:proofErr w:type="spellStart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internets</w:t>
            </w:r>
            <w:proofErr w:type="spellEnd"/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pour en faire des magasins en ligne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Rachat d’autres enseignes </w:t>
            </w:r>
          </w:p>
          <w:p w:rsidR="00AD2DF4" w:rsidRPr="00AD2DF4" w:rsidRDefault="00AD2DF4" w:rsidP="00AD2D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26" w:rsidRDefault="00051B26" w:rsidP="00AD2D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AD2DF4" w:rsidRPr="00AD2DF4" w:rsidRDefault="00AD2DF4" w:rsidP="00AD2D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br/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MENACES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Croissance de 20%dans le secteur de l’optique depuis 10 ans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Le plafonnement des remboursements provoquant la réduction de l’activité dans le marché de l’optique 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AD2DF4" w:rsidRPr="00AD2DF4" w:rsidRDefault="00AD2DF4" w:rsidP="00AD2DF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D2D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Depuis 2017, le marché est en baisse de 2,4% notamment à cause de la libéralisation du secteur de lunettes low-cost</w:t>
            </w:r>
          </w:p>
          <w:p w:rsidR="00AD2DF4" w:rsidRPr="00AD2DF4" w:rsidRDefault="00AD2DF4" w:rsidP="00AD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V.2 - Étude de la concurrence</w:t>
      </w: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2 concurrents directs et 1 concurrent indirect d’AFFLELOU.</w:t>
      </w: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 nous basant sur le classement du site acuite.fr sur les meilleures enseignes d’optique, nous avons choisi Optique 2000 et Krys qui sont en tête du classement comme concurrents directs d’Afflelou.</w:t>
      </w: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2DF4" w:rsidRPr="00AD2DF4" w:rsidRDefault="00AD2DF4" w:rsidP="00AD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Comme concurrent indirect, nous avons choisi le site acuite.fr qui n’est pas dans </w:t>
      </w:r>
      <w:proofErr w:type="gramStart"/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 production</w:t>
      </w:r>
      <w:proofErr w:type="gramEnd"/>
      <w:r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produits ayant trait à la commercialisation de produits de soins visuels mais est un site communautaire des lunetiers et constitue donc un leader d’opinion non négligeable.</w:t>
      </w:r>
    </w:p>
    <w:p w:rsidR="00C819D4" w:rsidRPr="00AD2DF4" w:rsidRDefault="00051B26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51B26" w:rsidRPr="00AD2DF4" w:rsidRDefault="00051B26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DF4" w:rsidRPr="00AD2DF4" w:rsidRDefault="00AD2DF4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0527B" w:rsidRPr="00AD2DF4" w:rsidRDefault="0010527B" w:rsidP="00B83AE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2DF4">
        <w:rPr>
          <w:rFonts w:ascii="Times New Roman" w:hAnsi="Times New Roman" w:cs="Times New Roman"/>
          <w:color w:val="000000"/>
          <w:sz w:val="24"/>
          <w:szCs w:val="24"/>
        </w:rPr>
        <w:lastRenderedPageBreak/>
        <w:t>Rédaction Web</w:t>
      </w:r>
    </w:p>
    <w:p w:rsidR="0010527B" w:rsidRPr="0010527B" w:rsidRDefault="0010527B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527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L’innovation à portée de vue</w:t>
      </w:r>
    </w:p>
    <w:p w:rsidR="0010527B" w:rsidRPr="0010527B" w:rsidRDefault="0010527B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27B" w:rsidRPr="00AD2DF4" w:rsidRDefault="0010527B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0527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innovations technologiques prennent de plus en plus de place dans notre quotidien et la santé visuelle n’en fait pas exception.</w:t>
      </w:r>
      <w:r w:rsidR="00BE1D77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Comme les soins optiques sont de plus en plus indispensable à la population </w:t>
      </w:r>
      <w:r w:rsidR="002A154C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française</w:t>
      </w:r>
      <w:r w:rsidR="00BE1D77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les grandes enseignes d’optiques ne cessent de redoubler d’effort pour fournir LE produit du siècle.</w:t>
      </w:r>
    </w:p>
    <w:p w:rsidR="00E92C92" w:rsidRPr="00AD2DF4" w:rsidRDefault="00E92C92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E92C92" w:rsidRPr="0010527B" w:rsidRDefault="00E92C92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27B" w:rsidRPr="00AD2DF4" w:rsidRDefault="00E92C92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DF4">
        <w:rPr>
          <w:rFonts w:ascii="Times New Roman" w:eastAsia="Times New Roman" w:hAnsi="Times New Roman" w:cs="Times New Roman"/>
          <w:sz w:val="24"/>
          <w:szCs w:val="24"/>
          <w:lang w:eastAsia="fr-FR"/>
        </w:rPr>
        <w:t>Des chiffres préoccupants</w:t>
      </w:r>
    </w:p>
    <w:p w:rsidR="00F911BF" w:rsidRPr="0010527B" w:rsidRDefault="00F911BF" w:rsidP="00B83A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34EA" w:rsidRPr="00AD2DF4" w:rsidRDefault="006834EA" w:rsidP="001C5C1D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Selon une récente enquête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réalisé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par </w:t>
      </w:r>
      <w:proofErr w:type="spellStart"/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Santéclair</w:t>
      </w:r>
      <w:proofErr w:type="spellEnd"/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en mai 2020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France ; près de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7 personnes sur 10 portent des lunettes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15 % de ces personnes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interrogé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ont affirmé avoir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des lentilles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tandis que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78 % porte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raient des lunettes. C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eux qui n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’ont ni lunettes ni lentilles ; lesquels constituent près de 27 % affirment néanmoins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ressentir le besoin d’en porter.</w:t>
      </w:r>
    </w:p>
    <w:p w:rsidR="006834EA" w:rsidRPr="00AD2DF4" w:rsidRDefault="006834EA" w:rsidP="001C5C1D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F11234" w:rsidRPr="00AD2DF4" w:rsidRDefault="006834EA" w:rsidP="001C5C1D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2019,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une autre étude 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démontre que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76 % des Français portaient des lunettes : 69 % des lunettes correctrices et 7 % des lunettes de repos.</w:t>
      </w:r>
      <w:r w:rsidRPr="00AD2DF4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 taux d’éq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uipement augmenterait petit à petit. S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elon GFK,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en 2016,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les Français n’étaient « que » 71 % à porter des lunettes de vue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Ce chiffre constituait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déjà plus 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la moy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enne </w:t>
      </w:r>
      <w:proofErr w:type="gramStart"/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européenne</w:t>
      </w:r>
      <w:proofErr w:type="gramEnd"/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qui est de 63 % pour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les activités d’intérieur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telles que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regarder la télé (69 %) ou 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encore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 travail de bureau (62 %). En 2016, 49 % des Français portaien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 des lunettes de soleil si la moyenne en Europe était de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56 % surtout pour les activ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ités d’extérieur (78 %) et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43 %</w:t>
      </w:r>
      <w:r w:rsidR="00F11234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lorsqu’ils sont au volant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F911BF" w:rsidRPr="00AD2DF4" w:rsidRDefault="006834EA" w:rsidP="001C5C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AD2DF4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Selon le sondage </w:t>
      </w:r>
      <w:proofErr w:type="spellStart"/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AsnaV</w:t>
      </w:r>
      <w:proofErr w:type="spellEnd"/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F911BF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202</w:t>
      </w:r>
      <w:r w:rsidR="00F911BF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1, à la fin de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la crise sanitaire, 8 Français sur 10 porte</w:t>
      </w:r>
      <w:r w:rsidR="00F911BF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raient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des lunettes (82%) dont 1 sur 2 de façon permanente (55%). </w:t>
      </w:r>
      <w:r w:rsidR="00F911BF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Cela serait 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très légèrement</w:t>
      </w:r>
      <w:r w:rsidR="00F911BF"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dû à</w:t>
      </w:r>
      <w:r w:rsidRPr="00AD2D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hausse de la population française.</w:t>
      </w:r>
      <w:r w:rsidR="001C5C1D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Des chiffres bien plus généralisés, indiqueraient que ¾ de la population française soit </w:t>
      </w:r>
      <w:r w:rsidR="00542476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45millions de personnes seraient affectées de trouble voire de maladie visuelle. Aussi, la santé visuelle est-elle au centre des préoccupations de</w:t>
      </w:r>
      <w:r w:rsidR="00E92C92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 97% de</w:t>
      </w:r>
      <w:r w:rsidR="00542476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la population française</w:t>
      </w:r>
      <w:r w:rsidR="00E92C92" w:rsidRPr="00AD2DF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E57ECE" w:rsidRPr="00AD2DF4" w:rsidRDefault="00E57ECE" w:rsidP="001C5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92C92" w:rsidRPr="00AD2DF4" w:rsidRDefault="00E92C92" w:rsidP="001C5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sectPr w:rsidR="00E92C92" w:rsidRPr="00AD2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D9"/>
    <w:multiLevelType w:val="multilevel"/>
    <w:tmpl w:val="AD6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CB9"/>
    <w:multiLevelType w:val="multilevel"/>
    <w:tmpl w:val="298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5400"/>
    <w:multiLevelType w:val="multilevel"/>
    <w:tmpl w:val="9AE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C1E83"/>
    <w:multiLevelType w:val="multilevel"/>
    <w:tmpl w:val="5BD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31E7"/>
    <w:multiLevelType w:val="multilevel"/>
    <w:tmpl w:val="731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F0930"/>
    <w:multiLevelType w:val="multilevel"/>
    <w:tmpl w:val="6CBA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43514"/>
    <w:multiLevelType w:val="multilevel"/>
    <w:tmpl w:val="EE42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B5316"/>
    <w:multiLevelType w:val="multilevel"/>
    <w:tmpl w:val="9754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C1BB3"/>
    <w:multiLevelType w:val="multilevel"/>
    <w:tmpl w:val="CC8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7B"/>
    <w:rsid w:val="00051B26"/>
    <w:rsid w:val="0010527B"/>
    <w:rsid w:val="00122116"/>
    <w:rsid w:val="001C5C1D"/>
    <w:rsid w:val="00276357"/>
    <w:rsid w:val="002A154C"/>
    <w:rsid w:val="00542476"/>
    <w:rsid w:val="006834EA"/>
    <w:rsid w:val="008B7EE2"/>
    <w:rsid w:val="00AD2DF4"/>
    <w:rsid w:val="00B83AEF"/>
    <w:rsid w:val="00BE1D77"/>
    <w:rsid w:val="00D87AE6"/>
    <w:rsid w:val="00E57ECE"/>
    <w:rsid w:val="00E92C92"/>
    <w:rsid w:val="00F11234"/>
    <w:rsid w:val="00F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2BF1"/>
  <w15:chartTrackingRefBased/>
  <w15:docId w15:val="{1A71E756-0594-4CE1-AAA1-FDF0EF71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2022-07-03T18:38:00Z</dcterms:created>
  <dcterms:modified xsi:type="dcterms:W3CDTF">2022-07-03T18:41:00Z</dcterms:modified>
</cp:coreProperties>
</file>