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𝗡𝗮𝗺𝗲: Saheshwari Baghmar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 𝗦𝘁𝘂𝗱𝗲𝗻𝘁 𝗜𝗗: CA/SE1/26559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-𝗗𝗼𝗺𝗮𝗶𝗻: Biotechnology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: 1/11/25 to 30/11/25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b w:val="1"/>
          <w:bCs w:val="1"/>
          <w:u w:val="single"/>
        </w:rPr>
      </w:pPr>
      <w:bookmarkStart w:colFirst="0" w:colLast="0" w:name="_7cw4r8ghcsc6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Research Report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b w:val="1"/>
          <w:bCs w:val="1"/>
        </w:rPr>
      </w:pPr>
      <w:bookmarkStart w:colFirst="0" w:colLast="0" w:name="_5gfhh374x93h" w:id="1"/>
      <w:bookmarkEnd w:id="1"/>
      <w:r w:rsidDel="00000000" w:rsidR="00000000" w:rsidRPr="00000000">
        <w:rPr>
          <w:b w:val="1"/>
          <w:bCs w:val="1"/>
          <w:rtl w:val="0"/>
        </w:rPr>
        <w:t xml:space="preserve">Recent Advancements in Biotechnology: CRISPR ene Editing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u w:val="single"/>
          <w:rtl w:val="0"/>
        </w:rPr>
        <w:t xml:space="preserve">. Introduction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Biotechnology has transformed modern science by offering tools to manipulate genetic material with precision. Among the greatest breakthroughs is CRISPR-Cas9, a genome-editing technology that allows researchers to cut, modify, or replace DNA sequences. Originally discovered as a bacterial immune defense system, CRISPR has now become a revolutionary tool in gene therapy, agriculture, diagnostics, and drug discovery.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report explores recent advancements, major applications, benefits, limitations, and future directions of CRISPR technology.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What is CRISPR?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 stands for Clustered Regularly Interspaced Short Palindromic Repeats. It is part of a bacterial defense mechanism where bacteria store fragments of viral DNA to recognize and destroy future infections.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Components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Cas9 enzyme: Molecular “scissors” that cut DNA.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 RNA (gRNA): Directs Cas9 to the exact target sequence.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cut is made, the cell repairs the DNA, enabling scientists to insert or delete genetic material.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Recent Advancements in CRISPR Technology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Base Editing (BE)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in 2016, base editing allows scientists to modify a single DNA letter (A, T, G, C) without cutting the DNA.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Reduces errors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precision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in correcting point mutations (responsible for 60% of genetic diseases)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Prime Editing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 editing is known as the “CRISPR 2.0” system.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can: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DNA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DNA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DNA sequences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far fewer off-target effects.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capable of correcting up to 89% of known genetic mutations.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CRISPR-Cas12 &amp; Cas13 Systems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Cas12: Cuts DNA with higher flexibility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Cas13: Targets RNA, not DNA—useful for viral infections.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tools enable diagnostics and antiviral therapies.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CRISPR Diagnostics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 like SHERLOCK and DETECTR provide rapid, affordable tests for: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COVID-19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Dengue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Zika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Tuberculosis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tests work in 30 minutes and require no complex lab setup.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u w:val="single"/>
          <w:rtl w:val="0"/>
        </w:rPr>
        <w:t xml:space="preserve">5 CRISPR Gene Therapy Trials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human clinical trials using CRISPR include treatments for: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Sickle Cell Disease (first FDA-approved CRISPR therapy: Exa-cel, 2023)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Beta-thalassemia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Leber Congenital Amaurosis (blindness).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Transthyretin amyloidosis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show dramatic improvements, marking the start of genetic cures.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u w:val="single"/>
          <w:rtl w:val="0"/>
        </w:rPr>
        <w:t xml:space="preserve">6 CRISPR in Cancer Research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CAR-T cell engineering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CRISPR-modified immune cells</w:t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cancer drug discovery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CRISPR 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scientists to systematically “delete” genes in cancer cells to identify targets for new therapies.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Applications of CRISPR in Biotechnology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4.1 Medical Biotechnology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Correcting genetic disorders (e.g., cystic fibrosis, muscular dystrophy).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immune cells to fight cancer.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Treating viral diseases by cutting viral genomes.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 personalized medicine.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u w:val="single"/>
          <w:rtl w:val="0"/>
        </w:rPr>
        <w:t xml:space="preserve">.2 Agricultural Biotechnology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Disease-resistant crops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Drought-tolerant plants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nutritional content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crop breeding.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CRISPR-edited rice resistant to bacterial blight is already in field trials.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Industrial Biotechnology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microbes for enzyme production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Designing bacteria for biofuel synthesis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Editing yeast for efficient fermentation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Producing biodegradable plastics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Environmental Biotechnology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 drives for mosquito population control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Bioremediation using engineered microbes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Reducing methane emissions from cattle using edited gut bacteria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Advantages of CRISPR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precision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cost (10× cheaper than older tools like TALENs)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editing (takes hours instead of weeks)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Scalable for industrial use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Versatile (DNA, RNA, bacteria, plants, animals, human cells)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Ethical, Social, and Safety Concerns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Off-target mutations</w:t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Accidental edits may cause unintended genetic changes.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Germline Editing</w:t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Editing embryos raises moral concerns because changes are inherited.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Designer Babies</w:t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 of misusing CRISPR for non-medical enhancements.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Environmental risks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 drives might affect ecosystems if released without control.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Access and equity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gene therapies may be expensive initially.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u w:val="single"/>
          <w:rtl w:val="0"/>
        </w:rPr>
        <w:t xml:space="preserve">Future Prospects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 is expected to: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Cure more genetic diseases</w:t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Reduce food insecurity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sustainable biofuels</w:t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programmable cells &amp; synthetic organs.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personalized medicine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CRISPR pills &amp; injections for simple treatments.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Upcoming technologies: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 3.0 (Casɸ) — tiny enzyme from bacteriophages.</w:t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Molecular Recording Systems that store cellular memories.</w:t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Epigenome Editing without changing DNA sequence.</w:t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global CRISPR market is projected to reach $10 billion by 2030.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u w:val="single"/>
          <w:rtl w:val="0"/>
        </w:rPr>
        <w:t xml:space="preserve">. Conclusion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CRISPR-Cas gene editing stands as one of the most revolutionary advancements in biotechnology. Its applications span from curing genetic diseases to creating climate-resistant crops and enabling low-cost diagnostics. Although ethical and safety concerns exist, responsible research and regulation can ensure that CRISPR becomes a major tool for improving human health, food security, and environmental sustainability.</w:t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CRISPR represents the future of genetic engineering—precise, powerful, and full of transformative potential.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References (APA Style)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Doudna, J. A., &amp; Charpentier, E. (2014). Genome editing with CRISPR-Cas9. Science.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Liu, Y., et al. (2020). CRISPR-based diagnostics for infectious diseases. Nature Biotechnology.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Komor, A., et al. (2016). Base editing: precision chemistry on DNA. Nature.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Anzalone, A. V., et al. (2019). Search-and-replace genome editing with prime editing. Nature.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Ledford, H. (2023). First CRISPR therapy wins approval Nature.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Barrangou, R. (2015). CRISPR systems and their applications. Annual Review of Genetics.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