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A22709" w:rsidP="00AE38FC">
            <w:pPr>
              <w:jc w:val="both"/>
              <w:rPr>
                <w:rFonts w:ascii="Times New Roman" w:hAnsi="Times New Roman" w:cs="Times New Roman"/>
              </w:rPr>
            </w:pPr>
            <w:r>
              <w:rPr>
                <w:rFonts w:ascii="Times New Roman" w:hAnsi="Times New Roman" w:cs="Times New Roman"/>
              </w:rPr>
              <w:t>Poster</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A22709" w:rsidP="00AE38FC">
            <w:pPr>
              <w:jc w:val="both"/>
              <w:rPr>
                <w:rFonts w:ascii="Times New Roman" w:hAnsi="Times New Roman" w:cs="Times New Roman"/>
              </w:rPr>
            </w:pPr>
            <w:r>
              <w:rPr>
                <w:rFonts w:ascii="Times New Roman" w:hAnsi="Times New Roman" w:cs="Times New Roman"/>
              </w:rPr>
              <w:t>24/02/18</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A22709"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A22709"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A22709" w:rsidP="00AE38FC">
            <w:pPr>
              <w:jc w:val="both"/>
              <w:rPr>
                <w:rFonts w:ascii="Times New Roman" w:hAnsi="Times New Roman" w:cs="Times New Roman"/>
              </w:rPr>
            </w:pPr>
            <w:r>
              <w:rPr>
                <w:rFonts w:ascii="Times New Roman" w:hAnsi="Times New Roman" w:cs="Times New Roman"/>
              </w:rPr>
              <w:t>Marc Jean -Pierre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D37458" w:rsidRPr="00AE38FC" w:rsidRDefault="00A22709" w:rsidP="00AE38FC">
            <w:pPr>
              <w:jc w:val="both"/>
              <w:rPr>
                <w:rFonts w:ascii="Times New Roman" w:hAnsi="Times New Roman" w:cs="Times New Roman"/>
              </w:rPr>
            </w:pPr>
            <w:r>
              <w:rPr>
                <w:rFonts w:ascii="Times New Roman" w:hAnsi="Times New Roman" w:cs="Times New Roman"/>
              </w:rPr>
              <w:t>Format is good</w:t>
            </w:r>
            <w:r w:rsidR="002D4FAC">
              <w:rPr>
                <w:rFonts w:ascii="Times New Roman" w:hAnsi="Times New Roman" w:cs="Times New Roman"/>
              </w:rPr>
              <w:t xml:space="preserve"> though app store icon is not required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A22709"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D37458" w:rsidRPr="00AE38FC" w:rsidRDefault="00A22709" w:rsidP="00AE38FC">
            <w:pPr>
              <w:jc w:val="both"/>
              <w:rPr>
                <w:rFonts w:ascii="Times New Roman" w:hAnsi="Times New Roman" w:cs="Times New Roman"/>
              </w:rPr>
            </w:pPr>
            <w:r>
              <w:rPr>
                <w:rFonts w:ascii="Times New Roman" w:hAnsi="Times New Roman" w:cs="Times New Roman"/>
              </w:rPr>
              <w:t>Content is adequate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2D4FAC" w:rsidP="00AE38FC">
            <w:pPr>
              <w:tabs>
                <w:tab w:val="left" w:pos="2420"/>
              </w:tabs>
              <w:jc w:val="both"/>
              <w:rPr>
                <w:rFonts w:ascii="Times New Roman" w:hAnsi="Times New Roman" w:cs="Times New Roman"/>
              </w:rPr>
            </w:pPr>
            <w:r>
              <w:rPr>
                <w:rFonts w:ascii="Times New Roman" w:hAnsi="Times New Roman" w:cs="Times New Roman"/>
              </w:rPr>
              <w:t>Replace app store logo with swift logo</w:t>
            </w:r>
            <w:bookmarkStart w:id="0" w:name="_GoBack"/>
            <w:bookmarkEnd w:id="0"/>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A22709"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A22709" w:rsidP="00AE38FC">
            <w:pPr>
              <w:jc w:val="both"/>
              <w:rPr>
                <w:rFonts w:ascii="Times New Roman" w:hAnsi="Times New Roman" w:cs="Times New Roman"/>
              </w:rPr>
            </w:pPr>
            <w:r>
              <w:rPr>
                <w:rFonts w:ascii="Times New Roman" w:hAnsi="Times New Roman" w:cs="Times New Roman"/>
              </w:rPr>
              <w:t>26/02/18</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D37458" w:rsidRPr="00AE38FC" w:rsidRDefault="00A22709"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2D4FAC"/>
    <w:rsid w:val="005D6148"/>
    <w:rsid w:val="00734D96"/>
    <w:rsid w:val="00A22709"/>
    <w:rsid w:val="00AE38FC"/>
    <w:rsid w:val="00D37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5754B"/>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2018-03-23T13:44:00Z</dcterms:created>
  <dcterms:modified xsi:type="dcterms:W3CDTF">2018-03-23T13:47:00Z</dcterms:modified>
</cp:coreProperties>
</file>