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B39A55"/>
          <w:sz w:val="26"/>
        </w:rPr>
        <w:t>TECHNICAL &amp; PROCUREMENT</w:t>
        <w:br/>
        <w:t>RECOMMENDATION</w:t>
      </w:r>
    </w:p>
    <w:p>
      <w:pPr>
        <w:spacing w:before="400" w:after="320"/>
        <w:jc w:val="center"/>
        <w:shd w:fill="34462D"/>
      </w:pPr>
      <w:r>
        <w:rPr>
          <w:b/>
          <w:color w:val="FFFFFF"/>
          <w:sz w:val="50"/>
        </w:rPr>
        <w:br/>
        <w:t>Single-Host Server PC</w:t>
        <w:br/>
        <w:t>&amp; Hospital Audio System</w:t>
        <w:br/>
      </w:r>
    </w:p>
    <w:p>
      <w:pPr>
        <w:jc w:val="center"/>
      </w:pPr>
      <w:r>
        <w:rPr>
          <w:b/>
          <w:color w:val="7A263A"/>
          <w:sz w:val="32"/>
        </w:rPr>
        <w:t>Radiology Queue Management System (RQMS)</w:t>
      </w:r>
      <w:r>
        <w:br/>
        <w:t>Combined Military Hospital, Dhaka</w:t>
      </w:r>
    </w:p>
    <w:p/>
    <w:p>
      <w:pPr>
        <w:spacing w:before="60" w:after="100" w:line="252" w:lineRule="auto"/>
        <w:ind w:left="170" w:right="170"/>
        <w:shd w:fill="F1F3ED"/>
        <w:keepLines/>
        <w:pBdr>
          <w:left w:val="single" w:sz="18" w:space="8" w:color="7A263A"/>
        </w:pBdr>
      </w:pPr>
      <w:r>
        <w:rPr>
          <w:b/>
          <w:color w:val="7A263A"/>
        </w:rPr>
        <w:t>ARCHITECTURE DECISION</w:t>
        <w:br/>
      </w:r>
      <w:r>
        <w:t>One dedicated PC hosts the Angular frontend, FastAPI backend, database, WebSocket updates and cached announcement audio. It connects directly to the PA amplifier, so no separate Linux audio receiver application is required.</w:t>
      </w:r>
    </w:p>
    <w:p>
      <w:pPr>
        <w:jc w:val="center"/>
      </w:pPr>
      <w:r>
        <w:rPr>
          <w:b/>
          <w:color w:val="34462D"/>
        </w:rPr>
        <w:br/>
        <w:t>Prepared by Digi Drive Technology (DDT)</w:t>
      </w:r>
    </w:p>
    <w:p>
      <w:r>
        <w:br w:type="page"/>
      </w:r>
    </w:p>
    <w:p>
      <w:pPr>
        <w:spacing w:after="360"/>
      </w:pPr>
      <w:r>
        <w:rPr>
          <w:sz w:val="16"/>
        </w:rPr>
        <w:t xml:space="preserve"> </w:t>
      </w:r>
    </w:p>
    <w:p>
      <w:pPr>
        <w:pStyle w:val="Heading1"/>
        <w:keepNext/>
      </w:pPr>
      <w:r>
        <w:t>1. Recommended System Architecture</w:t>
      </w:r>
    </w:p>
    <w:p>
      <w:pPr>
        <w:spacing w:after="120" w:line="259" w:lineRule="auto"/>
      </w:pPr>
      <w:r>
        <w:t>The radiographer uses an authorized browser on the hospital LAN. The dedicated server PC receives the call action, updates the queue and plays the announcement through its wired audio output.</w:t>
      </w:r>
    </w:p>
    <w:p>
      <w:pPr>
        <w:keepLines/>
        <w:spacing w:after="60"/>
        <w:ind w:left="680" w:right="680"/>
        <w:jc w:val="center"/>
        <w:shd w:fill="F1F3ED"/>
      </w:pPr>
      <w:r>
        <w:rPr>
          <w:b/>
          <w:color w:val="34462D"/>
          <w:sz w:val="22"/>
        </w:rPr>
        <w:t>RADIOGRAPHER PC</w:t>
        <w:br/>
      </w:r>
      <w:r>
        <w:rPr>
          <w:color w:val="34462D"/>
          <w:sz w:val="18"/>
        </w:rPr>
        <w:t>Authorized browser console · Call / Recall</w:t>
      </w:r>
    </w:p>
    <w:p>
      <w:pPr>
        <w:keepLines/>
        <w:spacing w:after="60"/>
        <w:ind w:left="680" w:right="680"/>
        <w:jc w:val="center"/>
        <w:shd w:fill="F7F4EB"/>
      </w:pPr>
      <w:r>
        <w:rPr>
          <w:b/>
          <w:color w:val="7A263A"/>
          <w:sz w:val="20"/>
        </w:rPr>
        <w:t>↓  HOSPITAL LAN</w:t>
        <w:br/>
      </w:r>
      <w:r>
        <w:rPr>
          <w:color w:val="7A263A"/>
          <w:sz w:val="18"/>
        </w:rPr>
        <w:t>HTTP(S) + WebSocket</w:t>
      </w:r>
    </w:p>
    <w:p>
      <w:pPr>
        <w:keepLines/>
        <w:spacing w:after="60"/>
        <w:ind w:left="680" w:right="680"/>
        <w:jc w:val="center"/>
        <w:shd w:fill="F1F3ED"/>
      </w:pPr>
      <w:r>
        <w:rPr>
          <w:b/>
          <w:color w:val="34462D"/>
          <w:sz w:val="22"/>
        </w:rPr>
        <w:t>DEDICATED SERVER PC</w:t>
        <w:br/>
      </w:r>
      <w:r>
        <w:rPr>
          <w:color w:val="34462D"/>
          <w:sz w:val="18"/>
        </w:rPr>
        <w:t>Angular UI · FastAPI · PostgreSQL · audio queue/cache</w:t>
      </w:r>
    </w:p>
    <w:p>
      <w:pPr>
        <w:keepLines/>
        <w:spacing w:after="60"/>
        <w:ind w:left="680" w:right="680"/>
        <w:jc w:val="center"/>
        <w:shd w:fill="F7F4EB"/>
      </w:pPr>
      <w:r>
        <w:rPr>
          <w:b/>
          <w:color w:val="7A263A"/>
          <w:sz w:val="20"/>
        </w:rPr>
        <w:t>↓  USB SOUND CARD / 3.5 MM–RCA</w:t>
        <w:br/>
      </w:r>
      <w:r>
        <w:rPr>
          <w:color w:val="7A263A"/>
          <w:sz w:val="18"/>
        </w:rPr>
        <w:t>Fixed wired line-level connection</w:t>
      </w:r>
    </w:p>
    <w:p>
      <w:pPr>
        <w:keepLines/>
        <w:spacing w:after="60"/>
        <w:ind w:left="680" w:right="680"/>
        <w:jc w:val="center"/>
        <w:shd w:fill="F1F3ED"/>
      </w:pPr>
      <w:r>
        <w:rPr>
          <w:b/>
          <w:color w:val="34462D"/>
          <w:sz w:val="22"/>
        </w:rPr>
        <w:t>PA AMPLIFIER</w:t>
        <w:br/>
      </w:r>
      <w:r>
        <w:rPr>
          <w:color w:val="34462D"/>
          <w:sz w:val="18"/>
        </w:rPr>
        <w:t>Existing hospital PA or dedicated 60W 70V/100V amplifier</w:t>
      </w:r>
    </w:p>
    <w:p>
      <w:pPr>
        <w:keepLines/>
        <w:spacing w:after="60"/>
        <w:ind w:left="680" w:right="680"/>
        <w:jc w:val="center"/>
        <w:shd w:fill="F7F4EB"/>
      </w:pPr>
      <w:r>
        <w:rPr>
          <w:b/>
          <w:color w:val="7A263A"/>
          <w:sz w:val="20"/>
        </w:rPr>
        <w:t>↓  SPEAKER CABLE</w:t>
        <w:br/>
      </w:r>
      <w:r>
        <w:rPr>
          <w:color w:val="7A263A"/>
          <w:sz w:val="18"/>
        </w:rPr>
        <w:t>70V/100V distributed circuit</w:t>
      </w:r>
    </w:p>
    <w:p>
      <w:pPr>
        <w:keepLines/>
        <w:spacing w:after="60"/>
        <w:ind w:left="680" w:right="680"/>
        <w:jc w:val="center"/>
        <w:shd w:fill="F1F3ED"/>
      </w:pPr>
      <w:r>
        <w:rPr>
          <w:b/>
          <w:color w:val="34462D"/>
          <w:sz w:val="22"/>
        </w:rPr>
        <w:t>WAITING-ROOM SPEAKERS</w:t>
        <w:br/>
      </w:r>
      <w:r>
        <w:rPr>
          <w:color w:val="34462D"/>
          <w:sz w:val="18"/>
        </w:rPr>
        <w:t>No sound from radiographer PCs, phones or displays</w:t>
      </w:r>
    </w:p>
    <w:p>
      <w:pPr>
        <w:pStyle w:val="Heading1"/>
        <w:keepNext/>
      </w:pPr>
      <w:r>
        <w:t>2. Why a Separate Receiver Is Not Required</w:t>
      </w:r>
    </w:p>
    <w:p>
      <w:pPr>
        <w:pStyle w:val="ListBullet"/>
        <w:spacing w:after="60"/>
      </w:pPr>
      <w:r>
        <w:t>The server PC is placed near the amplifier and keeps a permanent wired audio connection.</w:t>
      </w:r>
    </w:p>
    <w:p>
      <w:pPr>
        <w:pStyle w:val="ListBullet"/>
        <w:spacing w:after="60"/>
      </w:pPr>
      <w:r>
        <w:t>The backend already receives call/recall actions, so it can queue and play audio locally.</w:t>
      </w:r>
    </w:p>
    <w:p>
      <w:pPr>
        <w:pStyle w:val="ListBullet"/>
        <w:spacing w:after="60"/>
      </w:pPr>
      <w:r>
        <w:t>A serialized queue prevents overlapping announcements; generated WAV files are cached.</w:t>
      </w:r>
    </w:p>
    <w:p>
      <w:pPr>
        <w:pStyle w:val="ListBullet"/>
        <w:spacing w:after="60"/>
      </w:pPr>
      <w:r>
        <w:t>Browsers remain silent, preventing sound from radiographer computers and other client devices.</w:t>
      </w:r>
    </w:p>
    <w:p>
      <w:pPr>
        <w:pStyle w:val="ListBullet"/>
        <w:spacing w:after="60"/>
      </w:pPr>
      <w:r>
        <w:t>An operating-system startup unit can still auto-start the complete RQMS after reboot; this is not a separate receiver application.</w:t>
      </w:r>
    </w:p>
    <w:p>
      <w:pPr>
        <w:pStyle w:val="Heading1"/>
        <w:keepNext/>
      </w:pPr>
      <w:r>
        <w:t>3. Server PC Specification</w:t>
      </w:r>
    </w:p>
    <w:p>
      <w:pPr>
        <w:spacing w:before="60" w:after="100" w:line="252" w:lineRule="auto"/>
        <w:ind w:left="170" w:right="170"/>
        <w:shd w:fill="F1F3ED"/>
        <w:keepLines/>
        <w:pBdr>
          <w:left w:val="single" w:sz="18" w:space="8" w:color="34462D"/>
        </w:pBdr>
      </w:pPr>
      <w:r>
        <w:rPr>
          <w:b/>
          <w:color w:val="34462D"/>
        </w:rPr>
        <w:t>MINIMUM</w:t>
        <w:br/>
      </w:r>
      <w:r>
        <w:t>Intel N100/N97 · 8GB RAM · 256GB NVMe SSD · 1GbE wired LAN · USB audio or line-out · Ubuntu Linux LTS · UPS-backed.</w:t>
      </w:r>
    </w:p>
    <w:p>
      <w:pPr>
        <w:spacing w:before="60" w:after="100" w:line="252" w:lineRule="auto"/>
        <w:ind w:left="170" w:right="170"/>
        <w:shd w:fill="F1F3ED"/>
        <w:keepLines/>
        <w:pBdr>
          <w:left w:val="single" w:sz="18" w:space="8" w:color="7A263A"/>
        </w:pBdr>
      </w:pPr>
      <w:r>
        <w:rPr>
          <w:b/>
          <w:color w:val="7A263A"/>
        </w:rPr>
        <w:t>RECOMMENDED</w:t>
        <w:br/>
      </w:r>
      <w:r>
        <w:t>Intel Core i3 NUC class · 16GB RAM · 512GB NVMe SSD · wired LAN with static/reserved IP · external USB sound card · Ubuntu Linux LTS · separate backup destination.</w:t>
      </w:r>
    </w:p>
    <w:p>
      <w:pPr>
        <w:spacing w:after="120" w:line="259" w:lineRule="auto"/>
      </w:pPr>
      <w:r>
        <w:t>The workload is modest, but extra memory and SSD capacity improve PostgreSQL headroom, report generation, backup retention and useful service life.</w:t>
      </w:r>
    </w:p>
    <w:p>
      <w:r>
        <w:br w:type="page"/>
      </w:r>
    </w:p>
    <w:p>
      <w:pPr>
        <w:spacing w:after="360"/>
      </w:pPr>
      <w:r>
        <w:rPr>
          <w:sz w:val="16"/>
        </w:rPr>
        <w:t xml:space="preserve"> </w:t>
      </w:r>
    </w:p>
    <w:p>
      <w:pPr>
        <w:pStyle w:val="Heading1"/>
        <w:keepNext/>
      </w:pPr>
      <w:r>
        <w:t>4. Bangladesh Market Survey</w:t>
      </w:r>
    </w:p>
    <w:p>
      <w:pPr>
        <w:spacing w:after="120" w:line="259" w:lineRule="auto"/>
      </w:pPr>
      <w:r>
        <w:t>Market check completed on 26 July 2026. Prices and availability can change without notice. Obtain a formal quotation and confirm warranty, VAT, delivery and installation before purchase.</w:t>
      </w:r>
    </w:p>
    <w:p>
      <w:pPr>
        <w:pStyle w:val="Heading2"/>
        <w:keepNext/>
      </w:pPr>
      <w:r>
        <w:t>4.1 Server PC Options</w:t>
      </w:r>
    </w:p>
    <w:p>
      <w:pPr>
        <w:spacing w:before="60" w:after="100" w:line="252" w:lineRule="auto"/>
        <w:ind w:left="170" w:right="170"/>
        <w:shd w:fill="F1F3ED"/>
        <w:keepLines/>
        <w:pBdr>
          <w:left w:val="single" w:sz="18" w:space="8" w:color="7A263A"/>
        </w:pBdr>
      </w:pPr>
      <w:r>
        <w:rPr>
          <w:b/>
          <w:color w:val="7A263A"/>
        </w:rPr>
        <w:t>RECOMMENDED · ASUS NUC 13 PRO CORE i3</w:t>
        <w:br/>
      </w:r>
      <w:r>
        <w:t>Core i3-1315U · 8GB DDR4 · 256GB NVMe · Wi-Fi 6E · 2.5GbE. Listed at ৳57,000. Compact and low-power, with better service headroom. Upgrade to 16GB/512GB if the supplier can configure it.</w:t>
      </w:r>
    </w:p>
    <w:p>
      <w:hyperlink r:id="rId9">
        <w:r>
          <w:rPr>
            <w:color w:val="7A263A"/>
            <w:u w:val="single"/>
          </w:rPr>
          <w:t>View current Star Tech mini-PC listing</w:t>
        </w:r>
      </w:hyperlink>
    </w:p>
    <w:p>
      <w:pPr>
        <w:spacing w:before="60" w:after="100" w:line="252" w:lineRule="auto"/>
        <w:ind w:left="170" w:right="170"/>
        <w:shd w:fill="F1F3ED"/>
        <w:keepLines/>
        <w:pBdr>
          <w:left w:val="single" w:sz="18" w:space="8" w:color="34462D"/>
        </w:pBdr>
      </w:pPr>
      <w:r>
        <w:rPr>
          <w:b/>
          <w:color w:val="34462D"/>
        </w:rPr>
        <w:t>BUDGET · RYANS PC V100</w:t>
        <w:br/>
      </w:r>
      <w:r>
        <w:t>Intel N100 · 8GB RAM · 256GB NVMe. Listed at ৳30,900. Sufficient for a small RQMS; request 16GB RAM and 512GB SSD where possible.</w:t>
      </w:r>
    </w:p>
    <w:p>
      <w:hyperlink r:id="rId10">
        <w:r>
          <w:rPr>
            <w:color w:val="7A263A"/>
            <w:u w:val="single"/>
          </w:rPr>
          <w:t>View Ryans PC V100</w:t>
        </w:r>
      </w:hyperlink>
    </w:p>
    <w:p>
      <w:pPr>
        <w:pStyle w:val="Heading2"/>
        <w:keepNext/>
      </w:pPr>
      <w:r>
        <w:t>4.2 Audio and Power Components</w:t>
      </w:r>
    </w:p>
    <w:p>
      <w:pPr>
        <w:spacing w:before="60" w:after="100" w:line="252" w:lineRule="auto"/>
        <w:ind w:left="170" w:right="170"/>
        <w:shd w:fill="F1F3ED"/>
        <w:keepLines/>
        <w:pBdr>
          <w:left w:val="single" w:sz="18" w:space="8" w:color="34462D"/>
        </w:pBdr>
      </w:pPr>
      <w:r>
        <w:rPr>
          <w:b/>
          <w:color w:val="34462D"/>
        </w:rPr>
        <w:t>USB AUDIO · DTECH DT-6006</w:t>
        <w:br/>
      </w:r>
      <w:r>
        <w:t>Linux-compatible external sound card with 3.5 mm stereo output · Qty 1 · ৳450</w:t>
      </w:r>
    </w:p>
    <w:p>
      <w:pPr>
        <w:spacing w:after="80"/>
      </w:pPr>
      <w:hyperlink r:id="rId11">
        <w:r>
          <w:rPr>
            <w:color w:val="7A263A"/>
            <w:u w:val="single"/>
          </w:rPr>
          <w:t>Supplier listing</w:t>
        </w:r>
      </w:hyperlink>
    </w:p>
    <w:p>
      <w:pPr>
        <w:spacing w:before="60" w:after="100" w:line="252" w:lineRule="auto"/>
        <w:ind w:left="170" w:right="170"/>
        <w:shd w:fill="F1F3ED"/>
        <w:keepLines/>
        <w:pBdr>
          <w:left w:val="single" w:sz="18" w:space="8" w:color="34462D"/>
        </w:pBdr>
      </w:pPr>
      <w:r>
        <w:rPr>
          <w:b/>
          <w:color w:val="34462D"/>
        </w:rPr>
        <w:t>AUDIO CABLE</w:t>
        <w:br/>
      </w:r>
      <w:r>
        <w:t>3 m, 3.5 mm male to 2×RCA male · Qty 1 · ৳340</w:t>
      </w:r>
    </w:p>
    <w:p>
      <w:pPr>
        <w:spacing w:after="80"/>
      </w:pPr>
      <w:hyperlink r:id="rId12">
        <w:r>
          <w:rPr>
            <w:color w:val="7A263A"/>
            <w:u w:val="single"/>
          </w:rPr>
          <w:t>Supplier listing</w:t>
        </w:r>
      </w:hyperlink>
    </w:p>
    <w:p>
      <w:pPr>
        <w:spacing w:before="60" w:after="100" w:line="252" w:lineRule="auto"/>
        <w:ind w:left="170" w:right="170"/>
        <w:shd w:fill="F1F3ED"/>
        <w:keepLines/>
        <w:pBdr>
          <w:left w:val="single" w:sz="18" w:space="8" w:color="34462D"/>
        </w:pBdr>
      </w:pPr>
      <w:r>
        <w:rPr>
          <w:b/>
          <w:color w:val="34462D"/>
        </w:rPr>
        <w:t>UPS · POWER GUARD PG 650VA PS</w:t>
        <w:br/>
      </w:r>
      <w:r>
        <w:t>Metal body · 390W load capacity · Qty 1 · ৳4,300</w:t>
      </w:r>
    </w:p>
    <w:p>
      <w:pPr>
        <w:spacing w:after="80"/>
      </w:pPr>
      <w:hyperlink r:id="rId13">
        <w:r>
          <w:rPr>
            <w:color w:val="7A263A"/>
            <w:u w:val="single"/>
          </w:rPr>
          <w:t>Supplier listing</w:t>
        </w:r>
      </w:hyperlink>
    </w:p>
    <w:p>
      <w:pPr>
        <w:spacing w:before="60" w:after="100" w:line="252" w:lineRule="auto"/>
        <w:ind w:left="170" w:right="170"/>
        <w:shd w:fill="F1F3ED"/>
        <w:keepLines/>
        <w:pBdr>
          <w:left w:val="single" w:sz="18" w:space="8" w:color="34462D"/>
        </w:pBdr>
      </w:pPr>
      <w:r>
        <w:rPr>
          <w:b/>
          <w:color w:val="34462D"/>
        </w:rPr>
        <w:t>PA AMPLIFIER · CMX EA-60</w:t>
        <w:br/>
      </w:r>
      <w:r>
        <w:t>60W · 70V/100V speaker output · RCA line input · Qty 1 · ৳21,960</w:t>
      </w:r>
    </w:p>
    <w:p>
      <w:pPr>
        <w:spacing w:after="80"/>
      </w:pPr>
      <w:hyperlink r:id="rId14">
        <w:r>
          <w:rPr>
            <w:color w:val="7A263A"/>
            <w:u w:val="single"/>
          </w:rPr>
          <w:t>Supplier listing</w:t>
        </w:r>
      </w:hyperlink>
    </w:p>
    <w:p>
      <w:pPr>
        <w:spacing w:before="60" w:after="100" w:line="252" w:lineRule="auto"/>
        <w:ind w:left="170" w:right="170"/>
        <w:shd w:fill="F1F3ED"/>
        <w:keepLines/>
        <w:pBdr>
          <w:left w:val="single" w:sz="18" w:space="8" w:color="34462D"/>
        </w:pBdr>
      </w:pPr>
      <w:r>
        <w:rPr>
          <w:b/>
          <w:color w:val="34462D"/>
        </w:rPr>
        <w:t>CEILING SPEAKER · CMX CSK-66E</w:t>
        <w:br/>
      </w:r>
      <w:r>
        <w:t>Selectable 1.5/3/6W · 70V/100V · Suggested qty 4 · ৳4,080 each</w:t>
      </w:r>
    </w:p>
    <w:p>
      <w:pPr>
        <w:spacing w:after="80"/>
      </w:pPr>
      <w:hyperlink r:id="rId15">
        <w:r>
          <w:rPr>
            <w:color w:val="7A263A"/>
            <w:u w:val="single"/>
          </w:rPr>
          <w:t>Supplier listing</w:t>
        </w:r>
      </w:hyperlink>
    </w:p>
    <w:p>
      <w:r>
        <w:br w:type="page"/>
      </w:r>
    </w:p>
    <w:p>
      <w:pPr>
        <w:spacing w:after="360"/>
      </w:pPr>
      <w:r>
        <w:rPr>
          <w:sz w:val="16"/>
        </w:rPr>
        <w:t xml:space="preserve"> </w:t>
      </w:r>
    </w:p>
    <w:p>
      <w:pPr>
        <w:pStyle w:val="Heading1"/>
        <w:keepNext/>
      </w:pPr>
      <w:r>
        <w:t>5. Indicative Procurement Packages</w:t>
      </w:r>
    </w:p>
    <w:p>
      <w:pPr>
        <w:spacing w:before="60" w:after="100" w:line="252" w:lineRule="auto"/>
        <w:ind w:left="170" w:right="170"/>
        <w:shd w:fill="F1F3ED"/>
        <w:keepLines/>
        <w:pBdr>
          <w:left w:val="single" w:sz="18" w:space="8" w:color="7A263A"/>
        </w:pBdr>
      </w:pPr>
      <w:r>
        <w:rPr>
          <w:b/>
          <w:color w:val="7A263A"/>
        </w:rPr>
        <w:t>PACKAGE A · REUSE EXISTING CMH PA · ৳62,090</w:t>
        <w:br/>
      </w:r>
      <w:r>
        <w:t>ASUS NUC i3 server + Dtech USB audio + RCA cable + metal-body 650VA UPS. Preferred where CMH already has a suitable amplifier line input and waiting-room speakers.</w:t>
      </w:r>
    </w:p>
    <w:p>
      <w:pPr>
        <w:spacing w:before="60" w:after="100" w:line="252" w:lineRule="auto"/>
        <w:ind w:left="170" w:right="170"/>
        <w:shd w:fill="F1F3ED"/>
        <w:keepLines/>
        <w:pBdr>
          <w:left w:val="single" w:sz="18" w:space="8" w:color="34462D"/>
        </w:pBdr>
      </w:pPr>
      <w:r>
        <w:rPr>
          <w:b/>
          <w:color w:val="34462D"/>
        </w:rPr>
        <w:t>PACKAGE B · NEW FOUR-SPEAKER ZONE · ৳108,370</w:t>
        <w:br/>
      </w:r>
      <w:r>
        <w:t>Package A + CMX 60W amplifier + four ceiling speakers + ৳8,000 provisional speaker cable/installation allowance. Use when radiology needs an independent audio zone.</w:t>
      </w:r>
    </w:p>
    <w:p>
      <w:pPr>
        <w:spacing w:before="60" w:after="100" w:line="252" w:lineRule="auto"/>
        <w:ind w:left="170" w:right="170"/>
        <w:shd w:fill="F1F3ED"/>
        <w:keepLines/>
        <w:pBdr>
          <w:left w:val="single" w:sz="18" w:space="8" w:color="34462D"/>
        </w:pBdr>
      </w:pPr>
      <w:r>
        <w:rPr>
          <w:b/>
          <w:color w:val="34462D"/>
        </w:rPr>
        <w:t>PACKAGE C · BUDGET SERVER + EXISTING PA · ৳35,990</w:t>
        <w:br/>
      </w:r>
      <w:r>
        <w:t>Ryans N100 server + Dtech USB audio + RCA cable + metal-body 650VA UPS. Lowest initial cost; upgrade RAM/storage where possible.</w:t>
      </w:r>
    </w:p>
    <w:p>
      <w:pPr>
        <w:spacing w:after="120" w:line="259" w:lineRule="auto"/>
      </w:pPr>
      <w:r>
        <w:t>Exclusions: VAT/tax, monitor and keyboard for setup, network switch/cabling, rack/cabinet, civil works, surge protection, delivery and supplier installation unless quoted.</w:t>
      </w:r>
    </w:p>
    <w:p>
      <w:pPr>
        <w:spacing w:before="60" w:after="100" w:line="252" w:lineRule="auto"/>
        <w:ind w:left="170" w:right="170"/>
        <w:shd w:fill="F1F3ED"/>
        <w:keepLines/>
        <w:pBdr>
          <w:left w:val="single" w:sz="18" w:space="8" w:color="7A263A"/>
        </w:pBdr>
      </w:pPr>
      <w:r>
        <w:rPr>
          <w:b/>
          <w:color w:val="7A263A"/>
        </w:rPr>
        <w:t>ELECTRICAL DESIGN CHECK</w:t>
        <w:br/>
      </w:r>
      <w:r>
        <w:t>A 60W 100V amplifier supports four speakers tapped at 6W each (24W total) with useful headroom. A hospital PA/electrical technician must confirm speaker taps, cable gauge, zoning, grounding and amplifier input levels before installation.</w:t>
      </w:r>
    </w:p>
    <w:p>
      <w:pPr>
        <w:pStyle w:val="Heading1"/>
        <w:keepNext/>
      </w:pPr>
      <w:r>
        <w:t>6. Recommended Procurement Decision</w:t>
      </w:r>
    </w:p>
    <w:p>
      <w:pPr>
        <w:spacing w:after="120" w:line="259" w:lineRule="auto"/>
      </w:pPr>
      <w:r>
        <w:t>Purchase the ASUS NUC 13 Pro i3 configuration, preferably upgraded to 16GB RAM and 512GB NVMe, together with the Dtech USB audio adapter and metal-body 650VA UPS. Connect it to the existing CMH PA amplifier.</w:t>
      </w:r>
    </w:p>
    <w:p>
      <w:pPr>
        <w:spacing w:after="120" w:line="259" w:lineRule="auto"/>
      </w:pPr>
      <w:r>
        <w:t>If no suitable PA input exists, or radiology needs an independent zone, add the CMX EA-60 amplifier and four CMX CSK-66E ceiling speakers after an on-site acoustic and electrical survey.</w:t>
      </w:r>
    </w:p>
    <w:p>
      <w:pPr>
        <w:pStyle w:val="Heading1"/>
        <w:keepNext/>
      </w:pPr>
      <w:r>
        <w:t>7. Installation and Acceptance Checklist</w:t>
      </w:r>
    </w:p>
    <w:p>
      <w:pPr>
        <w:pStyle w:val="ListBullet"/>
        <w:spacing w:after="60"/>
      </w:pPr>
      <w:r>
        <w:t>Assign a static/reserved LAN IP and restrict access to authorized hospital subnets.</w:t>
      </w:r>
    </w:p>
    <w:p>
      <w:pPr>
        <w:pStyle w:val="ListBullet"/>
        <w:spacing w:after="60"/>
      </w:pPr>
      <w:r>
        <w:t>Install Ubuntu Linux LTS, PostgreSQL, espeak-ng and ALSA utilities.</w:t>
      </w:r>
    </w:p>
    <w:p>
      <w:pPr>
        <w:pStyle w:val="ListBullet"/>
        <w:spacing w:after="60"/>
      </w:pPr>
      <w:r>
        <w:t>Connect the USB sound card to an amplifier LINE/AUX input—never directly to a 70V/100V speaker circuit.</w:t>
      </w:r>
    </w:p>
    <w:p>
      <w:pPr>
        <w:pStyle w:val="ListBullet"/>
        <w:spacing w:after="60"/>
      </w:pPr>
      <w:r>
        <w:t>Fix the ALSA device identifier and verify it remains stable after reboot.</w:t>
      </w:r>
    </w:p>
    <w:p>
      <w:pPr>
        <w:pStyle w:val="ListBullet"/>
        <w:spacing w:after="60"/>
      </w:pPr>
      <w:r>
        <w:t>Set safe amplifier gain and verify clear speech across the waiting area.</w:t>
      </w:r>
    </w:p>
    <w:p>
      <w:pPr>
        <w:pStyle w:val="ListBullet"/>
        <w:spacing w:after="60"/>
      </w:pPr>
      <w:r>
        <w:t>Test call, recall, rapid calls, network interruption, application restart and power restoration.</w:t>
      </w:r>
    </w:p>
    <w:p>
      <w:pPr>
        <w:pStyle w:val="ListBullet"/>
        <w:spacing w:after="60"/>
      </w:pPr>
      <w:r>
        <w:t>Back up the database daily to a separate disk/NAS and perform a restore test.</w:t>
      </w:r>
    </w:p>
    <w:p>
      <w:pPr>
        <w:pStyle w:val="ListBullet"/>
        <w:spacing w:after="60"/>
      </w:pPr>
      <w:r>
        <w:t>Confirm all browsers remain silent and audio originates only from the server-connected PA.</w:t>
      </w:r>
    </w:p>
    <w:p>
      <w:r>
        <w:br w:type="page"/>
      </w:r>
    </w:p>
    <w:p>
      <w:pPr>
        <w:spacing w:after="360"/>
      </w:pPr>
      <w:r>
        <w:rPr>
          <w:sz w:val="16"/>
        </w:rPr>
        <w:t xml:space="preserve"> </w:t>
      </w:r>
    </w:p>
    <w:p>
      <w:pPr>
        <w:pStyle w:val="Heading1"/>
        <w:keepNext/>
      </w:pPr>
      <w:r>
        <w:t>8. Implemented Software Deployment</w:t>
      </w:r>
    </w:p>
    <w:p>
      <w:pPr>
        <w:spacing w:after="120" w:line="259" w:lineRule="auto"/>
      </w:pPr>
      <w:r>
        <w:t>The RQMS production launcher now builds Angular and serves the frontend, REST API and WebSocket endpoints from one FastAPI process on port 8100. The backend announcement worker generates and caches WAV files, serializes playback, and sends audio to the server PC's configured ALSA/PulseAudio output.</w:t>
      </w:r>
    </w:p>
    <w:p>
      <w:pPr>
        <w:spacing w:after="120" w:line="259" w:lineRule="auto"/>
      </w:pPr>
      <w:r>
        <w:t>A public tunnel is not required for hospital LAN operation. Ngrok remains optional for an authorized temporary demonstration only. Production access should follow CMH cybersecurity policy.</w:t>
      </w:r>
    </w:p>
    <w:p>
      <w:pPr>
        <w:pStyle w:val="Heading1"/>
        <w:keepNext/>
      </w:pPr>
      <w:r>
        <w:t>9. Key Risks and Controls</w:t>
      </w:r>
    </w:p>
    <w:p>
      <w:pPr>
        <w:spacing w:before="60" w:after="100" w:line="252" w:lineRule="auto"/>
        <w:ind w:left="170" w:right="170"/>
        <w:shd w:fill="F1F3ED"/>
        <w:keepLines/>
        <w:pBdr>
          <w:left w:val="single" w:sz="18" w:space="8" w:color="34462D"/>
        </w:pBdr>
      </w:pPr>
      <w:r>
        <w:rPr>
          <w:b/>
          <w:color w:val="34462D"/>
        </w:rPr>
        <w:t>USB ADAPTER FAILURE</w:t>
        <w:br/>
      </w:r>
      <w:r>
        <w:t>Keep one tested spare and pin the audio device in configuration.</w:t>
      </w:r>
    </w:p>
    <w:p>
      <w:pPr>
        <w:spacing w:before="60" w:after="100" w:line="252" w:lineRule="auto"/>
        <w:ind w:left="170" w:right="170"/>
        <w:shd w:fill="F1F3ED"/>
        <w:keepLines/>
        <w:pBdr>
          <w:left w:val="single" w:sz="18" w:space="8" w:color="34462D"/>
        </w:pBdr>
      </w:pPr>
      <w:r>
        <w:rPr>
          <w:b/>
          <w:color w:val="34462D"/>
        </w:rPr>
        <w:t>POWER LOSS</w:t>
        <w:br/>
      </w:r>
      <w:r>
        <w:t>Use a UPS, automatic application startup, graceful database shutdown and verified backup.</w:t>
      </w:r>
    </w:p>
    <w:p>
      <w:pPr>
        <w:spacing w:before="60" w:after="100" w:line="252" w:lineRule="auto"/>
        <w:ind w:left="170" w:right="170"/>
        <w:shd w:fill="F1F3ED"/>
        <w:keepLines/>
        <w:pBdr>
          <w:left w:val="single" w:sz="18" w:space="8" w:color="34462D"/>
        </w:pBdr>
      </w:pPr>
      <w:r>
        <w:rPr>
          <w:b/>
          <w:color w:val="34462D"/>
        </w:rPr>
        <w:t>ANNOUNCEMENT OVERLAP</w:t>
        <w:br/>
      </w:r>
      <w:r>
        <w:t>Use the backend's single serialized queue and bounded repeat count.</w:t>
      </w:r>
    </w:p>
    <w:p>
      <w:pPr>
        <w:spacing w:before="60" w:after="100" w:line="252" w:lineRule="auto"/>
        <w:ind w:left="170" w:right="170"/>
        <w:shd w:fill="F1F3ED"/>
        <w:keepLines/>
        <w:pBdr>
          <w:left w:val="single" w:sz="18" w:space="8" w:color="34462D"/>
        </w:pBdr>
      </w:pPr>
      <w:r>
        <w:rPr>
          <w:b/>
          <w:color w:val="34462D"/>
        </w:rPr>
        <w:t>POOR INTELLIGIBILITY</w:t>
        <w:br/>
      </w:r>
      <w:r>
        <w:t>Use wired 70V/100V distribution, test speaker tap levels and avoid Bluetooth.</w:t>
      </w:r>
    </w:p>
    <w:p>
      <w:pPr>
        <w:spacing w:before="60" w:after="100" w:line="252" w:lineRule="auto"/>
        <w:ind w:left="170" w:right="170"/>
        <w:shd w:fill="F1F3ED"/>
        <w:keepLines/>
        <w:pBdr>
          <w:left w:val="single" w:sz="18" w:space="8" w:color="34462D"/>
        </w:pBdr>
      </w:pPr>
      <w:r>
        <w:rPr>
          <w:b/>
          <w:color w:val="34462D"/>
        </w:rPr>
        <w:t>SINGLE HOST FAILURE</w:t>
        <w:br/>
      </w:r>
      <w:r>
        <w:t>Maintain configuration/database backup, a recovery guide and a spare SSD plan.</w:t>
      </w:r>
    </w:p>
    <w:p>
      <w:pPr>
        <w:pStyle w:val="Heading1"/>
        <w:keepNext/>
      </w:pPr>
      <w:r>
        <w:t>10. Source Register</w:t>
      </w:r>
    </w:p>
    <w:p>
      <w:pPr>
        <w:pStyle w:val="ListBullet"/>
      </w:pPr>
      <w:hyperlink r:id="rId10">
        <w:r>
          <w:rPr>
            <w:color w:val="7A263A"/>
            <w:u w:val="single"/>
          </w:rPr>
          <w:t>Ryans PC V100 Intel N100 desktop</w:t>
        </w:r>
      </w:hyperlink>
    </w:p>
    <w:p>
      <w:pPr>
        <w:pStyle w:val="ListBullet"/>
      </w:pPr>
      <w:hyperlink r:id="rId9">
        <w:r>
          <w:rPr>
            <w:color w:val="7A263A"/>
            <w:u w:val="single"/>
          </w:rPr>
          <w:t>Star Tech portable mini-PC listing</w:t>
        </w:r>
      </w:hyperlink>
    </w:p>
    <w:p>
      <w:pPr>
        <w:pStyle w:val="ListBullet"/>
      </w:pPr>
      <w:hyperlink r:id="rId11">
        <w:r>
          <w:rPr>
            <w:color w:val="7A263A"/>
            <w:u w:val="single"/>
          </w:rPr>
          <w:t>Dtech DT-6006 USB audio converter</w:t>
        </w:r>
      </w:hyperlink>
    </w:p>
    <w:p>
      <w:pPr>
        <w:pStyle w:val="ListBullet"/>
      </w:pPr>
      <w:hyperlink r:id="rId14">
        <w:r>
          <w:rPr>
            <w:color w:val="7A263A"/>
            <w:u w:val="single"/>
          </w:rPr>
          <w:t>CMX EA-60 60W PA amplifier</w:t>
        </w:r>
      </w:hyperlink>
    </w:p>
    <w:p>
      <w:pPr>
        <w:pStyle w:val="ListBullet"/>
      </w:pPr>
      <w:hyperlink r:id="rId15">
        <w:r>
          <w:rPr>
            <w:color w:val="7A263A"/>
            <w:u w:val="single"/>
          </w:rPr>
          <w:t>CMX CSK-66E ceiling speaker</w:t>
        </w:r>
      </w:hyperlink>
    </w:p>
    <w:p>
      <w:pPr>
        <w:pStyle w:val="ListBullet"/>
      </w:pPr>
      <w:hyperlink r:id="rId13">
        <w:r>
          <w:rPr>
            <w:color w:val="7A263A"/>
            <w:u w:val="single"/>
          </w:rPr>
          <w:t>Power Guard PG 650VA PS UPS</w:t>
        </w:r>
      </w:hyperlink>
    </w:p>
    <w:p>
      <w:pPr>
        <w:pStyle w:val="ListBullet"/>
      </w:pPr>
      <w:hyperlink r:id="rId12">
        <w:r>
          <w:rPr>
            <w:color w:val="7A263A"/>
            <w:u w:val="single"/>
          </w:rPr>
          <w:t>Bangladesh audio cable listing</w:t>
        </w:r>
      </w:hyperlink>
    </w:p>
    <w:sectPr w:rsidR="00FC693F" w:rsidRPr="0006063C" w:rsidSect="00034616">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92C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4462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A26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446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rtech.com.bd/desktops/portable-mini-pc" TargetMode="External"/><Relationship Id="rId10" Type="http://schemas.openxmlformats.org/officeDocument/2006/relationships/hyperlink" Target="https://www.ryans.com/ryans-pc-v100--12th-gen-intel-n100-8gb-ram-desktop-pc" TargetMode="External"/><Relationship Id="rId11" Type="http://schemas.openxmlformats.org/officeDocument/2006/relationships/hyperlink" Target="https://www.startech.com.bd/dtech-dt-6006-converter" TargetMode="External"/><Relationship Id="rId12" Type="http://schemas.openxmlformats.org/officeDocument/2006/relationships/hyperlink" Target="https://www.startech.com.bd/audio-cable" TargetMode="External"/><Relationship Id="rId13" Type="http://schemas.openxmlformats.org/officeDocument/2006/relationships/hyperlink" Target="https://www.startech.com.bd/power-guard-pg-650va-ps-offline-ups" TargetMode="External"/><Relationship Id="rId14" Type="http://schemas.openxmlformats.org/officeDocument/2006/relationships/hyperlink" Target="https://www.startech.com.bd/cmx-ea-60-60w-pa-amplifier" TargetMode="External"/><Relationship Id="rId15" Type="http://schemas.openxmlformats.org/officeDocument/2006/relationships/hyperlink" Target="https://www.startech.com.bd/cmx-csk-66e-ceiling-spe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CMH RQMS Hardware and Single-Host Deployment Recommendation</dc:title>
  <dc:subject>Bangladesh server PC and PA system market research</dc:subject>
  <dc:creator>Digi Drive Technology (DDT)</dc:creator>
  <cp:keywords/>
  <dc:description>generated by python-docx</dc:description>
  <cp:lastModifiedBy/>
  <cp:revision>1</cp:revision>
  <dcterms:created xsi:type="dcterms:W3CDTF">2013-12-23T23:15:00Z</dcterms:created>
  <dcterms:modified xsi:type="dcterms:W3CDTF">2013-12-23T23:15:00Z</dcterms:modified>
  <cp:category/>
</cp:coreProperties>
</file>