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EA73F" w14:textId="7DE15AA7" w:rsidR="003403DD" w:rsidRPr="003403DD" w:rsidRDefault="003403DD" w:rsidP="003403DD">
      <w:pPr>
        <w:pStyle w:val="Title"/>
        <w:jc w:val="center"/>
        <w:rPr>
          <w:rFonts w:eastAsia="Times New Roman"/>
          <w:b/>
          <w:bCs/>
          <w:lang w:eastAsia="en-IN"/>
        </w:rPr>
      </w:pPr>
      <w:proofErr w:type="gramStart"/>
      <w:r w:rsidRPr="003403DD">
        <w:rPr>
          <w:rFonts w:eastAsia="Times New Roman"/>
          <w:b/>
          <w:bCs/>
          <w:lang w:eastAsia="en-IN"/>
        </w:rPr>
        <w:t>Name :</w:t>
      </w:r>
      <w:proofErr w:type="gramEnd"/>
      <w:r w:rsidRPr="003403DD">
        <w:rPr>
          <w:rFonts w:eastAsia="Times New Roman"/>
          <w:b/>
          <w:bCs/>
          <w:lang w:eastAsia="en-IN"/>
        </w:rPr>
        <w:t xml:space="preserve"> Sahil Yadav</w:t>
      </w:r>
    </w:p>
    <w:p w14:paraId="77FF17DC" w14:textId="25A61443" w:rsidR="003403DD" w:rsidRPr="003403DD" w:rsidRDefault="003403DD" w:rsidP="003403DD">
      <w:pPr>
        <w:pStyle w:val="Title"/>
        <w:jc w:val="center"/>
        <w:rPr>
          <w:rFonts w:eastAsia="Times New Roman"/>
          <w:b/>
          <w:bCs/>
          <w:lang w:eastAsia="en-IN"/>
        </w:rPr>
      </w:pPr>
      <w:r w:rsidRPr="003403DD">
        <w:rPr>
          <w:rFonts w:eastAsia="Times New Roman"/>
          <w:b/>
          <w:bCs/>
          <w:lang w:eastAsia="en-IN"/>
        </w:rPr>
        <w:t>Roll No: 21ECE1039</w:t>
      </w:r>
    </w:p>
    <w:p w14:paraId="701B81BE" w14:textId="7137270D" w:rsidR="003403DD" w:rsidRDefault="003403DD" w:rsidP="003403DD">
      <w:pPr>
        <w:pStyle w:val="Title"/>
        <w:jc w:val="center"/>
        <w:rPr>
          <w:rFonts w:eastAsia="Times New Roman"/>
          <w:b/>
          <w:bCs/>
          <w:lang w:eastAsia="en-IN"/>
        </w:rPr>
      </w:pPr>
      <w:proofErr w:type="gramStart"/>
      <w:r w:rsidRPr="003403DD">
        <w:rPr>
          <w:rFonts w:eastAsia="Times New Roman"/>
          <w:b/>
          <w:bCs/>
          <w:lang w:eastAsia="en-IN"/>
        </w:rPr>
        <w:t>Branch :</w:t>
      </w:r>
      <w:proofErr w:type="gramEnd"/>
      <w:r w:rsidRPr="003403DD">
        <w:rPr>
          <w:rFonts w:eastAsia="Times New Roman"/>
          <w:b/>
          <w:bCs/>
          <w:lang w:eastAsia="en-IN"/>
        </w:rPr>
        <w:t xml:space="preserve"> ECE</w:t>
      </w:r>
    </w:p>
    <w:p w14:paraId="0F7776EA" w14:textId="77777777" w:rsidR="003403DD" w:rsidRDefault="003403DD" w:rsidP="003403DD">
      <w:pPr>
        <w:rPr>
          <w:lang w:eastAsia="en-IN"/>
        </w:rPr>
      </w:pPr>
    </w:p>
    <w:p w14:paraId="72A3C16B" w14:textId="4B81EA79" w:rsidR="003403DD" w:rsidRDefault="003403DD" w:rsidP="00AD7E4C">
      <w:pPr>
        <w:jc w:val="center"/>
        <w:rPr>
          <w:b/>
          <w:bCs/>
          <w:u w:val="single"/>
          <w:lang w:eastAsia="en-IN"/>
        </w:rPr>
      </w:pPr>
      <w:r w:rsidRPr="003403DD">
        <w:rPr>
          <w:b/>
          <w:bCs/>
          <w:u w:val="single"/>
          <w:lang w:eastAsia="en-IN"/>
        </w:rPr>
        <w:t xml:space="preserve">Assignment </w:t>
      </w:r>
      <w:r w:rsidR="00AD7E4C">
        <w:rPr>
          <w:b/>
          <w:bCs/>
          <w:u w:val="single"/>
          <w:lang w:eastAsia="en-IN"/>
        </w:rPr>
        <w:t>2</w:t>
      </w:r>
      <w:r w:rsidR="00AD7E4C" w:rsidRPr="003403DD">
        <w:rPr>
          <w:b/>
          <w:bCs/>
          <w:u w:val="single"/>
          <w:lang w:eastAsia="en-IN"/>
        </w:rPr>
        <w:t>:</w:t>
      </w:r>
    </w:p>
    <w:p w14:paraId="18FA8A76" w14:textId="2DE97361" w:rsidR="000070F1" w:rsidRDefault="000070F1" w:rsidP="000070F1">
      <w:pPr>
        <w:pStyle w:val="NormalWeb"/>
        <w:numPr>
          <w:ilvl w:val="0"/>
          <w:numId w:val="26"/>
        </w:numPr>
      </w:pPr>
      <w:r>
        <w:rPr>
          <w:rStyle w:val="Strong"/>
          <w:rFonts w:eastAsiaTheme="majorEastAsia"/>
        </w:rPr>
        <w:t>Task Specialization and Organizational Order</w:t>
      </w:r>
      <w:r>
        <w:t>: Combining task specialization with maintaining an orderly environment enhances efficiency and productivity. Breaking down complex tasks allows employees to focus on their expertise, while an organized workplace ensures smooth operations by keeping resources and tools in proper order.</w:t>
      </w:r>
    </w:p>
    <w:p w14:paraId="5E9E8A09" w14:textId="36E1DED2" w:rsidR="000070F1" w:rsidRDefault="000070F1" w:rsidP="000070F1">
      <w:pPr>
        <w:pStyle w:val="NormalWeb"/>
        <w:numPr>
          <w:ilvl w:val="0"/>
          <w:numId w:val="26"/>
        </w:numPr>
      </w:pPr>
      <w:r>
        <w:rPr>
          <w:rStyle w:val="Strong"/>
          <w:rFonts w:eastAsiaTheme="majorEastAsia"/>
        </w:rPr>
        <w:t>Authority, Accountability, and Decision-Making Centralization</w:t>
      </w:r>
      <w:r>
        <w:t>: Establishing clear authority and accountability within a defined hierarchy ensures effective decision-making. Concentrating decision-making authority at appropriate levels supports a well-structured command chain and promotes responsibility and accountability.</w:t>
      </w:r>
    </w:p>
    <w:p w14:paraId="03226BD1" w14:textId="122DDF2E" w:rsidR="000070F1" w:rsidRDefault="000070F1" w:rsidP="000070F1">
      <w:pPr>
        <w:pStyle w:val="NormalWeb"/>
        <w:numPr>
          <w:ilvl w:val="0"/>
          <w:numId w:val="26"/>
        </w:numPr>
      </w:pPr>
      <w:r>
        <w:rPr>
          <w:rStyle w:val="Strong"/>
          <w:rFonts w:eastAsiaTheme="majorEastAsia"/>
        </w:rPr>
        <w:t>Adherence to Standards and Fair Treatment</w:t>
      </w:r>
      <w:r>
        <w:t>: Upholding organizational rules and standards while ensuring fair treatment of employees fosters a positive work environment. Adherence to procedures supports consistency and discipline, while equity ensures impartiality and boosts morale.</w:t>
      </w:r>
    </w:p>
    <w:p w14:paraId="5A8EDDA8" w14:textId="04D7A6BB" w:rsidR="000070F1" w:rsidRDefault="000070F1" w:rsidP="000070F1">
      <w:pPr>
        <w:pStyle w:val="NormalWeb"/>
        <w:numPr>
          <w:ilvl w:val="0"/>
          <w:numId w:val="26"/>
        </w:numPr>
      </w:pPr>
      <w:r>
        <w:rPr>
          <w:rStyle w:val="Strong"/>
          <w:rFonts w:eastAsiaTheme="majorEastAsia"/>
        </w:rPr>
        <w:t>Single Source of Orders and Defined Chain of Command</w:t>
      </w:r>
      <w:r>
        <w:t>: Ensuring employees receive instructions from only one superior, combined with a clear chain of command, prevents confusion and promotes clarity in communication and decision-making. This structure supports effective management and accountability.</w:t>
      </w:r>
    </w:p>
    <w:p w14:paraId="35DA60BC" w14:textId="6023FE31" w:rsidR="000070F1" w:rsidRDefault="000070F1" w:rsidP="000070F1">
      <w:pPr>
        <w:pStyle w:val="NormalWeb"/>
        <w:numPr>
          <w:ilvl w:val="0"/>
          <w:numId w:val="26"/>
        </w:numPr>
      </w:pPr>
      <w:r>
        <w:rPr>
          <w:rStyle w:val="Strong"/>
          <w:rFonts w:eastAsiaTheme="majorEastAsia"/>
        </w:rPr>
        <w:t>Shared Organizational Goals and Unity of Direction</w:t>
      </w:r>
      <w:r>
        <w:t>: Aligning all employees towards common objectives under a unified plan enhances coordination and effectiveness. This principle ensures that efforts are focused on achieving the organization’s goals, fostering teamwork and strategic alignment.</w:t>
      </w:r>
    </w:p>
    <w:p w14:paraId="15BDC997" w14:textId="5FDB88B9" w:rsidR="000070F1" w:rsidRDefault="000070F1" w:rsidP="000070F1">
      <w:pPr>
        <w:pStyle w:val="NormalWeb"/>
        <w:numPr>
          <w:ilvl w:val="0"/>
          <w:numId w:val="26"/>
        </w:numPr>
      </w:pPr>
      <w:r>
        <w:rPr>
          <w:rStyle w:val="Strong"/>
          <w:rFonts w:eastAsiaTheme="majorEastAsia"/>
        </w:rPr>
        <w:t>Subordination of Individual Interests to General Interests</w:t>
      </w:r>
      <w:r>
        <w:t>: Emphasizing that organizational interests take precedence over individual desires promotes cooperation and a shared sense of purpose. This approach supports teamwork and aligns individual efforts with the organization’s broader objectives.</w:t>
      </w:r>
    </w:p>
    <w:p w14:paraId="2CEB6FA9" w14:textId="041902C5" w:rsidR="000070F1" w:rsidRDefault="000070F1" w:rsidP="000070F1">
      <w:pPr>
        <w:pStyle w:val="NormalWeb"/>
        <w:numPr>
          <w:ilvl w:val="0"/>
          <w:numId w:val="26"/>
        </w:numPr>
      </w:pPr>
      <w:r>
        <w:rPr>
          <w:rStyle w:val="Strong"/>
          <w:rFonts w:eastAsiaTheme="majorEastAsia"/>
        </w:rPr>
        <w:t>Equitable Compensation and Job Security</w:t>
      </w:r>
      <w:r>
        <w:t>: Fair and competitive remuneration, combined with job security, is crucial for motivating employees and maintaining their loyalty. A well-designed compensation system recognizes performance and provides a stable work environment that enhances productivity.</w:t>
      </w:r>
    </w:p>
    <w:p w14:paraId="5F277D03" w14:textId="4E8BDFB6" w:rsidR="000070F1" w:rsidRDefault="000070F1" w:rsidP="000070F1">
      <w:pPr>
        <w:pStyle w:val="NormalWeb"/>
        <w:numPr>
          <w:ilvl w:val="0"/>
          <w:numId w:val="26"/>
        </w:numPr>
      </w:pPr>
      <w:r>
        <w:rPr>
          <w:rStyle w:val="Strong"/>
          <w:rFonts w:eastAsiaTheme="majorEastAsia"/>
        </w:rPr>
        <w:t>Encouragement of Initiative and Creativity</w:t>
      </w:r>
      <w:r>
        <w:t>: Fostering an environment that encourages employees to take initiative and be creative supports innovation and continuous improvement. Empowering employees to contribute ideas and take ownership leads to a more dynamic and adaptable organization.</w:t>
      </w:r>
    </w:p>
    <w:p w14:paraId="08F3B509" w14:textId="67122008" w:rsidR="000070F1" w:rsidRDefault="000070F1" w:rsidP="000070F1">
      <w:pPr>
        <w:pStyle w:val="NormalWeb"/>
        <w:numPr>
          <w:ilvl w:val="0"/>
          <w:numId w:val="26"/>
        </w:numPr>
      </w:pPr>
      <w:r>
        <w:rPr>
          <w:rStyle w:val="Strong"/>
          <w:rFonts w:eastAsiaTheme="majorEastAsia"/>
        </w:rPr>
        <w:t>Team Spirit and Cooperation</w:t>
      </w:r>
      <w:r>
        <w:t>: Building a strong sense of camaraderie and teamwork among employees enhances morale and overall performance. Promoting collaboration and a positive work atmosphere contributes to improved productivity and employee satisfaction.</w:t>
      </w:r>
    </w:p>
    <w:p w14:paraId="0874BEB0" w14:textId="3D63C7B8" w:rsidR="000070F1" w:rsidRDefault="000070F1" w:rsidP="000070F1">
      <w:pPr>
        <w:pStyle w:val="NormalWeb"/>
        <w:numPr>
          <w:ilvl w:val="0"/>
          <w:numId w:val="26"/>
        </w:numPr>
      </w:pPr>
      <w:r>
        <w:rPr>
          <w:rStyle w:val="Strong"/>
          <w:rFonts w:eastAsiaTheme="majorEastAsia"/>
        </w:rPr>
        <w:t>Organizational Stability and Adaptability</w:t>
      </w:r>
      <w:r>
        <w:t xml:space="preserve">: Balancing stability with adaptability is key for maintaining employee motivation and organizational efficiency. Providing a stable </w:t>
      </w:r>
      <w:r>
        <w:lastRenderedPageBreak/>
        <w:t>work environment while remaining flexible to changes supports long-term success and continuous growth.</w:t>
      </w:r>
    </w:p>
    <w:p w14:paraId="1CFA475E" w14:textId="73D79D7C" w:rsidR="00B9394E" w:rsidRPr="003403DD" w:rsidRDefault="00B9394E" w:rsidP="000070F1">
      <w:pPr>
        <w:spacing w:after="240" w:line="360" w:lineRule="atLeast"/>
        <w:outlineLvl w:val="1"/>
        <w:rPr>
          <w:b/>
          <w:bCs/>
          <w:u w:val="single"/>
          <w:lang w:eastAsia="en-IN"/>
        </w:rPr>
      </w:pPr>
    </w:p>
    <w:sectPr w:rsidR="00B9394E" w:rsidRPr="003403D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38042" w14:textId="77777777" w:rsidR="006B07A0" w:rsidRDefault="006B07A0" w:rsidP="007C4E0B">
      <w:pPr>
        <w:spacing w:after="0" w:line="240" w:lineRule="auto"/>
      </w:pPr>
      <w:r>
        <w:separator/>
      </w:r>
    </w:p>
  </w:endnote>
  <w:endnote w:type="continuationSeparator" w:id="0">
    <w:p w14:paraId="67BCB86C" w14:textId="77777777" w:rsidR="006B07A0" w:rsidRDefault="006B07A0" w:rsidP="007C4E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ptos Display">
    <w:altName w:val="Calibr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FEF49" w14:textId="77777777" w:rsidR="006B07A0" w:rsidRDefault="006B07A0" w:rsidP="007C4E0B">
      <w:pPr>
        <w:spacing w:after="0" w:line="240" w:lineRule="auto"/>
      </w:pPr>
      <w:r>
        <w:separator/>
      </w:r>
    </w:p>
  </w:footnote>
  <w:footnote w:type="continuationSeparator" w:id="0">
    <w:p w14:paraId="7E50AE7E" w14:textId="77777777" w:rsidR="006B07A0" w:rsidRDefault="006B07A0" w:rsidP="007C4E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F2425"/>
    <w:multiLevelType w:val="multilevel"/>
    <w:tmpl w:val="C9927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43B2F"/>
    <w:multiLevelType w:val="multilevel"/>
    <w:tmpl w:val="9080E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8B5469"/>
    <w:multiLevelType w:val="hybridMultilevel"/>
    <w:tmpl w:val="33DA97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9B3234"/>
    <w:multiLevelType w:val="multilevel"/>
    <w:tmpl w:val="568489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99656E"/>
    <w:multiLevelType w:val="multilevel"/>
    <w:tmpl w:val="05E0E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C529ED"/>
    <w:multiLevelType w:val="multilevel"/>
    <w:tmpl w:val="25C2C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39105E"/>
    <w:multiLevelType w:val="multilevel"/>
    <w:tmpl w:val="3BDCB2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8462BD"/>
    <w:multiLevelType w:val="hybridMultilevel"/>
    <w:tmpl w:val="431609A2"/>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8C80E4A"/>
    <w:multiLevelType w:val="multilevel"/>
    <w:tmpl w:val="CE04F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293573"/>
    <w:multiLevelType w:val="hybridMultilevel"/>
    <w:tmpl w:val="76506C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7925E4F"/>
    <w:multiLevelType w:val="hybridMultilevel"/>
    <w:tmpl w:val="FE0E0A24"/>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87038B7"/>
    <w:multiLevelType w:val="hybridMultilevel"/>
    <w:tmpl w:val="F0FA63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BF37CEA"/>
    <w:multiLevelType w:val="multilevel"/>
    <w:tmpl w:val="5204C98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4B0977"/>
    <w:multiLevelType w:val="multilevel"/>
    <w:tmpl w:val="A7B09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EA5A14"/>
    <w:multiLevelType w:val="multilevel"/>
    <w:tmpl w:val="F1F6F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2B0617"/>
    <w:multiLevelType w:val="hybridMultilevel"/>
    <w:tmpl w:val="842C1F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1961B18"/>
    <w:multiLevelType w:val="multilevel"/>
    <w:tmpl w:val="501483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4F4F5B"/>
    <w:multiLevelType w:val="multilevel"/>
    <w:tmpl w:val="8A2E96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623DD4"/>
    <w:multiLevelType w:val="hybridMultilevel"/>
    <w:tmpl w:val="5B0677E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58980D2D"/>
    <w:multiLevelType w:val="multilevel"/>
    <w:tmpl w:val="741A8D5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A05501"/>
    <w:multiLevelType w:val="multilevel"/>
    <w:tmpl w:val="A95CC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2918F8"/>
    <w:multiLevelType w:val="hybridMultilevel"/>
    <w:tmpl w:val="3FDE8D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6E05F06"/>
    <w:multiLevelType w:val="multilevel"/>
    <w:tmpl w:val="65F25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847875"/>
    <w:multiLevelType w:val="multilevel"/>
    <w:tmpl w:val="D9344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C83C22"/>
    <w:multiLevelType w:val="multilevel"/>
    <w:tmpl w:val="3EAA55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3F6126"/>
    <w:multiLevelType w:val="multilevel"/>
    <w:tmpl w:val="5BCAD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58454F"/>
    <w:multiLevelType w:val="multilevel"/>
    <w:tmpl w:val="42DC3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1032479">
    <w:abstractNumId w:val="22"/>
  </w:num>
  <w:num w:numId="2" w16cid:durableId="1189101852">
    <w:abstractNumId w:val="8"/>
  </w:num>
  <w:num w:numId="3" w16cid:durableId="1814366208">
    <w:abstractNumId w:val="4"/>
  </w:num>
  <w:num w:numId="4" w16cid:durableId="324092557">
    <w:abstractNumId w:val="0"/>
  </w:num>
  <w:num w:numId="5" w16cid:durableId="2102486985">
    <w:abstractNumId w:val="21"/>
  </w:num>
  <w:num w:numId="6" w16cid:durableId="1445344928">
    <w:abstractNumId w:val="25"/>
  </w:num>
  <w:num w:numId="7" w16cid:durableId="1360005282">
    <w:abstractNumId w:val="14"/>
  </w:num>
  <w:num w:numId="8" w16cid:durableId="643389045">
    <w:abstractNumId w:val="13"/>
  </w:num>
  <w:num w:numId="9" w16cid:durableId="1563562060">
    <w:abstractNumId w:val="26"/>
  </w:num>
  <w:num w:numId="10" w16cid:durableId="1121530884">
    <w:abstractNumId w:val="11"/>
  </w:num>
  <w:num w:numId="11" w16cid:durableId="2100758411">
    <w:abstractNumId w:val="2"/>
  </w:num>
  <w:num w:numId="12" w16cid:durableId="282854303">
    <w:abstractNumId w:val="6"/>
  </w:num>
  <w:num w:numId="13" w16cid:durableId="1632519097">
    <w:abstractNumId w:val="15"/>
  </w:num>
  <w:num w:numId="14" w16cid:durableId="570579020">
    <w:abstractNumId w:val="3"/>
  </w:num>
  <w:num w:numId="15" w16cid:durableId="734279777">
    <w:abstractNumId w:val="23"/>
  </w:num>
  <w:num w:numId="16" w16cid:durableId="320354266">
    <w:abstractNumId w:val="5"/>
  </w:num>
  <w:num w:numId="17" w16cid:durableId="1691026724">
    <w:abstractNumId w:val="20"/>
  </w:num>
  <w:num w:numId="18" w16cid:durableId="1668553526">
    <w:abstractNumId w:val="12"/>
  </w:num>
  <w:num w:numId="19" w16cid:durableId="750538977">
    <w:abstractNumId w:val="24"/>
  </w:num>
  <w:num w:numId="20" w16cid:durableId="656497337">
    <w:abstractNumId w:val="17"/>
  </w:num>
  <w:num w:numId="21" w16cid:durableId="900680082">
    <w:abstractNumId w:val="19"/>
  </w:num>
  <w:num w:numId="22" w16cid:durableId="124783030">
    <w:abstractNumId w:val="16"/>
  </w:num>
  <w:num w:numId="23" w16cid:durableId="1152790285">
    <w:abstractNumId w:val="1"/>
  </w:num>
  <w:num w:numId="24" w16cid:durableId="1035889092">
    <w:abstractNumId w:val="9"/>
  </w:num>
  <w:num w:numId="25" w16cid:durableId="9838737">
    <w:abstractNumId w:val="7"/>
  </w:num>
  <w:num w:numId="26" w16cid:durableId="331176847">
    <w:abstractNumId w:val="18"/>
  </w:num>
  <w:num w:numId="27" w16cid:durableId="85284520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3DD"/>
    <w:rsid w:val="000070F1"/>
    <w:rsid w:val="00017961"/>
    <w:rsid w:val="0010133D"/>
    <w:rsid w:val="0016088F"/>
    <w:rsid w:val="001C13DA"/>
    <w:rsid w:val="002515E2"/>
    <w:rsid w:val="00297A22"/>
    <w:rsid w:val="003403DD"/>
    <w:rsid w:val="003B55D0"/>
    <w:rsid w:val="004130D7"/>
    <w:rsid w:val="0055173E"/>
    <w:rsid w:val="005906CA"/>
    <w:rsid w:val="006448D2"/>
    <w:rsid w:val="00645AC0"/>
    <w:rsid w:val="006863BF"/>
    <w:rsid w:val="006B07A0"/>
    <w:rsid w:val="007766EF"/>
    <w:rsid w:val="00780C61"/>
    <w:rsid w:val="007B7A35"/>
    <w:rsid w:val="007C4E0B"/>
    <w:rsid w:val="007F74C8"/>
    <w:rsid w:val="008A504C"/>
    <w:rsid w:val="00A268B9"/>
    <w:rsid w:val="00AD7E4C"/>
    <w:rsid w:val="00B36CC5"/>
    <w:rsid w:val="00B9394E"/>
    <w:rsid w:val="00D45BCD"/>
    <w:rsid w:val="00DF414E"/>
    <w:rsid w:val="00E74B01"/>
    <w:rsid w:val="00F1549B"/>
    <w:rsid w:val="00FF2F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EEB81"/>
  <w15:chartTrackingRefBased/>
  <w15:docId w15:val="{F844FB67-8874-46D6-BC2B-468924295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03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403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03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03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03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03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03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03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03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3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403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03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03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03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03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03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03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03DD"/>
    <w:rPr>
      <w:rFonts w:eastAsiaTheme="majorEastAsia" w:cstheme="majorBidi"/>
      <w:color w:val="272727" w:themeColor="text1" w:themeTint="D8"/>
    </w:rPr>
  </w:style>
  <w:style w:type="paragraph" w:styleId="Title">
    <w:name w:val="Title"/>
    <w:basedOn w:val="Normal"/>
    <w:next w:val="Normal"/>
    <w:link w:val="TitleChar"/>
    <w:uiPriority w:val="10"/>
    <w:qFormat/>
    <w:rsid w:val="003403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03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03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03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03DD"/>
    <w:pPr>
      <w:spacing w:before="160"/>
      <w:jc w:val="center"/>
    </w:pPr>
    <w:rPr>
      <w:i/>
      <w:iCs/>
      <w:color w:val="404040" w:themeColor="text1" w:themeTint="BF"/>
    </w:rPr>
  </w:style>
  <w:style w:type="character" w:customStyle="1" w:styleId="QuoteChar">
    <w:name w:val="Quote Char"/>
    <w:basedOn w:val="DefaultParagraphFont"/>
    <w:link w:val="Quote"/>
    <w:uiPriority w:val="29"/>
    <w:rsid w:val="003403DD"/>
    <w:rPr>
      <w:i/>
      <w:iCs/>
      <w:color w:val="404040" w:themeColor="text1" w:themeTint="BF"/>
    </w:rPr>
  </w:style>
  <w:style w:type="paragraph" w:styleId="ListParagraph">
    <w:name w:val="List Paragraph"/>
    <w:basedOn w:val="Normal"/>
    <w:uiPriority w:val="34"/>
    <w:qFormat/>
    <w:rsid w:val="003403DD"/>
    <w:pPr>
      <w:ind w:left="720"/>
      <w:contextualSpacing/>
    </w:pPr>
  </w:style>
  <w:style w:type="character" w:styleId="IntenseEmphasis">
    <w:name w:val="Intense Emphasis"/>
    <w:basedOn w:val="DefaultParagraphFont"/>
    <w:uiPriority w:val="21"/>
    <w:qFormat/>
    <w:rsid w:val="003403DD"/>
    <w:rPr>
      <w:i/>
      <w:iCs/>
      <w:color w:val="0F4761" w:themeColor="accent1" w:themeShade="BF"/>
    </w:rPr>
  </w:style>
  <w:style w:type="paragraph" w:styleId="IntenseQuote">
    <w:name w:val="Intense Quote"/>
    <w:basedOn w:val="Normal"/>
    <w:next w:val="Normal"/>
    <w:link w:val="IntenseQuoteChar"/>
    <w:uiPriority w:val="30"/>
    <w:qFormat/>
    <w:rsid w:val="003403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03DD"/>
    <w:rPr>
      <w:i/>
      <w:iCs/>
      <w:color w:val="0F4761" w:themeColor="accent1" w:themeShade="BF"/>
    </w:rPr>
  </w:style>
  <w:style w:type="character" w:styleId="IntenseReference">
    <w:name w:val="Intense Reference"/>
    <w:basedOn w:val="DefaultParagraphFont"/>
    <w:uiPriority w:val="32"/>
    <w:qFormat/>
    <w:rsid w:val="003403DD"/>
    <w:rPr>
      <w:b/>
      <w:bCs/>
      <w:smallCaps/>
      <w:color w:val="0F4761" w:themeColor="accent1" w:themeShade="BF"/>
      <w:spacing w:val="5"/>
    </w:rPr>
  </w:style>
  <w:style w:type="paragraph" w:styleId="NormalWeb">
    <w:name w:val="Normal (Web)"/>
    <w:basedOn w:val="Normal"/>
    <w:uiPriority w:val="99"/>
    <w:unhideWhenUsed/>
    <w:rsid w:val="003403DD"/>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3403DD"/>
    <w:rPr>
      <w:b/>
      <w:bCs/>
    </w:rPr>
  </w:style>
  <w:style w:type="character" w:styleId="Emphasis">
    <w:name w:val="Emphasis"/>
    <w:basedOn w:val="DefaultParagraphFont"/>
    <w:uiPriority w:val="20"/>
    <w:qFormat/>
    <w:rsid w:val="007C4E0B"/>
    <w:rPr>
      <w:i/>
      <w:iCs/>
    </w:rPr>
  </w:style>
  <w:style w:type="paragraph" w:styleId="Header">
    <w:name w:val="header"/>
    <w:basedOn w:val="Normal"/>
    <w:link w:val="HeaderChar"/>
    <w:uiPriority w:val="99"/>
    <w:unhideWhenUsed/>
    <w:rsid w:val="007C4E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4E0B"/>
  </w:style>
  <w:style w:type="paragraph" w:styleId="Footer">
    <w:name w:val="footer"/>
    <w:basedOn w:val="Normal"/>
    <w:link w:val="FooterChar"/>
    <w:uiPriority w:val="99"/>
    <w:unhideWhenUsed/>
    <w:rsid w:val="007C4E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4E0B"/>
  </w:style>
  <w:style w:type="table" w:styleId="TableGrid">
    <w:name w:val="Table Grid"/>
    <w:basedOn w:val="TableNormal"/>
    <w:uiPriority w:val="39"/>
    <w:rsid w:val="000179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1796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citation-0">
    <w:name w:val="citation-0"/>
    <w:basedOn w:val="DefaultParagraphFont"/>
    <w:rsid w:val="004130D7"/>
  </w:style>
  <w:style w:type="character" w:customStyle="1" w:styleId="button-container">
    <w:name w:val="button-container"/>
    <w:basedOn w:val="DefaultParagraphFont"/>
    <w:rsid w:val="004130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159113">
      <w:bodyDiv w:val="1"/>
      <w:marLeft w:val="0"/>
      <w:marRight w:val="0"/>
      <w:marTop w:val="0"/>
      <w:marBottom w:val="0"/>
      <w:divBdr>
        <w:top w:val="none" w:sz="0" w:space="0" w:color="auto"/>
        <w:left w:val="none" w:sz="0" w:space="0" w:color="auto"/>
        <w:bottom w:val="none" w:sz="0" w:space="0" w:color="auto"/>
        <w:right w:val="none" w:sz="0" w:space="0" w:color="auto"/>
      </w:divBdr>
      <w:divsChild>
        <w:div w:id="1268734551">
          <w:marLeft w:val="0"/>
          <w:marRight w:val="0"/>
          <w:marTop w:val="0"/>
          <w:marBottom w:val="0"/>
          <w:divBdr>
            <w:top w:val="none" w:sz="0" w:space="0" w:color="auto"/>
            <w:left w:val="none" w:sz="0" w:space="0" w:color="auto"/>
            <w:bottom w:val="none" w:sz="0" w:space="0" w:color="auto"/>
            <w:right w:val="none" w:sz="0" w:space="0" w:color="auto"/>
          </w:divBdr>
          <w:divsChild>
            <w:div w:id="1463889004">
              <w:marLeft w:val="0"/>
              <w:marRight w:val="0"/>
              <w:marTop w:val="0"/>
              <w:marBottom w:val="0"/>
              <w:divBdr>
                <w:top w:val="none" w:sz="0" w:space="0" w:color="auto"/>
                <w:left w:val="none" w:sz="0" w:space="0" w:color="auto"/>
                <w:bottom w:val="none" w:sz="0" w:space="0" w:color="auto"/>
                <w:right w:val="none" w:sz="0" w:space="0" w:color="auto"/>
              </w:divBdr>
            </w:div>
          </w:divsChild>
        </w:div>
        <w:div w:id="959264833">
          <w:marLeft w:val="0"/>
          <w:marRight w:val="0"/>
          <w:marTop w:val="0"/>
          <w:marBottom w:val="0"/>
          <w:divBdr>
            <w:top w:val="none" w:sz="0" w:space="0" w:color="auto"/>
            <w:left w:val="none" w:sz="0" w:space="0" w:color="auto"/>
            <w:bottom w:val="none" w:sz="0" w:space="0" w:color="auto"/>
            <w:right w:val="none" w:sz="0" w:space="0" w:color="auto"/>
          </w:divBdr>
          <w:divsChild>
            <w:div w:id="146985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7916">
      <w:bodyDiv w:val="1"/>
      <w:marLeft w:val="0"/>
      <w:marRight w:val="0"/>
      <w:marTop w:val="0"/>
      <w:marBottom w:val="0"/>
      <w:divBdr>
        <w:top w:val="none" w:sz="0" w:space="0" w:color="auto"/>
        <w:left w:val="none" w:sz="0" w:space="0" w:color="auto"/>
        <w:bottom w:val="none" w:sz="0" w:space="0" w:color="auto"/>
        <w:right w:val="none" w:sz="0" w:space="0" w:color="auto"/>
      </w:divBdr>
    </w:div>
    <w:div w:id="620453547">
      <w:bodyDiv w:val="1"/>
      <w:marLeft w:val="0"/>
      <w:marRight w:val="0"/>
      <w:marTop w:val="0"/>
      <w:marBottom w:val="0"/>
      <w:divBdr>
        <w:top w:val="none" w:sz="0" w:space="0" w:color="auto"/>
        <w:left w:val="none" w:sz="0" w:space="0" w:color="auto"/>
        <w:bottom w:val="none" w:sz="0" w:space="0" w:color="auto"/>
        <w:right w:val="none" w:sz="0" w:space="0" w:color="auto"/>
      </w:divBdr>
    </w:div>
    <w:div w:id="931279372">
      <w:bodyDiv w:val="1"/>
      <w:marLeft w:val="0"/>
      <w:marRight w:val="0"/>
      <w:marTop w:val="0"/>
      <w:marBottom w:val="0"/>
      <w:divBdr>
        <w:top w:val="none" w:sz="0" w:space="0" w:color="auto"/>
        <w:left w:val="none" w:sz="0" w:space="0" w:color="auto"/>
        <w:bottom w:val="none" w:sz="0" w:space="0" w:color="auto"/>
        <w:right w:val="none" w:sz="0" w:space="0" w:color="auto"/>
      </w:divBdr>
    </w:div>
    <w:div w:id="968900058">
      <w:bodyDiv w:val="1"/>
      <w:marLeft w:val="0"/>
      <w:marRight w:val="0"/>
      <w:marTop w:val="0"/>
      <w:marBottom w:val="0"/>
      <w:divBdr>
        <w:top w:val="none" w:sz="0" w:space="0" w:color="auto"/>
        <w:left w:val="none" w:sz="0" w:space="0" w:color="auto"/>
        <w:bottom w:val="none" w:sz="0" w:space="0" w:color="auto"/>
        <w:right w:val="none" w:sz="0" w:space="0" w:color="auto"/>
      </w:divBdr>
    </w:div>
    <w:div w:id="1208301146">
      <w:bodyDiv w:val="1"/>
      <w:marLeft w:val="0"/>
      <w:marRight w:val="0"/>
      <w:marTop w:val="0"/>
      <w:marBottom w:val="0"/>
      <w:divBdr>
        <w:top w:val="none" w:sz="0" w:space="0" w:color="auto"/>
        <w:left w:val="none" w:sz="0" w:space="0" w:color="auto"/>
        <w:bottom w:val="none" w:sz="0" w:space="0" w:color="auto"/>
        <w:right w:val="none" w:sz="0" w:space="0" w:color="auto"/>
      </w:divBdr>
    </w:div>
    <w:div w:id="1410662568">
      <w:bodyDiv w:val="1"/>
      <w:marLeft w:val="0"/>
      <w:marRight w:val="0"/>
      <w:marTop w:val="0"/>
      <w:marBottom w:val="0"/>
      <w:divBdr>
        <w:top w:val="none" w:sz="0" w:space="0" w:color="auto"/>
        <w:left w:val="none" w:sz="0" w:space="0" w:color="auto"/>
        <w:bottom w:val="none" w:sz="0" w:space="0" w:color="auto"/>
        <w:right w:val="none" w:sz="0" w:space="0" w:color="auto"/>
      </w:divBdr>
    </w:div>
    <w:div w:id="1720394450">
      <w:bodyDiv w:val="1"/>
      <w:marLeft w:val="0"/>
      <w:marRight w:val="0"/>
      <w:marTop w:val="0"/>
      <w:marBottom w:val="0"/>
      <w:divBdr>
        <w:top w:val="none" w:sz="0" w:space="0" w:color="auto"/>
        <w:left w:val="none" w:sz="0" w:space="0" w:color="auto"/>
        <w:bottom w:val="none" w:sz="0" w:space="0" w:color="auto"/>
        <w:right w:val="none" w:sz="0" w:space="0" w:color="auto"/>
      </w:divBdr>
    </w:div>
    <w:div w:id="1762678745">
      <w:bodyDiv w:val="1"/>
      <w:marLeft w:val="0"/>
      <w:marRight w:val="0"/>
      <w:marTop w:val="0"/>
      <w:marBottom w:val="0"/>
      <w:divBdr>
        <w:top w:val="none" w:sz="0" w:space="0" w:color="auto"/>
        <w:left w:val="none" w:sz="0" w:space="0" w:color="auto"/>
        <w:bottom w:val="none" w:sz="0" w:space="0" w:color="auto"/>
        <w:right w:val="none" w:sz="0" w:space="0" w:color="auto"/>
      </w:divBdr>
    </w:div>
    <w:div w:id="1863518375">
      <w:bodyDiv w:val="1"/>
      <w:marLeft w:val="0"/>
      <w:marRight w:val="0"/>
      <w:marTop w:val="0"/>
      <w:marBottom w:val="0"/>
      <w:divBdr>
        <w:top w:val="none" w:sz="0" w:space="0" w:color="auto"/>
        <w:left w:val="none" w:sz="0" w:space="0" w:color="auto"/>
        <w:bottom w:val="none" w:sz="0" w:space="0" w:color="auto"/>
        <w:right w:val="none" w:sz="0" w:space="0" w:color="auto"/>
      </w:divBdr>
    </w:div>
    <w:div w:id="1875339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450</Words>
  <Characters>2570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yadavsk098@gmail.com</dc:creator>
  <cp:keywords/>
  <dc:description/>
  <cp:lastModifiedBy>yadavsk098@gmail.com</cp:lastModifiedBy>
  <cp:revision>5</cp:revision>
  <cp:lastPrinted>2024-08-29T17:15:00Z</cp:lastPrinted>
  <dcterms:created xsi:type="dcterms:W3CDTF">2024-09-07T17:20:00Z</dcterms:created>
  <dcterms:modified xsi:type="dcterms:W3CDTF">2024-09-07T17:47:00Z</dcterms:modified>
</cp:coreProperties>
</file>