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C67954" w14:textId="5988EB0D" w:rsidR="00930519" w:rsidRPr="00930519" w:rsidRDefault="00930519" w:rsidP="004D5F47">
      <w:pPr>
        <w:spacing w:line="360" w:lineRule="auto"/>
        <w:jc w:val="center"/>
        <w:rPr>
          <w:rFonts w:ascii="Cambria Math" w:eastAsiaTheme="majorEastAsia" w:hAnsi="Cambria Math" w:cstheme="majorBidi"/>
          <w:b/>
          <w:bCs/>
          <w:spacing w:val="-10"/>
          <w:kern w:val="28"/>
          <w:sz w:val="56"/>
          <w:szCs w:val="56"/>
          <w:lang w:val="en-US"/>
        </w:rPr>
      </w:pPr>
      <w:r w:rsidRPr="00930519">
        <w:rPr>
          <w:rFonts w:ascii="Cambria Math" w:eastAsiaTheme="majorEastAsia" w:hAnsi="Cambria Math" w:cstheme="majorBidi"/>
          <w:b/>
          <w:bCs/>
          <w:spacing w:val="-10"/>
          <w:kern w:val="28"/>
          <w:sz w:val="56"/>
          <w:szCs w:val="56"/>
          <w:lang w:val="en-US"/>
        </w:rPr>
        <w:t>National Institute Of</w:t>
      </w:r>
    </w:p>
    <w:p w14:paraId="732D22D5" w14:textId="5C001FFF" w:rsidR="00930519" w:rsidRPr="00930519" w:rsidRDefault="00930519" w:rsidP="004D5F47">
      <w:pPr>
        <w:spacing w:line="360" w:lineRule="auto"/>
        <w:jc w:val="center"/>
        <w:rPr>
          <w:rFonts w:ascii="Cambria Math" w:eastAsiaTheme="majorEastAsia" w:hAnsi="Cambria Math" w:cstheme="majorBidi"/>
          <w:b/>
          <w:bCs/>
          <w:spacing w:val="-10"/>
          <w:kern w:val="28"/>
          <w:sz w:val="56"/>
          <w:szCs w:val="56"/>
          <w:lang w:val="en-US"/>
        </w:rPr>
      </w:pPr>
      <w:r w:rsidRPr="00930519">
        <w:rPr>
          <w:rFonts w:ascii="Cambria Math" w:eastAsiaTheme="majorEastAsia" w:hAnsi="Cambria Math" w:cstheme="majorBidi"/>
          <w:b/>
          <w:bCs/>
          <w:spacing w:val="-10"/>
          <w:kern w:val="28"/>
          <w:sz w:val="56"/>
          <w:szCs w:val="56"/>
          <w:lang w:val="en-US"/>
        </w:rPr>
        <w:t>Technology</w:t>
      </w:r>
    </w:p>
    <w:p w14:paraId="7F7522EB" w14:textId="068E2F68" w:rsidR="00645AC0" w:rsidRDefault="00930519" w:rsidP="004D5F47">
      <w:pPr>
        <w:spacing w:line="360" w:lineRule="auto"/>
        <w:jc w:val="center"/>
        <w:rPr>
          <w:rFonts w:ascii="Cambria Math" w:eastAsiaTheme="majorEastAsia" w:hAnsi="Cambria Math" w:cstheme="majorBidi"/>
          <w:b/>
          <w:bCs/>
          <w:spacing w:val="-10"/>
          <w:kern w:val="28"/>
          <w:sz w:val="56"/>
          <w:szCs w:val="56"/>
          <w:lang w:val="en-US"/>
        </w:rPr>
      </w:pPr>
      <w:r w:rsidRPr="00930519">
        <w:rPr>
          <w:rFonts w:ascii="Cambria Math" w:eastAsiaTheme="majorEastAsia" w:hAnsi="Cambria Math" w:cstheme="majorBidi"/>
          <w:b/>
          <w:bCs/>
          <w:spacing w:val="-10"/>
          <w:kern w:val="28"/>
          <w:sz w:val="56"/>
          <w:szCs w:val="56"/>
          <w:lang w:val="en-US"/>
        </w:rPr>
        <w:t>Goa</w:t>
      </w:r>
    </w:p>
    <w:p w14:paraId="6B9B2E02" w14:textId="6D86BF15" w:rsidR="00930519" w:rsidRDefault="00930519" w:rsidP="004D5F47">
      <w:pPr>
        <w:spacing w:line="360" w:lineRule="auto"/>
        <w:jc w:val="center"/>
        <w:rPr>
          <w:rFonts w:ascii="Cambria Math" w:eastAsiaTheme="majorEastAsia" w:hAnsi="Cambria Math" w:cstheme="majorBidi"/>
          <w:b/>
          <w:bCs/>
          <w:spacing w:val="-10"/>
          <w:kern w:val="28"/>
          <w:sz w:val="56"/>
          <w:szCs w:val="56"/>
          <w:lang w:val="en-US"/>
        </w:rPr>
      </w:pPr>
      <w:r>
        <w:rPr>
          <w:rFonts w:ascii="Cambria Math" w:eastAsiaTheme="majorEastAsia" w:hAnsi="Cambria Math" w:cstheme="majorBidi"/>
          <w:b/>
          <w:bCs/>
          <w:spacing w:val="-10"/>
          <w:kern w:val="28"/>
          <w:sz w:val="56"/>
          <w:szCs w:val="56"/>
          <w:lang w:val="en-US"/>
        </w:rPr>
        <w:t xml:space="preserve">Assignment </w:t>
      </w:r>
    </w:p>
    <w:p w14:paraId="4EBC178B" w14:textId="219489E0" w:rsidR="00930519" w:rsidRDefault="00930519" w:rsidP="004D5F47">
      <w:pPr>
        <w:spacing w:line="360" w:lineRule="auto"/>
        <w:jc w:val="center"/>
        <w:rPr>
          <w:rFonts w:ascii="Cambria Math" w:eastAsiaTheme="majorEastAsia" w:hAnsi="Cambria Math" w:cstheme="majorBidi"/>
          <w:b/>
          <w:bCs/>
          <w:spacing w:val="-10"/>
          <w:kern w:val="28"/>
          <w:sz w:val="56"/>
          <w:szCs w:val="56"/>
          <w:lang w:val="en-US"/>
        </w:rPr>
      </w:pPr>
      <w:r>
        <w:rPr>
          <w:rFonts w:ascii="Cambria Math" w:eastAsiaTheme="majorEastAsia" w:hAnsi="Cambria Math" w:cstheme="majorBidi"/>
          <w:b/>
          <w:bCs/>
          <w:spacing w:val="-10"/>
          <w:kern w:val="28"/>
          <w:sz w:val="56"/>
          <w:szCs w:val="56"/>
          <w:lang w:val="en-US"/>
        </w:rPr>
        <w:t>Of</w:t>
      </w:r>
    </w:p>
    <w:p w14:paraId="0A16AE94" w14:textId="18C210BE" w:rsidR="00930519" w:rsidRDefault="00930519" w:rsidP="004D5F47">
      <w:pPr>
        <w:spacing w:line="360" w:lineRule="auto"/>
        <w:jc w:val="center"/>
        <w:rPr>
          <w:rFonts w:ascii="Cambria Math" w:eastAsiaTheme="majorEastAsia" w:hAnsi="Cambria Math" w:cstheme="majorBidi"/>
          <w:b/>
          <w:bCs/>
          <w:spacing w:val="-10"/>
          <w:kern w:val="28"/>
          <w:sz w:val="56"/>
          <w:szCs w:val="56"/>
          <w:lang w:val="en-US"/>
        </w:rPr>
      </w:pPr>
      <w:r w:rsidRPr="00930519">
        <w:rPr>
          <w:rFonts w:ascii="Cambria Math" w:eastAsiaTheme="majorEastAsia" w:hAnsi="Cambria Math" w:cstheme="majorBidi"/>
          <w:b/>
          <w:bCs/>
          <w:spacing w:val="-10"/>
          <w:kern w:val="28"/>
          <w:sz w:val="56"/>
          <w:szCs w:val="56"/>
          <w:lang w:val="en-US"/>
        </w:rPr>
        <w:t>VLSI Circuit Design</w:t>
      </w:r>
    </w:p>
    <w:p w14:paraId="3AF9CC9E" w14:textId="3B0CE022" w:rsidR="00930519" w:rsidRDefault="00342F40" w:rsidP="004D5F47">
      <w:pPr>
        <w:pStyle w:val="Heading1"/>
        <w:spacing w:line="276" w:lineRule="auto"/>
        <w:jc w:val="center"/>
        <w:rPr>
          <w:lang w:val="en-US"/>
        </w:rPr>
      </w:pPr>
      <w:r>
        <w:rPr>
          <w:lang w:val="en-US"/>
        </w:rPr>
        <w:t>Topic:</w:t>
      </w:r>
      <w:r w:rsidR="00930519">
        <w:rPr>
          <w:lang w:val="en-US"/>
        </w:rPr>
        <w:t xml:space="preserve"> </w:t>
      </w:r>
      <w:r w:rsidR="008B7B7F">
        <w:rPr>
          <w:lang w:val="en-US"/>
        </w:rPr>
        <w:t>Cmos Inverter</w:t>
      </w:r>
    </w:p>
    <w:p w14:paraId="443AA629" w14:textId="77777777" w:rsidR="00930519" w:rsidRPr="00930519" w:rsidRDefault="00930519" w:rsidP="004D5F47">
      <w:pPr>
        <w:spacing w:line="360" w:lineRule="auto"/>
        <w:jc w:val="both"/>
        <w:rPr>
          <w:rStyle w:val="Strong"/>
          <w:lang w:val="en-US"/>
        </w:rPr>
      </w:pPr>
      <w:r w:rsidRPr="00930519">
        <w:rPr>
          <w:rStyle w:val="Strong"/>
          <w:lang w:val="en-US"/>
        </w:rPr>
        <w:t>Submitted To:</w:t>
      </w:r>
    </w:p>
    <w:p w14:paraId="3EDD9007" w14:textId="77777777" w:rsidR="00342F40" w:rsidRDefault="00342F40" w:rsidP="004D5F47">
      <w:pPr>
        <w:spacing w:line="360" w:lineRule="auto"/>
        <w:jc w:val="both"/>
        <w:rPr>
          <w:rStyle w:val="Strong"/>
          <w:lang w:val="en-US"/>
        </w:rPr>
      </w:pPr>
      <w:r w:rsidRPr="00342F40">
        <w:rPr>
          <w:rStyle w:val="Strong"/>
          <w:lang w:val="en-US"/>
        </w:rPr>
        <w:t>Dr. Vasantha M.H.</w:t>
      </w:r>
    </w:p>
    <w:p w14:paraId="78A5F943" w14:textId="2F9CE2D4" w:rsidR="00930519" w:rsidRPr="00930519" w:rsidRDefault="00342F40" w:rsidP="004D5F47">
      <w:pPr>
        <w:spacing w:line="360" w:lineRule="auto"/>
        <w:jc w:val="both"/>
        <w:rPr>
          <w:rStyle w:val="Strong"/>
          <w:lang w:val="en-US"/>
        </w:rPr>
      </w:pPr>
      <w:r w:rsidRPr="00342F40">
        <w:rPr>
          <w:rStyle w:val="Strong"/>
          <w:lang w:val="en-US"/>
        </w:rPr>
        <w:t>Associate Professor</w:t>
      </w:r>
    </w:p>
    <w:p w14:paraId="0B5A779D" w14:textId="12587EF2" w:rsidR="00930519" w:rsidRDefault="00930519" w:rsidP="004D5F47">
      <w:pPr>
        <w:spacing w:line="360" w:lineRule="auto"/>
        <w:jc w:val="both"/>
        <w:rPr>
          <w:rStyle w:val="Strong"/>
          <w:lang w:val="en-US"/>
        </w:rPr>
      </w:pPr>
      <w:r w:rsidRPr="00930519">
        <w:rPr>
          <w:rStyle w:val="Strong"/>
          <w:lang w:val="en-US"/>
        </w:rPr>
        <w:t>Department of Electronics and Communication Eng.</w:t>
      </w:r>
    </w:p>
    <w:p w14:paraId="312482F1" w14:textId="77777777" w:rsidR="00342F40" w:rsidRDefault="00342F40" w:rsidP="004D5F47">
      <w:pPr>
        <w:spacing w:line="360" w:lineRule="auto"/>
        <w:jc w:val="both"/>
        <w:rPr>
          <w:rStyle w:val="Strong"/>
          <w:lang w:val="en-US"/>
        </w:rPr>
      </w:pPr>
    </w:p>
    <w:p w14:paraId="3975B4C0" w14:textId="4F929A17" w:rsidR="00342F40" w:rsidRPr="00342F40" w:rsidRDefault="00342F40" w:rsidP="004D5F47">
      <w:pPr>
        <w:pStyle w:val="Heading2"/>
        <w:spacing w:line="360" w:lineRule="auto"/>
        <w:jc w:val="center"/>
        <w:rPr>
          <w:rStyle w:val="Strong"/>
          <w:lang w:val="en-US"/>
        </w:rPr>
      </w:pPr>
      <w:r w:rsidRPr="00342F40">
        <w:rPr>
          <w:rStyle w:val="Strong"/>
          <w:lang w:val="en-US"/>
        </w:rPr>
        <w:t>Name: Sahil Yadav</w:t>
      </w:r>
    </w:p>
    <w:p w14:paraId="73A40A54" w14:textId="785F66F6" w:rsidR="00342F40" w:rsidRPr="00342F40" w:rsidRDefault="00342F40" w:rsidP="004D5F47">
      <w:pPr>
        <w:pStyle w:val="Heading2"/>
        <w:spacing w:line="360" w:lineRule="auto"/>
        <w:jc w:val="center"/>
        <w:rPr>
          <w:rStyle w:val="Strong"/>
          <w:lang w:val="en-US"/>
        </w:rPr>
      </w:pPr>
      <w:r w:rsidRPr="00342F40">
        <w:rPr>
          <w:rStyle w:val="Strong"/>
          <w:lang w:val="en-US"/>
        </w:rPr>
        <w:t>Roll. No.: 21ECE1039</w:t>
      </w:r>
    </w:p>
    <w:p w14:paraId="772D3DE3" w14:textId="602C7DCA" w:rsidR="00342F40" w:rsidRPr="00342F40" w:rsidRDefault="00342F40" w:rsidP="004D5F47">
      <w:pPr>
        <w:pStyle w:val="Heading2"/>
        <w:spacing w:line="360" w:lineRule="auto"/>
        <w:jc w:val="center"/>
        <w:rPr>
          <w:rStyle w:val="Strong"/>
          <w:lang w:val="en-US"/>
        </w:rPr>
      </w:pPr>
      <w:r w:rsidRPr="00342F40">
        <w:rPr>
          <w:rStyle w:val="Strong"/>
          <w:lang w:val="en-US"/>
        </w:rPr>
        <w:t>Batch No. :1</w:t>
      </w:r>
      <w:r>
        <w:rPr>
          <w:rStyle w:val="Strong"/>
          <w:lang w:val="en-US"/>
        </w:rPr>
        <w:t>4</w:t>
      </w:r>
      <w:r w:rsidRPr="00342F40">
        <w:rPr>
          <w:rStyle w:val="Strong"/>
          <w:lang w:val="en-US"/>
        </w:rPr>
        <w:t>TH</w:t>
      </w:r>
    </w:p>
    <w:p w14:paraId="1DAC1398" w14:textId="6C2989E4" w:rsidR="00342F40" w:rsidRPr="00342F40" w:rsidRDefault="00342F40" w:rsidP="004D5F47">
      <w:pPr>
        <w:pStyle w:val="Heading2"/>
        <w:spacing w:line="360" w:lineRule="auto"/>
        <w:jc w:val="center"/>
        <w:rPr>
          <w:rStyle w:val="Strong"/>
          <w:lang w:val="en-US"/>
        </w:rPr>
      </w:pPr>
      <w:r w:rsidRPr="00342F40">
        <w:rPr>
          <w:rStyle w:val="Strong"/>
          <w:lang w:val="en-US"/>
        </w:rPr>
        <w:t>Department: ECE</w:t>
      </w:r>
    </w:p>
    <w:p w14:paraId="6D7877DF" w14:textId="49C72F7B" w:rsidR="00342F40" w:rsidRPr="00342F40" w:rsidRDefault="00342F40" w:rsidP="004D5F47">
      <w:pPr>
        <w:pStyle w:val="Heading2"/>
        <w:spacing w:line="360" w:lineRule="auto"/>
        <w:jc w:val="center"/>
        <w:rPr>
          <w:rStyle w:val="Strong"/>
          <w:lang w:val="en-US"/>
        </w:rPr>
      </w:pPr>
      <w:r w:rsidRPr="00342F40">
        <w:rPr>
          <w:rStyle w:val="Strong"/>
          <w:lang w:val="en-US"/>
        </w:rPr>
        <w:t xml:space="preserve">Semester: </w:t>
      </w:r>
      <w:r>
        <w:rPr>
          <w:rStyle w:val="Strong"/>
          <w:lang w:val="en-US"/>
        </w:rPr>
        <w:t>7</w:t>
      </w:r>
      <w:r w:rsidRPr="00342F40">
        <w:rPr>
          <w:rStyle w:val="Strong"/>
          <w:lang w:val="en-US"/>
        </w:rPr>
        <w:t>t</w:t>
      </w:r>
      <w:r>
        <w:rPr>
          <w:rStyle w:val="Strong"/>
          <w:lang w:val="en-US"/>
        </w:rPr>
        <w:t>h</w:t>
      </w:r>
      <w:r w:rsidRPr="00342F40">
        <w:rPr>
          <w:rStyle w:val="Strong"/>
          <w:lang w:val="en-US"/>
        </w:rPr>
        <w:t xml:space="preserve"> Semester</w:t>
      </w:r>
    </w:p>
    <w:p w14:paraId="47228749" w14:textId="61C9834A" w:rsidR="00342F40" w:rsidRDefault="00342F40" w:rsidP="004D5F47">
      <w:pPr>
        <w:pStyle w:val="Heading2"/>
        <w:spacing w:line="360" w:lineRule="auto"/>
        <w:jc w:val="center"/>
        <w:rPr>
          <w:rStyle w:val="Strong"/>
          <w:lang w:val="en-US"/>
        </w:rPr>
      </w:pPr>
      <w:r w:rsidRPr="00342F40">
        <w:rPr>
          <w:rStyle w:val="Strong"/>
          <w:lang w:val="en-US"/>
        </w:rPr>
        <w:t xml:space="preserve">Course Code: EC </w:t>
      </w:r>
      <w:r w:rsidRPr="00342F40">
        <w:rPr>
          <w:rStyle w:val="Strong"/>
          <w:rFonts w:hint="cs"/>
          <w:lang w:val="en-US"/>
        </w:rPr>
        <w:t>–</w:t>
      </w:r>
      <w:r w:rsidRPr="00342F40">
        <w:rPr>
          <w:rStyle w:val="Strong"/>
          <w:lang w:val="en-US"/>
        </w:rPr>
        <w:t xml:space="preserve"> </w:t>
      </w:r>
      <w:r>
        <w:rPr>
          <w:rStyle w:val="Strong"/>
          <w:lang w:val="en-US"/>
        </w:rPr>
        <w:t>401</w:t>
      </w:r>
    </w:p>
    <w:p w14:paraId="312C7D44" w14:textId="77777777" w:rsidR="00342F40" w:rsidRDefault="00342F40" w:rsidP="004D5F47">
      <w:pPr>
        <w:spacing w:line="360" w:lineRule="auto"/>
        <w:rPr>
          <w:lang w:val="en-US"/>
        </w:rPr>
      </w:pPr>
    </w:p>
    <w:p w14:paraId="68D3C87E" w14:textId="77777777" w:rsidR="00342F40" w:rsidRDefault="00342F40" w:rsidP="004D5F47">
      <w:pPr>
        <w:spacing w:line="360" w:lineRule="auto"/>
        <w:rPr>
          <w:lang w:val="en-US"/>
        </w:rPr>
      </w:pPr>
    </w:p>
    <w:p w14:paraId="11F7926B" w14:textId="6FC88D78" w:rsidR="00342F40" w:rsidRDefault="00342F40" w:rsidP="004D5F47">
      <w:pPr>
        <w:spacing w:line="360" w:lineRule="auto"/>
        <w:rPr>
          <w:rStyle w:val="BookTitle"/>
          <w:lang w:val="en-US"/>
        </w:rPr>
      </w:pPr>
      <w:r w:rsidRPr="00342F40">
        <w:rPr>
          <w:rStyle w:val="BookTitle"/>
          <w:lang w:val="en-US"/>
        </w:rPr>
        <w:t xml:space="preserve">Submission Date: </w:t>
      </w:r>
      <w:r w:rsidR="008B7B7F">
        <w:rPr>
          <w:rStyle w:val="BookTitle"/>
          <w:lang w:val="en-US"/>
        </w:rPr>
        <w:t>0</w:t>
      </w:r>
      <w:r w:rsidR="00315E98">
        <w:rPr>
          <w:rStyle w:val="BookTitle"/>
          <w:lang w:val="en-US"/>
        </w:rPr>
        <w:t>6</w:t>
      </w:r>
      <w:r w:rsidRPr="00342F40">
        <w:rPr>
          <w:rStyle w:val="BookTitle"/>
          <w:lang w:val="en-US"/>
        </w:rPr>
        <w:t>.0</w:t>
      </w:r>
      <w:r w:rsidR="00315E98">
        <w:rPr>
          <w:rStyle w:val="BookTitle"/>
          <w:lang w:val="en-US"/>
        </w:rPr>
        <w:t>9</w:t>
      </w:r>
      <w:r w:rsidRPr="00342F40">
        <w:rPr>
          <w:rStyle w:val="BookTitle"/>
          <w:lang w:val="en-US"/>
        </w:rPr>
        <w:t>.202</w:t>
      </w:r>
      <w:r>
        <w:rPr>
          <w:rStyle w:val="BookTitle"/>
          <w:lang w:val="en-US"/>
        </w:rPr>
        <w:t>4</w:t>
      </w:r>
    </w:p>
    <w:p w14:paraId="6A43414D" w14:textId="77777777" w:rsidR="00FE289A" w:rsidRDefault="00FE289A" w:rsidP="004D5F47">
      <w:pPr>
        <w:spacing w:line="276" w:lineRule="auto"/>
        <w:rPr>
          <w:rStyle w:val="BookTitle"/>
          <w:lang w:val="en-US"/>
        </w:rPr>
      </w:pPr>
    </w:p>
    <w:p w14:paraId="296D7BBE" w14:textId="77777777" w:rsidR="00FE289A" w:rsidRDefault="00FE289A" w:rsidP="004D5F47">
      <w:pPr>
        <w:spacing w:line="276" w:lineRule="auto"/>
        <w:rPr>
          <w:rStyle w:val="BookTitle"/>
          <w:lang w:val="en-US"/>
        </w:rPr>
      </w:pPr>
    </w:p>
    <w:p w14:paraId="302504BC" w14:textId="77777777" w:rsidR="004D5F47" w:rsidRDefault="004D5F47" w:rsidP="004D5F47">
      <w:pPr>
        <w:spacing w:line="276" w:lineRule="auto"/>
        <w:rPr>
          <w:rStyle w:val="BookTitle"/>
          <w:lang w:val="en-US"/>
        </w:rPr>
      </w:pPr>
    </w:p>
    <w:p w14:paraId="3655E42E" w14:textId="77777777" w:rsidR="00FE289A" w:rsidRDefault="00FE289A" w:rsidP="00342F40">
      <w:pPr>
        <w:rPr>
          <w:rStyle w:val="BookTitle"/>
          <w:lang w:val="en-US"/>
        </w:rPr>
      </w:pPr>
    </w:p>
    <w:p w14:paraId="39724EC8" w14:textId="5936530E" w:rsidR="00946AD8" w:rsidRDefault="002E381E" w:rsidP="00624FCA">
      <w:pPr>
        <w:pStyle w:val="Quote"/>
      </w:pPr>
      <w:bookmarkStart w:id="0" w:name="Aim"/>
      <w:r w:rsidRPr="00ED0C09">
        <w:rPr>
          <w:rStyle w:val="BookTitle"/>
          <w:sz w:val="28"/>
          <w:szCs w:val="28"/>
          <w:lang w:val="en-US"/>
        </w:rPr>
        <w:lastRenderedPageBreak/>
        <w:t>Aim</w:t>
      </w:r>
      <w:r w:rsidRPr="00946AD8">
        <w:rPr>
          <w:rStyle w:val="BookTitle"/>
          <w:sz w:val="20"/>
          <w:szCs w:val="20"/>
          <w:lang w:val="en-US"/>
        </w:rPr>
        <w:t>:</w:t>
      </w:r>
      <w:r w:rsidR="00946AD8">
        <w:rPr>
          <w:rStyle w:val="BookTitle"/>
          <w:lang w:val="en-US"/>
        </w:rPr>
        <w:t xml:space="preserve"> </w:t>
      </w:r>
      <w:bookmarkEnd w:id="0"/>
      <w:r w:rsidR="00946AD8" w:rsidRPr="00946AD8">
        <w:t xml:space="preserve">The aim of this experiment is </w:t>
      </w:r>
      <w:r w:rsidR="007A332F" w:rsidRPr="007A332F">
        <w:t>CMOS inverter transfer curve, transient response, power and delay calculation, transfer curve variation with W and VDD variation</w:t>
      </w:r>
      <w:r w:rsidR="007A332F">
        <w:t xml:space="preserve"> </w:t>
      </w:r>
      <w:r w:rsidR="00946AD8" w:rsidRPr="00946AD8">
        <w:t>using Cadence simulation software</w:t>
      </w:r>
    </w:p>
    <w:p w14:paraId="0B136170" w14:textId="77777777" w:rsidR="004D5F47" w:rsidRPr="004D5F47" w:rsidRDefault="004D5F47" w:rsidP="004D5F47"/>
    <w:p w14:paraId="54F9BFBF" w14:textId="7AD77DF2" w:rsidR="00624FCA" w:rsidRDefault="00624FCA" w:rsidP="002E381E">
      <w:r w:rsidRPr="00ED0C09">
        <w:rPr>
          <w:b/>
          <w:bCs/>
          <w:sz w:val="28"/>
          <w:szCs w:val="28"/>
        </w:rPr>
        <w:t xml:space="preserve">Tools </w:t>
      </w:r>
      <w:r w:rsidR="002E381E" w:rsidRPr="00ED0C09">
        <w:rPr>
          <w:b/>
          <w:bCs/>
          <w:sz w:val="28"/>
          <w:szCs w:val="28"/>
        </w:rPr>
        <w:t>Used</w:t>
      </w:r>
      <w:r w:rsidR="002E381E">
        <w:t>:</w:t>
      </w:r>
      <w:r>
        <w:t xml:space="preserve"> Cadence Software</w:t>
      </w:r>
    </w:p>
    <w:p w14:paraId="75059ED1" w14:textId="59307179" w:rsidR="00C470E5" w:rsidRDefault="00C470E5" w:rsidP="004D5F47">
      <w:pPr>
        <w:pStyle w:val="Heading3"/>
      </w:pPr>
      <w:r>
        <w:t>Introduciton</w:t>
      </w:r>
    </w:p>
    <w:p w14:paraId="2AE76BF8" w14:textId="77777777" w:rsidR="004D5F47" w:rsidRDefault="004D5F47" w:rsidP="004D5F47"/>
    <w:p w14:paraId="234BDF3D" w14:textId="776B25F8" w:rsidR="00FA24A9" w:rsidRPr="004D5F47" w:rsidRDefault="00FA24A9" w:rsidP="004D5F47">
      <w:r w:rsidRPr="00FA24A9">
        <w:t>Complementary Metal-Oxide-Semiconductor (CMOS) technology forms the foundation of modern digital circuits due to its high noise immunity and low static power consumption. The CMOS inverter, composed of a PMOS and an NMOS transistor, is a basic building block of digital logic gates. This report explores the characteristics of a CMOS inverter, focusing on its transfer curve, transient response, power dissipation, and delay calculations. Additionally, the variation of the transfer curve with changes in the width-to-length ratio (W/L) of the transistors and supply voltage (VDD) is analyzed using simulations.</w:t>
      </w:r>
    </w:p>
    <w:p w14:paraId="61B8639F" w14:textId="77777777" w:rsidR="00FA24A9" w:rsidRDefault="00FA24A9" w:rsidP="00C470E5"/>
    <w:p w14:paraId="406BD93D" w14:textId="5DD6BBA9" w:rsidR="00A0155A" w:rsidRDefault="00496123" w:rsidP="00C470E5">
      <w:r w:rsidRPr="00496123">
        <w:t xml:space="preserve">Each transistor consists of a stack of a conducting gate, an insulating layer of silicon dioxide and a semiconductor substrate (body or bulk). Here PMOS and NMOS are connected with gates and drain shorted to each other. Side view is shown in </w:t>
      </w:r>
      <w:r w:rsidR="007A332F" w:rsidRPr="00496123">
        <w:t>figure</w:t>
      </w:r>
      <w:r w:rsidR="007A332F">
        <w:t xml:space="preserve"> 5.1</w:t>
      </w:r>
      <w:r w:rsidR="007A332F" w:rsidRPr="00496123">
        <w:t>.</w:t>
      </w:r>
    </w:p>
    <w:p w14:paraId="52D3DF53" w14:textId="77777777" w:rsidR="00A0155A" w:rsidRDefault="00A0155A" w:rsidP="00C470E5"/>
    <w:p w14:paraId="08D3C259" w14:textId="5CCEB2D9" w:rsidR="00A0155A" w:rsidRDefault="00496123" w:rsidP="00FA24A9">
      <w:pPr>
        <w:jc w:val="center"/>
      </w:pPr>
      <w:r w:rsidRPr="00496123">
        <w:rPr>
          <w:noProof/>
        </w:rPr>
        <w:drawing>
          <wp:inline distT="0" distB="0" distL="0" distR="0" wp14:anchorId="00B0255F" wp14:editId="7B63F296">
            <wp:extent cx="5731510" cy="225552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255520"/>
                    </a:xfrm>
                    <a:prstGeom prst="rect">
                      <a:avLst/>
                    </a:prstGeom>
                  </pic:spPr>
                </pic:pic>
              </a:graphicData>
            </a:graphic>
          </wp:inline>
        </w:drawing>
      </w:r>
    </w:p>
    <w:p w14:paraId="7C824440" w14:textId="04A14A41" w:rsidR="00496123" w:rsidRDefault="00496123" w:rsidP="00FA24A9">
      <w:pPr>
        <w:ind w:firstLine="720"/>
        <w:jc w:val="center"/>
      </w:pPr>
      <w:r>
        <w:t>Fig</w:t>
      </w:r>
      <w:r w:rsidR="00FA24A9">
        <w:t xml:space="preserve"> 5.1</w:t>
      </w:r>
      <w:r>
        <w:t>:</w:t>
      </w:r>
      <w:r w:rsidR="00A0155A">
        <w:t xml:space="preserve"> </w:t>
      </w:r>
      <w:r>
        <w:t>Basic MOS Transistor</w:t>
      </w:r>
    </w:p>
    <w:p w14:paraId="4BF844A0" w14:textId="77777777" w:rsidR="00496123" w:rsidRDefault="00496123" w:rsidP="00C470E5"/>
    <w:p w14:paraId="5BB38EFF" w14:textId="36F1E2EC" w:rsidR="00496123" w:rsidRDefault="00496123" w:rsidP="00C470E5">
      <w:r>
        <w:t xml:space="preserve">The CMOS inverter is a basic building block for digital circuit </w:t>
      </w:r>
      <w:r w:rsidR="00FA24A9">
        <w:t>design. As</w:t>
      </w:r>
      <w:r>
        <w:t xml:space="preserve"> Figure </w:t>
      </w:r>
      <w:r w:rsidR="00FA24A9">
        <w:t>5.</w:t>
      </w:r>
      <w:r>
        <w:t xml:space="preserve">2 shows, the inverter performs the logic operation of A to </w:t>
      </w:r>
      <w:proofErr w:type="spellStart"/>
      <w:r w:rsidR="00FA24A9">
        <w:t>Abar</w:t>
      </w:r>
      <w:proofErr w:type="spellEnd"/>
      <w:r w:rsidR="00FA24A9">
        <w:t>. When</w:t>
      </w:r>
      <w:r>
        <w:t xml:space="preserve"> the input to the inverter is connected to ground, the output is pulled to VDD through the PMOS device M2 (and </w:t>
      </w:r>
      <w:proofErr w:type="spellStart"/>
      <w:r>
        <w:t>Ml</w:t>
      </w:r>
      <w:proofErr w:type="spellEnd"/>
      <w:r>
        <w:t xml:space="preserve"> shuts off). When the input terminal is connected to VDD, the output is pulled to ground through the NMOS device </w:t>
      </w:r>
      <w:proofErr w:type="spellStart"/>
      <w:r>
        <w:t>Ml</w:t>
      </w:r>
      <w:proofErr w:type="spellEnd"/>
      <w:r>
        <w:t xml:space="preserve"> (and M2 shuts off</w:t>
      </w:r>
      <w:r w:rsidR="00FA24A9">
        <w:t>). The</w:t>
      </w:r>
      <w:r>
        <w:t xml:space="preserve"> CMOS inverter has several important characteristics that are addressed in this lab: for example, its output Voltages wings from VDD to ground unlike other logic families that never quite reach the supply levels. Also, the static power dissipation of the CMOS inverter is practically zero, </w:t>
      </w:r>
      <w:r w:rsidR="00FA24A9">
        <w:t>the</w:t>
      </w:r>
      <w:r>
        <w:t xml:space="preserve"> inverter can be sized to give equal sourcing and sinking capabilities, and the logic Switching threshold can be set by changing the size of the device</w:t>
      </w:r>
      <w:r w:rsidR="00C470E5" w:rsidRPr="00C470E5">
        <w:t>.</w:t>
      </w:r>
    </w:p>
    <w:p w14:paraId="15186E42" w14:textId="77777777" w:rsidR="00496123" w:rsidRDefault="00496123" w:rsidP="00C470E5"/>
    <w:p w14:paraId="2F6A4F68" w14:textId="5253B81B" w:rsidR="00496123" w:rsidRDefault="00496123" w:rsidP="00FA24A9">
      <w:pPr>
        <w:jc w:val="center"/>
      </w:pPr>
      <w:r w:rsidRPr="00496123">
        <w:rPr>
          <w:noProof/>
        </w:rPr>
        <w:lastRenderedPageBreak/>
        <w:drawing>
          <wp:inline distT="0" distB="0" distL="0" distR="0" wp14:anchorId="5469026D" wp14:editId="697AF964">
            <wp:extent cx="5731510" cy="2170430"/>
            <wp:effectExtent l="19050" t="19050" r="21590" b="203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170430"/>
                    </a:xfrm>
                    <a:prstGeom prst="rect">
                      <a:avLst/>
                    </a:prstGeom>
                    <a:ln w="12700">
                      <a:solidFill>
                        <a:schemeClr val="tx1"/>
                      </a:solidFill>
                    </a:ln>
                  </pic:spPr>
                </pic:pic>
              </a:graphicData>
            </a:graphic>
          </wp:inline>
        </w:drawing>
      </w:r>
      <w:r>
        <w:t>Fig</w:t>
      </w:r>
      <w:r w:rsidR="00FA24A9">
        <w:t xml:space="preserve"> 5.2</w:t>
      </w:r>
      <w:r>
        <w:t xml:space="preserve"> </w:t>
      </w:r>
      <w:r w:rsidRPr="00496123">
        <w:t>Side view of CMOS Inverter</w:t>
      </w:r>
    </w:p>
    <w:p w14:paraId="4C78652C" w14:textId="77777777" w:rsidR="00FA24A9" w:rsidRDefault="00FA24A9" w:rsidP="00FA24A9">
      <w:pPr>
        <w:ind w:left="1440" w:firstLine="720"/>
        <w:jc w:val="center"/>
      </w:pPr>
    </w:p>
    <w:p w14:paraId="4910E637" w14:textId="6D9E4835" w:rsidR="00124FD7" w:rsidRDefault="00496123" w:rsidP="00C470E5">
      <w:r w:rsidRPr="00496123">
        <w:rPr>
          <w:noProof/>
        </w:rPr>
        <w:drawing>
          <wp:inline distT="0" distB="0" distL="0" distR="0" wp14:anchorId="6C44FE1B" wp14:editId="7BF138C7">
            <wp:extent cx="5731510" cy="1728800"/>
            <wp:effectExtent l="19050" t="19050" r="21590" b="241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171"/>
                    <a:stretch/>
                  </pic:blipFill>
                  <pic:spPr bwMode="auto">
                    <a:xfrm>
                      <a:off x="0" y="0"/>
                      <a:ext cx="5731510" cy="172880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0882963C" w14:textId="21F289B0" w:rsidR="00124FD7" w:rsidRDefault="00496123" w:rsidP="00FA24A9">
      <w:pPr>
        <w:jc w:val="center"/>
      </w:pPr>
      <w:r>
        <w:t>Fig</w:t>
      </w:r>
      <w:r w:rsidR="00FA24A9">
        <w:t xml:space="preserve"> 5.3</w:t>
      </w:r>
      <w:r>
        <w:t xml:space="preserve"> </w:t>
      </w:r>
      <w:r w:rsidRPr="00496123">
        <w:t>CMOS Inverter, schematic and logic symbol</w:t>
      </w:r>
    </w:p>
    <w:p w14:paraId="2E47824A" w14:textId="77777777" w:rsidR="00124FD7" w:rsidRDefault="00124FD7" w:rsidP="00C470E5"/>
    <w:p w14:paraId="690BAA99" w14:textId="77777777" w:rsidR="00EC4B54" w:rsidRDefault="00EC4B54" w:rsidP="00C470E5"/>
    <w:p w14:paraId="35FFC700" w14:textId="6FBE954E" w:rsidR="00EC4B54" w:rsidRDefault="00496123" w:rsidP="00C470E5">
      <w:r>
        <w:t>As the inverter shown in Figure</w:t>
      </w:r>
      <w:r w:rsidR="00FA24A9">
        <w:t xml:space="preserve"> 5.3</w:t>
      </w:r>
      <w:r>
        <w:t xml:space="preserve"> and the associated transfer characteristic plot. In Region1of the transfer characteristics, the input voltage is sufficiently low (typically less than the threshold voltage of </w:t>
      </w:r>
      <w:proofErr w:type="spellStart"/>
      <w:r>
        <w:t>Ml</w:t>
      </w:r>
      <w:proofErr w:type="spellEnd"/>
      <w:r>
        <w:t xml:space="preserve">), so that </w:t>
      </w:r>
      <w:proofErr w:type="spellStart"/>
      <w:r>
        <w:t>Ml</w:t>
      </w:r>
      <w:proofErr w:type="spellEnd"/>
      <w:r>
        <w:t xml:space="preserve"> is off and M2 is on (</w:t>
      </w:r>
      <w:proofErr w:type="spellStart"/>
      <w:r>
        <w:t>V</w:t>
      </w:r>
      <w:r w:rsidRPr="00FA24A9">
        <w:rPr>
          <w:vertAlign w:val="subscript"/>
        </w:rPr>
        <w:t>sa</w:t>
      </w:r>
      <w:proofErr w:type="spellEnd"/>
      <w:r>
        <w:t xml:space="preserve"> »V</w:t>
      </w:r>
      <w:r w:rsidRPr="00FA24A9">
        <w:rPr>
          <w:vertAlign w:val="subscript"/>
        </w:rPr>
        <w:t>THP</w:t>
      </w:r>
      <w:r>
        <w:t xml:space="preserve">). As Vin is increased, both M2 and </w:t>
      </w:r>
      <w:proofErr w:type="spellStart"/>
      <w:r>
        <w:t>Ml</w:t>
      </w:r>
      <w:proofErr w:type="spellEnd"/>
      <w:r>
        <w:t xml:space="preserve"> turn on (region2). Increasing Vin further causes M2 to turnoff and </w:t>
      </w:r>
      <w:proofErr w:type="spellStart"/>
      <w:r>
        <w:t>Ml</w:t>
      </w:r>
      <w:proofErr w:type="spellEnd"/>
      <w:r>
        <w:t xml:space="preserve"> to fully turn on, as shown in region3</w:t>
      </w:r>
    </w:p>
    <w:p w14:paraId="49CD728A" w14:textId="77777777" w:rsidR="00D71286" w:rsidRDefault="00D71286" w:rsidP="00C470E5"/>
    <w:p w14:paraId="36BEFD00" w14:textId="5E088D38" w:rsidR="001143C9" w:rsidRDefault="001143C9" w:rsidP="001143C9">
      <w:pPr>
        <w:pStyle w:val="Heading3"/>
      </w:pPr>
      <w:r>
        <w:t>theory</w:t>
      </w:r>
      <w:r>
        <w:rPr>
          <w:rStyle w:val="mord"/>
          <w:vanish/>
        </w:rPr>
        <w:t>VC</w:t>
      </w:r>
      <w:r>
        <w:rPr>
          <w:rStyle w:val="vlist-s"/>
          <w:rFonts w:ascii="Arial" w:hAnsi="Arial" w:cs="Arial"/>
          <w:vanish/>
        </w:rPr>
        <w:t>​</w:t>
      </w:r>
      <w:r>
        <w:rPr>
          <w:rStyle w:val="mopen"/>
          <w:vanish/>
        </w:rPr>
        <w:t>(</w:t>
      </w:r>
      <w:r>
        <w:rPr>
          <w:rStyle w:val="mord"/>
          <w:vanish/>
        </w:rPr>
        <w:t>t</w:t>
      </w:r>
      <w:r>
        <w:rPr>
          <w:rStyle w:val="mclose"/>
          <w:vanish/>
        </w:rPr>
        <w:t>)</w:t>
      </w:r>
      <w:r>
        <w:rPr>
          <w:rStyle w:val="mrel"/>
          <w:vanish/>
        </w:rPr>
        <w:t>=</w:t>
      </w:r>
      <w:r>
        <w:rPr>
          <w:rStyle w:val="mord"/>
          <w:vanish/>
        </w:rPr>
        <w:t>Vin</w:t>
      </w:r>
      <w:r>
        <w:rPr>
          <w:rStyle w:val="vlist-s"/>
          <w:rFonts w:ascii="Arial" w:hAnsi="Arial" w:cs="Arial"/>
          <w:vanish/>
        </w:rPr>
        <w:t>​</w:t>
      </w:r>
      <w:r>
        <w:rPr>
          <w:rStyle w:val="mord"/>
          <w:vanish/>
        </w:rPr>
        <w:t>e−RCt</w:t>
      </w:r>
      <w:r>
        <w:rPr>
          <w:rStyle w:val="vlist-s"/>
          <w:rFonts w:ascii="Arial" w:hAnsi="Arial" w:cs="Arial"/>
          <w:vanish/>
        </w:rPr>
        <w:t>​</w:t>
      </w:r>
    </w:p>
    <w:p w14:paraId="4364D03A" w14:textId="77777777" w:rsidR="001143C9" w:rsidRDefault="001143C9" w:rsidP="001143C9">
      <w:pPr>
        <w:pStyle w:val="NormalWeb"/>
      </w:pPr>
      <w:r>
        <w:t>The CMOS inverter operates by complementarily switching between the NMOS and PMOS transistors:</w:t>
      </w:r>
    </w:p>
    <w:p w14:paraId="0D952C39" w14:textId="29286B42" w:rsidR="001143C9" w:rsidRDefault="001143C9" w:rsidP="001143C9">
      <w:pPr>
        <w:numPr>
          <w:ilvl w:val="0"/>
          <w:numId w:val="31"/>
        </w:numPr>
        <w:spacing w:before="100" w:beforeAutospacing="1" w:after="100" w:afterAutospacing="1"/>
      </w:pPr>
      <w:r>
        <w:rPr>
          <w:rStyle w:val="Strong"/>
        </w:rPr>
        <w:t>When the input is low (0V):</w:t>
      </w:r>
      <w:r>
        <w:t xml:space="preserve"> The NMOS is off, and the PMOS is on, pulling the output to </w:t>
      </w:r>
      <w:r w:rsidRPr="001143C9">
        <w:t>VDD​</w:t>
      </w:r>
      <w:r>
        <w:t>.</w:t>
      </w:r>
    </w:p>
    <w:p w14:paraId="2ECE3072" w14:textId="3D202FCC" w:rsidR="001143C9" w:rsidRDefault="001143C9" w:rsidP="001143C9">
      <w:pPr>
        <w:numPr>
          <w:ilvl w:val="0"/>
          <w:numId w:val="31"/>
        </w:numPr>
        <w:spacing w:before="100" w:beforeAutospacing="1" w:after="100" w:afterAutospacing="1"/>
      </w:pPr>
      <w:r>
        <w:rPr>
          <w:rStyle w:val="Strong"/>
        </w:rPr>
        <w:t>When the input is high (</w:t>
      </w:r>
      <w:r>
        <w:rPr>
          <w:rStyle w:val="mord"/>
          <w:b/>
          <w:bCs/>
        </w:rPr>
        <w:t>VDD</w:t>
      </w:r>
      <w:r>
        <w:rPr>
          <w:rStyle w:val="vlist-s"/>
          <w:b/>
          <w:bCs/>
        </w:rPr>
        <w:t>​</w:t>
      </w:r>
      <w:r>
        <w:rPr>
          <w:rStyle w:val="Strong"/>
        </w:rPr>
        <w:t>):</w:t>
      </w:r>
      <w:r>
        <w:t xml:space="preserve"> The NMOS is on, and the PMOS is off, pulling the output to ground (0V).</w:t>
      </w:r>
    </w:p>
    <w:p w14:paraId="7EAD4846" w14:textId="77777777" w:rsidR="007A332F" w:rsidRDefault="007A332F" w:rsidP="007A332F">
      <w:pPr>
        <w:spacing w:before="100" w:beforeAutospacing="1" w:after="100" w:afterAutospacing="1"/>
      </w:pPr>
    </w:p>
    <w:p w14:paraId="094EE22D" w14:textId="77777777" w:rsidR="007A332F" w:rsidRDefault="007A332F" w:rsidP="007A332F">
      <w:pPr>
        <w:spacing w:before="100" w:beforeAutospacing="1" w:after="100" w:afterAutospacing="1"/>
      </w:pPr>
    </w:p>
    <w:p w14:paraId="5D5B3AB1" w14:textId="77777777" w:rsidR="007A332F" w:rsidRDefault="007A332F" w:rsidP="007A332F">
      <w:pPr>
        <w:spacing w:before="100" w:beforeAutospacing="1" w:after="100" w:afterAutospacing="1"/>
      </w:pPr>
    </w:p>
    <w:p w14:paraId="37253F8F" w14:textId="77777777" w:rsidR="001143C9" w:rsidRPr="001143C9" w:rsidRDefault="001143C9" w:rsidP="001143C9">
      <w:pPr>
        <w:spacing w:beforeAutospacing="1" w:after="100" w:afterAutospacing="1"/>
        <w:rPr>
          <w:b/>
          <w:bCs/>
        </w:rPr>
      </w:pPr>
      <w:r w:rsidRPr="001143C9">
        <w:rPr>
          <w:b/>
          <w:bCs/>
        </w:rPr>
        <w:lastRenderedPageBreak/>
        <w:t>Transfer Curve</w:t>
      </w:r>
    </w:p>
    <w:p w14:paraId="10D03A72" w14:textId="77777777" w:rsidR="007A332F" w:rsidRDefault="001143C9" w:rsidP="001143C9">
      <w:pPr>
        <w:pStyle w:val="NormalWeb"/>
      </w:pPr>
      <w:r>
        <w:t xml:space="preserve">The transfer characteristic of the CMOS inverter is a plot of the output voltage </w:t>
      </w:r>
      <w:r w:rsidRPr="001143C9">
        <w:t>Vout​</w:t>
      </w:r>
      <w:r>
        <w:t xml:space="preserve"> versus the input voltage </w:t>
      </w:r>
      <w:r w:rsidRPr="001143C9">
        <w:t>Vin​</w:t>
      </w:r>
      <w:r>
        <w:t>. It demonstrates how the output transitions from high to low as the input crosses the threshold voltage (</w:t>
      </w:r>
      <w:r w:rsidRPr="001143C9">
        <w:t>Vth​</w:t>
      </w:r>
      <w:r>
        <w:t>) of the transistors. The switching point,</w:t>
      </w:r>
      <w:r w:rsidR="007A332F">
        <w:t xml:space="preserve"> </w:t>
      </w:r>
      <w:r>
        <w:t xml:space="preserve">where </w:t>
      </w:r>
    </w:p>
    <w:p w14:paraId="2B0428FE" w14:textId="7A15D95F" w:rsidR="001143C9" w:rsidRDefault="007A332F" w:rsidP="007A332F">
      <w:pPr>
        <w:pStyle w:val="NormalWeb"/>
        <w:jc w:val="center"/>
      </w:pPr>
      <m:oMathPara>
        <m:oMath>
          <m:r>
            <w:rPr>
              <w:rFonts w:ascii="Cambria Math" w:hAnsi="Cambria Math"/>
            </w:rPr>
            <m:t>Vin​=Vout​, is typically at VDD​</m:t>
          </m:r>
          <m:r>
            <m:rPr>
              <m:lit/>
            </m:rPr>
            <w:rPr>
              <w:rFonts w:ascii="Cambria Math" w:hAnsi="Cambria Math"/>
            </w:rPr>
            <m:t>/</m:t>
          </m:r>
          <m:r>
            <w:rPr>
              <w:rFonts w:ascii="Cambria Math" w:hAnsi="Cambria Math"/>
            </w:rPr>
            <m:t>2.</m:t>
          </m:r>
        </m:oMath>
      </m:oMathPara>
    </w:p>
    <w:p w14:paraId="59A55C28" w14:textId="77777777" w:rsidR="001143C9" w:rsidRPr="001143C9" w:rsidRDefault="001143C9" w:rsidP="001143C9">
      <w:pPr>
        <w:spacing w:beforeAutospacing="1" w:after="100" w:afterAutospacing="1"/>
        <w:rPr>
          <w:b/>
          <w:bCs/>
        </w:rPr>
      </w:pPr>
      <w:r w:rsidRPr="001143C9">
        <w:rPr>
          <w:b/>
          <w:bCs/>
        </w:rPr>
        <w:t>Transient Response</w:t>
      </w:r>
    </w:p>
    <w:p w14:paraId="37CD5A1A" w14:textId="78F6F42F" w:rsidR="001143C9" w:rsidRDefault="001143C9" w:rsidP="001143C9">
      <w:pPr>
        <w:pStyle w:val="NormalWeb"/>
      </w:pPr>
      <w:r>
        <w:t xml:space="preserve">The transient response of the inverter refers to the time-dependent behavior of the output signal when a time-varying input is applied. The key parameters are the propagation delay </w:t>
      </w:r>
      <w:proofErr w:type="spellStart"/>
      <w:r w:rsidRPr="001143C9">
        <w:t>tp</w:t>
      </w:r>
      <w:proofErr w:type="spellEnd"/>
      <w:r w:rsidRPr="001143C9">
        <w:t>​</w:t>
      </w:r>
      <w:r>
        <w:t xml:space="preserve"> and the rise/fall times, which measure how quickly the output responds to changes in the input.</w:t>
      </w:r>
    </w:p>
    <w:p w14:paraId="5C065CAD" w14:textId="77777777" w:rsidR="001143C9" w:rsidRPr="001143C9" w:rsidRDefault="001143C9" w:rsidP="001143C9">
      <w:pPr>
        <w:spacing w:beforeAutospacing="1" w:after="100" w:afterAutospacing="1"/>
        <w:rPr>
          <w:b/>
          <w:bCs/>
        </w:rPr>
      </w:pPr>
      <w:r w:rsidRPr="001143C9">
        <w:rPr>
          <w:b/>
          <w:bCs/>
        </w:rPr>
        <w:t>Power Dissipation</w:t>
      </w:r>
    </w:p>
    <w:p w14:paraId="7B1E52C1" w14:textId="77777777" w:rsidR="001143C9" w:rsidRDefault="001143C9" w:rsidP="001143C9">
      <w:pPr>
        <w:pStyle w:val="NormalWeb"/>
      </w:pPr>
      <w:r>
        <w:t>Power dissipation in a CMOS inverter includes both dynamic and static components. The dynamic power is the dominant factor and is given by:</w:t>
      </w:r>
    </w:p>
    <w:p w14:paraId="296F5780" w14:textId="77DB214C" w:rsidR="001143C9" w:rsidRDefault="001143C9" w:rsidP="00787B96">
      <w:pPr>
        <w:pStyle w:val="NormalWeb"/>
        <w:jc w:val="center"/>
        <w:rPr>
          <w:rStyle w:val="mord"/>
        </w:rPr>
      </w:pPr>
      <w:proofErr w:type="spellStart"/>
      <w:r w:rsidRPr="001143C9">
        <w:rPr>
          <w:rStyle w:val="mord"/>
        </w:rPr>
        <w:t>P</w:t>
      </w:r>
      <w:r w:rsidRPr="001143C9">
        <w:rPr>
          <w:rStyle w:val="mord"/>
          <w:vertAlign w:val="subscript"/>
        </w:rPr>
        <w:t>dynamic</w:t>
      </w:r>
      <w:proofErr w:type="spellEnd"/>
      <w:r w:rsidRPr="001143C9">
        <w:rPr>
          <w:rStyle w:val="vlist-s"/>
        </w:rPr>
        <w:t>​</w:t>
      </w:r>
      <w:r w:rsidRPr="001143C9">
        <w:rPr>
          <w:rStyle w:val="mrel"/>
        </w:rPr>
        <w:t>=</w:t>
      </w:r>
      <w:r w:rsidRPr="001143C9">
        <w:rPr>
          <w:rStyle w:val="mord"/>
        </w:rPr>
        <w:t xml:space="preserve">1/2  </w:t>
      </w:r>
      <w:r w:rsidRPr="001143C9">
        <w:rPr>
          <w:rStyle w:val="vlist-s"/>
        </w:rPr>
        <w:t>​</w:t>
      </w:r>
      <w:r w:rsidRPr="001143C9">
        <w:rPr>
          <w:rStyle w:val="mord"/>
        </w:rPr>
        <w:t>C</w:t>
      </w:r>
      <w:r w:rsidRPr="001143C9">
        <w:rPr>
          <w:rStyle w:val="mord"/>
          <w:vertAlign w:val="subscript"/>
        </w:rPr>
        <w:t>L</w:t>
      </w:r>
      <w:r w:rsidRPr="001143C9">
        <w:rPr>
          <w:rStyle w:val="vlist-s"/>
        </w:rPr>
        <w:t xml:space="preserve">​  </w:t>
      </w:r>
      <w:r w:rsidRPr="001143C9">
        <w:rPr>
          <w:rStyle w:val="mord"/>
        </w:rPr>
        <w:t>V</w:t>
      </w:r>
      <w:r w:rsidRPr="001143C9">
        <w:rPr>
          <w:rStyle w:val="mord"/>
          <w:vertAlign w:val="superscript"/>
        </w:rPr>
        <w:t>2</w:t>
      </w:r>
      <w:r w:rsidRPr="001143C9">
        <w:rPr>
          <w:rStyle w:val="mord"/>
          <w:vertAlign w:val="subscript"/>
        </w:rPr>
        <w:t>DD</w:t>
      </w:r>
      <w:r w:rsidRPr="001143C9">
        <w:rPr>
          <w:rStyle w:val="mord"/>
        </w:rPr>
        <w:t xml:space="preserve"> f</w:t>
      </w:r>
    </w:p>
    <w:p w14:paraId="2224E6AD" w14:textId="77777777" w:rsidR="001143C9" w:rsidRDefault="001143C9" w:rsidP="001143C9">
      <w:pPr>
        <w:pStyle w:val="NormalWeb"/>
      </w:pPr>
      <w:r>
        <w:t>Where:</w:t>
      </w:r>
    </w:p>
    <w:p w14:paraId="7CB24326" w14:textId="2805F498" w:rsidR="001143C9" w:rsidRDefault="001143C9" w:rsidP="001143C9">
      <w:pPr>
        <w:numPr>
          <w:ilvl w:val="0"/>
          <w:numId w:val="32"/>
        </w:numPr>
        <w:spacing w:before="100" w:beforeAutospacing="1" w:after="100" w:afterAutospacing="1"/>
      </w:pPr>
      <w:r>
        <w:rPr>
          <w:rStyle w:val="mord"/>
        </w:rPr>
        <w:t>CL</w:t>
      </w:r>
      <w:r>
        <w:rPr>
          <w:rStyle w:val="vlist-s"/>
        </w:rPr>
        <w:t>​</w:t>
      </w:r>
      <w:r>
        <w:t xml:space="preserve"> is the load capacitance</w:t>
      </w:r>
    </w:p>
    <w:p w14:paraId="5DC713DF" w14:textId="1294815B" w:rsidR="001143C9" w:rsidRDefault="001143C9" w:rsidP="001143C9">
      <w:pPr>
        <w:numPr>
          <w:ilvl w:val="0"/>
          <w:numId w:val="32"/>
        </w:numPr>
        <w:spacing w:before="100" w:beforeAutospacing="1" w:after="100" w:afterAutospacing="1"/>
      </w:pPr>
      <w:r>
        <w:rPr>
          <w:rStyle w:val="mord"/>
        </w:rPr>
        <w:t>VDD</w:t>
      </w:r>
      <w:r>
        <w:rPr>
          <w:rStyle w:val="vlist-s"/>
        </w:rPr>
        <w:t>​</w:t>
      </w:r>
      <w:r>
        <w:t xml:space="preserve"> is the supply voltage</w:t>
      </w:r>
    </w:p>
    <w:p w14:paraId="395230A6" w14:textId="53C5F207" w:rsidR="001143C9" w:rsidRDefault="001143C9" w:rsidP="001143C9">
      <w:pPr>
        <w:numPr>
          <w:ilvl w:val="0"/>
          <w:numId w:val="32"/>
        </w:numPr>
        <w:spacing w:before="100" w:beforeAutospacing="1" w:after="100" w:afterAutospacing="1"/>
      </w:pPr>
      <w:r>
        <w:rPr>
          <w:rStyle w:val="mord"/>
        </w:rPr>
        <w:t>f</w:t>
      </w:r>
      <w:r>
        <w:t xml:space="preserve"> is the switching frequency</w:t>
      </w:r>
    </w:p>
    <w:p w14:paraId="21211398" w14:textId="77777777" w:rsidR="001143C9" w:rsidRDefault="001143C9" w:rsidP="001143C9">
      <w:pPr>
        <w:spacing w:beforeAutospacing="1" w:after="100" w:afterAutospacing="1"/>
      </w:pPr>
      <w:r>
        <w:t>Static power dissipation is minimal due to the near-zero current when both transistors are off.</w:t>
      </w:r>
    </w:p>
    <w:p w14:paraId="4C7D3B24" w14:textId="77777777" w:rsidR="001143C9" w:rsidRDefault="001143C9" w:rsidP="001143C9">
      <w:pPr>
        <w:spacing w:beforeAutospacing="1" w:after="100" w:afterAutospacing="1"/>
        <w:rPr>
          <w:b/>
          <w:bCs/>
        </w:rPr>
      </w:pPr>
      <w:r w:rsidRPr="001143C9">
        <w:rPr>
          <w:b/>
          <w:bCs/>
        </w:rPr>
        <w:t>Delay Calculation</w:t>
      </w:r>
    </w:p>
    <w:p w14:paraId="56CC73D5" w14:textId="4BC6665F" w:rsidR="001143C9" w:rsidRPr="001143C9" w:rsidRDefault="001143C9" w:rsidP="001143C9">
      <w:pPr>
        <w:spacing w:beforeAutospacing="1" w:after="100" w:afterAutospacing="1"/>
        <w:rPr>
          <w:b/>
          <w:bCs/>
        </w:rPr>
      </w:pPr>
      <w:r>
        <w:t>Propagation delay</w:t>
      </w:r>
      <w:r w:rsidR="007A332F">
        <w:rPr>
          <w:rStyle w:val="katex-mathml"/>
        </w:rPr>
        <w:t xml:space="preserve"> </w:t>
      </w:r>
      <w:proofErr w:type="spellStart"/>
      <w:r>
        <w:rPr>
          <w:rStyle w:val="mord"/>
        </w:rPr>
        <w:t>tp</w:t>
      </w:r>
      <w:proofErr w:type="spellEnd"/>
      <w:r>
        <w:rPr>
          <w:rStyle w:val="vlist-s"/>
        </w:rPr>
        <w:t>​</w:t>
      </w:r>
      <w:r>
        <w:t xml:space="preserve"> is the average of the time taken for the output to transition from low-to-high (</w:t>
      </w:r>
      <m:oMath>
        <m:sSub>
          <m:sSubPr>
            <m:ctrlPr>
              <w:rPr>
                <w:rStyle w:val="katex-mathml"/>
                <w:rFonts w:ascii="Cambria Math" w:hAnsi="Cambria Math"/>
                <w:i/>
              </w:rPr>
            </m:ctrlPr>
          </m:sSubPr>
          <m:e>
            <m:r>
              <w:rPr>
                <w:rStyle w:val="katex-mathml"/>
                <w:rFonts w:ascii="Cambria Math" w:hAnsi="Cambria Math"/>
              </w:rPr>
              <m:t>t</m:t>
            </m:r>
          </m:e>
          <m:sub>
            <m:r>
              <w:rPr>
                <w:rStyle w:val="katex-mathml"/>
                <w:rFonts w:ascii="Cambria Math" w:hAnsi="Cambria Math"/>
              </w:rPr>
              <m:t>pLH</m:t>
            </m:r>
          </m:sub>
        </m:sSub>
      </m:oMath>
      <w:r>
        <w:rPr>
          <w:rStyle w:val="vlist-s"/>
        </w:rPr>
        <w:t>​</w:t>
      </w:r>
      <w:r>
        <w:t>) and high-to-low (</w:t>
      </w:r>
      <m:oMath>
        <m:sSub>
          <m:sSubPr>
            <m:ctrlPr>
              <w:rPr>
                <w:rStyle w:val="katex-mathml"/>
                <w:rFonts w:ascii="Cambria Math" w:hAnsi="Cambria Math"/>
                <w:i/>
              </w:rPr>
            </m:ctrlPr>
          </m:sSubPr>
          <m:e>
            <m:r>
              <w:rPr>
                <w:rStyle w:val="katex-mathml"/>
                <w:rFonts w:ascii="Cambria Math" w:hAnsi="Cambria Math"/>
              </w:rPr>
              <m:t>t</m:t>
            </m:r>
          </m:e>
          <m:sub>
            <m:r>
              <w:rPr>
                <w:rStyle w:val="katex-mathml"/>
                <w:rFonts w:ascii="Cambria Math" w:hAnsi="Cambria Math"/>
              </w:rPr>
              <m:t>pHL</m:t>
            </m:r>
          </m:sub>
        </m:sSub>
      </m:oMath>
      <w:r>
        <w:t>):</w:t>
      </w:r>
    </w:p>
    <w:p w14:paraId="7C84A949" w14:textId="3AF192BA" w:rsidR="001143C9" w:rsidRDefault="007A332F" w:rsidP="001143C9">
      <m:oMathPara>
        <m:oMath>
          <m:sSub>
            <m:sSubPr>
              <m:ctrlPr>
                <w:rPr>
                  <w:rStyle w:val="katex-mathml"/>
                  <w:rFonts w:ascii="Cambria Math" w:hAnsi="Cambria Math"/>
                  <w:i/>
                </w:rPr>
              </m:ctrlPr>
            </m:sSubPr>
            <m:e>
              <m:r>
                <w:rPr>
                  <w:rStyle w:val="katex-mathml"/>
                  <w:rFonts w:ascii="Cambria Math" w:hAnsi="Cambria Math"/>
                </w:rPr>
                <m:t>t</m:t>
              </m:r>
            </m:e>
            <m:sub>
              <m:r>
                <w:rPr>
                  <w:rStyle w:val="katex-mathml"/>
                  <w:rFonts w:ascii="Cambria Math" w:hAnsi="Cambria Math"/>
                </w:rPr>
                <m:t>p</m:t>
              </m:r>
            </m:sub>
          </m:sSub>
          <m:r>
            <w:rPr>
              <w:rStyle w:val="katex-mathml"/>
              <w:rFonts w:ascii="Cambria Math" w:hAnsi="Cambria Math"/>
            </w:rPr>
            <m:t>=</m:t>
          </m:r>
          <m:f>
            <m:fPr>
              <m:ctrlPr>
                <w:rPr>
                  <w:rStyle w:val="katex-mathml"/>
                  <w:rFonts w:ascii="Cambria Math" w:hAnsi="Cambria Math"/>
                </w:rPr>
              </m:ctrlPr>
            </m:fPr>
            <m:num>
              <m:sSub>
                <m:sSubPr>
                  <m:ctrlPr>
                    <w:rPr>
                      <w:rStyle w:val="katex-mathml"/>
                      <w:rFonts w:ascii="Cambria Math" w:hAnsi="Cambria Math"/>
                      <w:i/>
                    </w:rPr>
                  </m:ctrlPr>
                </m:sSubPr>
                <m:e>
                  <m:r>
                    <w:rPr>
                      <w:rStyle w:val="katex-mathml"/>
                      <w:rFonts w:ascii="Cambria Math" w:hAnsi="Cambria Math"/>
                    </w:rPr>
                    <m:t>t</m:t>
                  </m:r>
                </m:e>
                <m:sub>
                  <m:r>
                    <w:rPr>
                      <w:rStyle w:val="katex-mathml"/>
                      <w:rFonts w:ascii="Cambria Math" w:hAnsi="Cambria Math"/>
                    </w:rPr>
                    <m:t>pLH</m:t>
                  </m:r>
                </m:sub>
              </m:sSub>
              <m:r>
                <w:rPr>
                  <w:rStyle w:val="katex-mathml"/>
                  <w:rFonts w:ascii="Cambria Math" w:hAnsi="Cambria Math"/>
                </w:rPr>
                <m:t>+</m:t>
              </m:r>
              <m:sSub>
                <m:sSubPr>
                  <m:ctrlPr>
                    <w:rPr>
                      <w:rStyle w:val="katex-mathml"/>
                      <w:rFonts w:ascii="Cambria Math" w:hAnsi="Cambria Math"/>
                      <w:i/>
                    </w:rPr>
                  </m:ctrlPr>
                </m:sSubPr>
                <m:e>
                  <m:r>
                    <w:rPr>
                      <w:rStyle w:val="katex-mathml"/>
                      <w:rFonts w:ascii="Cambria Math" w:hAnsi="Cambria Math"/>
                    </w:rPr>
                    <m:t>t</m:t>
                  </m:r>
                </m:e>
                <m:sub>
                  <m:r>
                    <w:rPr>
                      <w:rStyle w:val="katex-mathml"/>
                      <w:rFonts w:ascii="Cambria Math" w:hAnsi="Cambria Math"/>
                    </w:rPr>
                    <m:t>pHL</m:t>
                  </m:r>
                </m:sub>
              </m:sSub>
              <m:ctrlPr>
                <w:rPr>
                  <w:rStyle w:val="katex-mathml"/>
                  <w:rFonts w:ascii="Cambria Math" w:hAnsi="Cambria Math"/>
                  <w:i/>
                </w:rPr>
              </m:ctrlPr>
            </m:num>
            <m:den>
              <m:r>
                <w:rPr>
                  <w:rStyle w:val="katex-mathml"/>
                  <w:rFonts w:ascii="Cambria Math" w:hAnsi="Cambria Math"/>
                </w:rPr>
                <m:t>2</m:t>
              </m:r>
              <m:ctrlPr>
                <w:rPr>
                  <w:rStyle w:val="katex-mathml"/>
                  <w:rFonts w:ascii="Cambria Math" w:hAnsi="Cambria Math"/>
                  <w:i/>
                </w:rPr>
              </m:ctrlPr>
            </m:den>
          </m:f>
        </m:oMath>
      </m:oMathPara>
    </w:p>
    <w:p w14:paraId="5899548C" w14:textId="6096B9D1" w:rsidR="001143C9" w:rsidRDefault="001143C9" w:rsidP="001143C9">
      <w:pPr>
        <w:pStyle w:val="NormalWeb"/>
      </w:pPr>
      <w:r>
        <w:t>This delay is crucial for determining the speed of digital circuits.</w:t>
      </w:r>
    </w:p>
    <w:p w14:paraId="56AD29E7" w14:textId="5FBED23B" w:rsidR="00297D50" w:rsidRDefault="00297D50" w:rsidP="00787B96">
      <w:pPr>
        <w:pStyle w:val="Heading3"/>
        <w:spacing w:line="360" w:lineRule="auto"/>
      </w:pPr>
      <w:r>
        <w:t>principle of operation</w:t>
      </w:r>
      <w:r>
        <w:rPr>
          <w:rStyle w:val="mord"/>
          <w:vanish/>
        </w:rPr>
        <w:t>VC</w:t>
      </w:r>
      <w:r>
        <w:rPr>
          <w:rStyle w:val="vlist-s"/>
          <w:rFonts w:ascii="Arial" w:hAnsi="Arial" w:cs="Arial"/>
          <w:vanish/>
        </w:rPr>
        <w:t>​</w:t>
      </w:r>
      <w:r>
        <w:rPr>
          <w:rStyle w:val="mopen"/>
          <w:vanish/>
        </w:rPr>
        <w:t>(</w:t>
      </w:r>
      <w:r>
        <w:rPr>
          <w:rStyle w:val="mord"/>
          <w:vanish/>
        </w:rPr>
        <w:t>t</w:t>
      </w:r>
      <w:r>
        <w:rPr>
          <w:rStyle w:val="mclose"/>
          <w:vanish/>
        </w:rPr>
        <w:t>)</w:t>
      </w:r>
      <w:r>
        <w:rPr>
          <w:rStyle w:val="mrel"/>
          <w:vanish/>
        </w:rPr>
        <w:t>=</w:t>
      </w:r>
      <w:r>
        <w:rPr>
          <w:rStyle w:val="mord"/>
          <w:vanish/>
        </w:rPr>
        <w:t>Vin</w:t>
      </w:r>
      <w:r>
        <w:rPr>
          <w:rStyle w:val="vlist-s"/>
          <w:rFonts w:ascii="Arial" w:hAnsi="Arial" w:cs="Arial"/>
          <w:vanish/>
        </w:rPr>
        <w:t>​</w:t>
      </w:r>
      <w:r>
        <w:rPr>
          <w:rStyle w:val="mord"/>
          <w:vanish/>
        </w:rPr>
        <w:t>e−RCt</w:t>
      </w:r>
      <w:r>
        <w:rPr>
          <w:rStyle w:val="vlist-s"/>
          <w:rFonts w:ascii="Arial" w:hAnsi="Arial" w:cs="Arial"/>
          <w:vanish/>
        </w:rPr>
        <w:t>​</w:t>
      </w:r>
    </w:p>
    <w:p w14:paraId="3CCC1EA9" w14:textId="66D2C498" w:rsidR="00297D50" w:rsidRDefault="001143C9" w:rsidP="00C470E5">
      <w:r>
        <w:t xml:space="preserve">The CMOS inverter functions by leveraging the complementary switching of NMOS and PMOS transistors. When the input voltage </w:t>
      </w:r>
      <w:r>
        <w:rPr>
          <w:rStyle w:val="mord"/>
        </w:rPr>
        <w:t>Vin</w:t>
      </w:r>
      <w:r>
        <w:rPr>
          <w:rStyle w:val="vlist-s"/>
        </w:rPr>
        <w:t>​</w:t>
      </w:r>
      <w:r>
        <w:t xml:space="preserve"> is low, the NMOS transistor is in the cutoff region (off), and the PMOS transistor is in saturation (on), causing the output to be pulled to </w:t>
      </w:r>
      <w:r>
        <w:rPr>
          <w:rStyle w:val="mord"/>
        </w:rPr>
        <w:t>VDD</w:t>
      </w:r>
      <w:r>
        <w:rPr>
          <w:rStyle w:val="vlist-s"/>
        </w:rPr>
        <w:t>​</w:t>
      </w:r>
      <w:r>
        <w:t xml:space="preserve">. Conversely, when </w:t>
      </w:r>
      <w:r>
        <w:rPr>
          <w:rStyle w:val="mord"/>
        </w:rPr>
        <w:t>Vin</w:t>
      </w:r>
      <w:r>
        <w:rPr>
          <w:rStyle w:val="vlist-s"/>
        </w:rPr>
        <w:t>​</w:t>
      </w:r>
      <w:r>
        <w:t xml:space="preserve"> is high, the NMOS transistor is in saturation (on), and the PMOS is in cutoff (off), pulling the output to ground. The inverter's high gain and sharp transition make it ideal for digital switching applications</w:t>
      </w:r>
      <w:r w:rsidR="00787B96">
        <w:t>. Figure 5.4 shows characteristics of ideal inverter</w:t>
      </w:r>
    </w:p>
    <w:p w14:paraId="71C40536" w14:textId="58980AEE" w:rsidR="00297D50" w:rsidRDefault="00297D50" w:rsidP="00C470E5">
      <w:r w:rsidRPr="00297D50">
        <w:rPr>
          <w:noProof/>
        </w:rPr>
        <w:lastRenderedPageBreak/>
        <w:drawing>
          <wp:inline distT="0" distB="0" distL="0" distR="0" wp14:anchorId="5BE82CAB" wp14:editId="00BFDCAF">
            <wp:extent cx="5731510" cy="2494280"/>
            <wp:effectExtent l="19050" t="19050" r="21590" b="203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94280"/>
                    </a:xfrm>
                    <a:prstGeom prst="rect">
                      <a:avLst/>
                    </a:prstGeom>
                    <a:ln w="12700">
                      <a:solidFill>
                        <a:schemeClr val="tx1"/>
                      </a:solidFill>
                    </a:ln>
                  </pic:spPr>
                </pic:pic>
              </a:graphicData>
            </a:graphic>
          </wp:inline>
        </w:drawing>
      </w:r>
    </w:p>
    <w:p w14:paraId="3D2F3265" w14:textId="77777777" w:rsidR="00297D50" w:rsidRDefault="00297D50" w:rsidP="00C470E5"/>
    <w:p w14:paraId="6B1AC35F" w14:textId="77777777" w:rsidR="00297D50" w:rsidRDefault="00297D50" w:rsidP="00C470E5"/>
    <w:p w14:paraId="550EEF50" w14:textId="4336E12E" w:rsidR="00297D50" w:rsidRDefault="007A332F" w:rsidP="007A332F">
      <w:pPr>
        <w:jc w:val="center"/>
      </w:pPr>
      <w:r>
        <w:t xml:space="preserve">Fig </w:t>
      </w:r>
      <w:r w:rsidR="00787B96">
        <w:t>5.4</w:t>
      </w:r>
      <w:r>
        <w:t>: Ideal Inverter Characteristic and truth table</w:t>
      </w:r>
    </w:p>
    <w:p w14:paraId="34F340FD" w14:textId="37527551" w:rsidR="006E23B8" w:rsidRDefault="006E23B8" w:rsidP="00FA24A9">
      <w:pPr>
        <w:pStyle w:val="katex-block"/>
      </w:pPr>
      <w:r>
        <w:rPr>
          <w:rStyle w:val="mord"/>
          <w:vanish/>
        </w:rPr>
        <w:t>ϕ</w:t>
      </w:r>
      <w:r>
        <w:rPr>
          <w:rStyle w:val="mopen"/>
          <w:vanish/>
        </w:rPr>
        <w:t>(</w:t>
      </w:r>
      <w:r>
        <w:rPr>
          <w:rStyle w:val="mord"/>
          <w:vanish/>
        </w:rPr>
        <w:t>f</w:t>
      </w:r>
      <w:r>
        <w:rPr>
          <w:rStyle w:val="mclose"/>
          <w:vanish/>
        </w:rPr>
        <w:t>)</w:t>
      </w:r>
      <w:r>
        <w:rPr>
          <w:rStyle w:val="mrel"/>
          <w:vanish/>
        </w:rPr>
        <w:t>=</w:t>
      </w:r>
      <w:r>
        <w:rPr>
          <w:rStyle w:val="mord"/>
          <w:vanish/>
        </w:rPr>
        <w:t>−</w:t>
      </w:r>
      <w:r>
        <w:rPr>
          <w:rStyle w:val="mop"/>
          <w:vanish/>
        </w:rPr>
        <w:t>arctan</w:t>
      </w:r>
      <w:r>
        <w:rPr>
          <w:rStyle w:val="mopen"/>
          <w:vanish/>
        </w:rPr>
        <w:t>(</w:t>
      </w:r>
      <w:r>
        <w:rPr>
          <w:rStyle w:val="mord"/>
          <w:vanish/>
        </w:rPr>
        <w:t>2πfRC</w:t>
      </w:r>
      <w:r>
        <w:rPr>
          <w:rStyle w:val="mclose"/>
          <w:vanish/>
        </w:rPr>
        <w:t>)</w:t>
      </w:r>
    </w:p>
    <w:p w14:paraId="74349E35" w14:textId="21A65297" w:rsidR="002E381E" w:rsidRDefault="006E23B8" w:rsidP="002E381E">
      <w:pPr>
        <w:pStyle w:val="Heading3"/>
      </w:pPr>
      <w:r>
        <w:t>circuit Design</w:t>
      </w:r>
    </w:p>
    <w:p w14:paraId="43A9CA72" w14:textId="0CA26CB8" w:rsidR="00626074" w:rsidRPr="00626074" w:rsidRDefault="00626074" w:rsidP="00ED0C09">
      <w:pPr>
        <w:pStyle w:val="ListParagraph"/>
        <w:rPr>
          <w:b/>
          <w:bCs/>
        </w:rPr>
      </w:pPr>
    </w:p>
    <w:p w14:paraId="0D05FDDE" w14:textId="12FAA8B5" w:rsidR="00626074" w:rsidRPr="007656FE" w:rsidRDefault="00EB53E9" w:rsidP="00626074">
      <w:pPr>
        <w:pStyle w:val="ListParagraph"/>
        <w:numPr>
          <w:ilvl w:val="0"/>
          <w:numId w:val="12"/>
        </w:numPr>
        <w:spacing w:beforeAutospacing="1" w:after="100" w:afterAutospacing="1"/>
      </w:pPr>
      <w:r>
        <w:rPr>
          <w:b/>
          <w:bCs/>
        </w:rPr>
        <w:t>C</w:t>
      </w:r>
      <w:r w:rsidR="00626074" w:rsidRPr="00626074">
        <w:rPr>
          <w:b/>
          <w:bCs/>
        </w:rPr>
        <w:t>MOS</w:t>
      </w:r>
      <w:r>
        <w:rPr>
          <w:b/>
          <w:bCs/>
        </w:rPr>
        <w:t xml:space="preserve"> INVERTER</w:t>
      </w:r>
      <w:r w:rsidR="00626074" w:rsidRPr="00626074">
        <w:rPr>
          <w:b/>
          <w:bCs/>
        </w:rPr>
        <w:t>:</w:t>
      </w:r>
    </w:p>
    <w:p w14:paraId="13B07D22" w14:textId="164CFAF3" w:rsidR="00EB53E9" w:rsidRPr="00626074" w:rsidRDefault="00EB53E9" w:rsidP="00EB53E9">
      <w:pPr>
        <w:spacing w:before="100" w:beforeAutospacing="1" w:after="100" w:afterAutospacing="1"/>
        <w:ind w:left="360"/>
      </w:pPr>
      <w:r w:rsidRPr="00EB53E9">
        <w:rPr>
          <w:noProof/>
        </w:rPr>
        <w:drawing>
          <wp:inline distT="0" distB="0" distL="0" distR="0" wp14:anchorId="44F855CC" wp14:editId="1CBEB870">
            <wp:extent cx="5731510" cy="4027588"/>
            <wp:effectExtent l="19050" t="19050" r="21590"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3701" cy="4036155"/>
                    </a:xfrm>
                    <a:prstGeom prst="rect">
                      <a:avLst/>
                    </a:prstGeom>
                    <a:ln w="12700">
                      <a:solidFill>
                        <a:schemeClr val="tx1"/>
                      </a:solidFill>
                    </a:ln>
                  </pic:spPr>
                </pic:pic>
              </a:graphicData>
            </a:graphic>
          </wp:inline>
        </w:drawing>
      </w:r>
    </w:p>
    <w:p w14:paraId="02E71FD9" w14:textId="312ABBC9" w:rsidR="00DC1DB4" w:rsidRDefault="00ED0C09" w:rsidP="00037AF1">
      <w:pPr>
        <w:pStyle w:val="ListParagraph"/>
        <w:spacing w:beforeAutospacing="1" w:after="100" w:afterAutospacing="1"/>
        <w:jc w:val="center"/>
      </w:pPr>
      <w:r>
        <w:t xml:space="preserve">Fig: Circuit Diagram </w:t>
      </w:r>
      <w:r w:rsidR="00EB53E9">
        <w:t>C</w:t>
      </w:r>
      <w:r>
        <w:t>MOS</w:t>
      </w:r>
    </w:p>
    <w:p w14:paraId="25489A28" w14:textId="77777777" w:rsidR="00EB53E9" w:rsidRDefault="00EB53E9" w:rsidP="00037AF1">
      <w:pPr>
        <w:pStyle w:val="ListParagraph"/>
        <w:spacing w:beforeAutospacing="1" w:after="100" w:afterAutospacing="1"/>
        <w:jc w:val="center"/>
      </w:pPr>
    </w:p>
    <w:p w14:paraId="7E0D85DA" w14:textId="77777777" w:rsidR="00EB53E9" w:rsidRDefault="00EB53E9" w:rsidP="00037AF1">
      <w:pPr>
        <w:pStyle w:val="ListParagraph"/>
        <w:spacing w:beforeAutospacing="1" w:after="100" w:afterAutospacing="1"/>
        <w:jc w:val="center"/>
      </w:pPr>
    </w:p>
    <w:p w14:paraId="6F7ECFFF" w14:textId="659CE532" w:rsidR="00EB53E9" w:rsidRPr="00EB53E9" w:rsidRDefault="00EB53E9" w:rsidP="00EB53E9">
      <w:pPr>
        <w:spacing w:before="100" w:beforeAutospacing="1" w:after="100" w:afterAutospacing="1"/>
      </w:pPr>
      <w:r w:rsidRPr="00EB53E9">
        <w:rPr>
          <w:noProof/>
        </w:rPr>
        <w:drawing>
          <wp:inline distT="0" distB="0" distL="0" distR="0" wp14:anchorId="757047C9" wp14:editId="7D2C3C66">
            <wp:extent cx="5731510" cy="3225165"/>
            <wp:effectExtent l="19050" t="19050" r="21590" b="133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ln w="12700">
                      <a:solidFill>
                        <a:schemeClr val="tx1"/>
                      </a:solidFill>
                    </a:ln>
                  </pic:spPr>
                </pic:pic>
              </a:graphicData>
            </a:graphic>
          </wp:inline>
        </w:drawing>
      </w:r>
    </w:p>
    <w:p w14:paraId="36C0C118" w14:textId="6B5FE05F" w:rsidR="00EB53E9" w:rsidRDefault="00EB53E9" w:rsidP="00EB53E9">
      <w:pPr>
        <w:pStyle w:val="ListParagraph"/>
        <w:spacing w:beforeAutospacing="1" w:after="100" w:afterAutospacing="1"/>
        <w:jc w:val="center"/>
      </w:pPr>
      <w:r>
        <w:t>Fig: Input properties</w:t>
      </w:r>
    </w:p>
    <w:p w14:paraId="321272E4" w14:textId="77777777" w:rsidR="00EB53E9" w:rsidRDefault="00EB53E9" w:rsidP="00EB53E9">
      <w:pPr>
        <w:pStyle w:val="ListParagraph"/>
        <w:spacing w:beforeAutospacing="1" w:after="100" w:afterAutospacing="1"/>
        <w:jc w:val="center"/>
      </w:pPr>
    </w:p>
    <w:p w14:paraId="7178934D" w14:textId="77777777" w:rsidR="00EB53E9" w:rsidRDefault="00EB53E9" w:rsidP="00EB53E9">
      <w:pPr>
        <w:pStyle w:val="ListParagraph"/>
        <w:spacing w:beforeAutospacing="1" w:after="100" w:afterAutospacing="1"/>
        <w:jc w:val="center"/>
      </w:pPr>
    </w:p>
    <w:p w14:paraId="5E141AE4" w14:textId="77777777" w:rsidR="00EB53E9" w:rsidRDefault="00EB53E9" w:rsidP="00EB53E9">
      <w:pPr>
        <w:pStyle w:val="ListParagraph"/>
        <w:spacing w:beforeAutospacing="1" w:after="100" w:afterAutospacing="1"/>
        <w:jc w:val="center"/>
      </w:pPr>
    </w:p>
    <w:p w14:paraId="02D31C40" w14:textId="0F64F46C" w:rsidR="00EB53E9" w:rsidRPr="00EB53E9" w:rsidRDefault="00EB53E9" w:rsidP="00EB53E9">
      <w:pPr>
        <w:spacing w:before="100" w:beforeAutospacing="1" w:after="100" w:afterAutospacing="1"/>
      </w:pPr>
      <w:r w:rsidRPr="00EB53E9">
        <w:rPr>
          <w:noProof/>
        </w:rPr>
        <w:drawing>
          <wp:inline distT="0" distB="0" distL="0" distR="0" wp14:anchorId="7F8DED3C" wp14:editId="5C8AA784">
            <wp:extent cx="5731510" cy="3225165"/>
            <wp:effectExtent l="19050" t="19050" r="21590" b="133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ln w="12700">
                      <a:solidFill>
                        <a:schemeClr val="tx1"/>
                      </a:solidFill>
                    </a:ln>
                  </pic:spPr>
                </pic:pic>
              </a:graphicData>
            </a:graphic>
          </wp:inline>
        </w:drawing>
      </w:r>
    </w:p>
    <w:p w14:paraId="156ABAA5" w14:textId="77777777" w:rsidR="00EB53E9" w:rsidRDefault="00EB53E9" w:rsidP="00EB53E9">
      <w:pPr>
        <w:pStyle w:val="ListParagraph"/>
        <w:spacing w:beforeAutospacing="1" w:after="100" w:afterAutospacing="1"/>
        <w:jc w:val="center"/>
      </w:pPr>
    </w:p>
    <w:p w14:paraId="6712E846" w14:textId="51FAE048" w:rsidR="00EB53E9" w:rsidRDefault="00EB53E9" w:rsidP="00EB53E9">
      <w:pPr>
        <w:pStyle w:val="ListParagraph"/>
        <w:spacing w:beforeAutospacing="1" w:after="100" w:afterAutospacing="1"/>
        <w:jc w:val="center"/>
      </w:pPr>
      <w:r>
        <w:t>Fig: Analysis Details</w:t>
      </w:r>
    </w:p>
    <w:p w14:paraId="05AA798A" w14:textId="77777777" w:rsidR="009543A9" w:rsidRDefault="009543A9" w:rsidP="00EB53E9">
      <w:pPr>
        <w:pStyle w:val="ListParagraph"/>
        <w:spacing w:beforeAutospacing="1" w:after="100" w:afterAutospacing="1"/>
        <w:jc w:val="center"/>
      </w:pPr>
    </w:p>
    <w:p w14:paraId="64AB8711" w14:textId="4DDD305D" w:rsidR="009543A9" w:rsidRPr="009543A9" w:rsidRDefault="009543A9" w:rsidP="009543A9">
      <w:pPr>
        <w:spacing w:before="100" w:beforeAutospacing="1" w:after="100" w:afterAutospacing="1"/>
      </w:pPr>
      <w:r w:rsidRPr="009543A9">
        <w:rPr>
          <w:noProof/>
        </w:rPr>
        <w:lastRenderedPageBreak/>
        <w:drawing>
          <wp:inline distT="0" distB="0" distL="0" distR="0" wp14:anchorId="2AD9129B" wp14:editId="6F7DDD9C">
            <wp:extent cx="5731510" cy="3225165"/>
            <wp:effectExtent l="19050" t="19050" r="21590" b="133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ln w="12700">
                      <a:solidFill>
                        <a:schemeClr val="tx1"/>
                      </a:solidFill>
                    </a:ln>
                  </pic:spPr>
                </pic:pic>
              </a:graphicData>
            </a:graphic>
          </wp:inline>
        </w:drawing>
      </w:r>
    </w:p>
    <w:p w14:paraId="7495FF5F" w14:textId="72A3A88D" w:rsidR="00955BD4" w:rsidRDefault="00955BD4" w:rsidP="00955BD4">
      <w:pPr>
        <w:pStyle w:val="ListParagraph"/>
        <w:spacing w:beforeAutospacing="1" w:after="100" w:afterAutospacing="1"/>
        <w:jc w:val="center"/>
      </w:pPr>
      <w:r>
        <w:t>Fig: Transfer</w:t>
      </w:r>
      <w:r>
        <w:t xml:space="preserve"> </w:t>
      </w:r>
      <w:r>
        <w:t>characteristics</w:t>
      </w:r>
    </w:p>
    <w:p w14:paraId="028A514F" w14:textId="77777777" w:rsidR="009543A9" w:rsidRDefault="009543A9" w:rsidP="00EB53E9">
      <w:pPr>
        <w:pStyle w:val="ListParagraph"/>
        <w:spacing w:beforeAutospacing="1" w:after="100" w:afterAutospacing="1"/>
        <w:jc w:val="center"/>
      </w:pPr>
    </w:p>
    <w:p w14:paraId="00C625FC" w14:textId="2D215AA4" w:rsidR="009543A9" w:rsidRPr="009543A9" w:rsidRDefault="009543A9" w:rsidP="009543A9">
      <w:pPr>
        <w:spacing w:before="100" w:beforeAutospacing="1" w:after="100" w:afterAutospacing="1"/>
      </w:pPr>
      <w:r w:rsidRPr="009543A9">
        <w:rPr>
          <w:noProof/>
        </w:rPr>
        <w:drawing>
          <wp:inline distT="0" distB="0" distL="0" distR="0" wp14:anchorId="14A45E66" wp14:editId="3602AF29">
            <wp:extent cx="5731510" cy="3225165"/>
            <wp:effectExtent l="19050" t="19050" r="21590" b="133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ln w="12700">
                      <a:solidFill>
                        <a:schemeClr val="tx1"/>
                      </a:solidFill>
                    </a:ln>
                  </pic:spPr>
                </pic:pic>
              </a:graphicData>
            </a:graphic>
          </wp:inline>
        </w:drawing>
      </w:r>
    </w:p>
    <w:p w14:paraId="3206556D" w14:textId="4493C915" w:rsidR="009543A9" w:rsidRDefault="00662542" w:rsidP="00EB53E9">
      <w:pPr>
        <w:pStyle w:val="ListParagraph"/>
        <w:spacing w:beforeAutospacing="1" w:after="100" w:afterAutospacing="1"/>
        <w:jc w:val="center"/>
      </w:pPr>
      <w:r>
        <w:t>Fig</w:t>
      </w:r>
      <w:r w:rsidR="00955BD4">
        <w:t>:</w:t>
      </w:r>
      <w:r>
        <w:t xml:space="preserve"> parametric analysis Transfer</w:t>
      </w:r>
      <w:r w:rsidR="00955BD4">
        <w:t xml:space="preserve"> characteristics</w:t>
      </w:r>
    </w:p>
    <w:p w14:paraId="6BEBA770" w14:textId="58D4E449" w:rsidR="009543A9" w:rsidRPr="009543A9" w:rsidRDefault="009543A9" w:rsidP="009543A9">
      <w:pPr>
        <w:spacing w:before="100" w:beforeAutospacing="1" w:after="100" w:afterAutospacing="1"/>
      </w:pPr>
      <w:r w:rsidRPr="009543A9">
        <w:rPr>
          <w:noProof/>
        </w:rPr>
        <w:lastRenderedPageBreak/>
        <w:drawing>
          <wp:inline distT="0" distB="0" distL="0" distR="0" wp14:anchorId="0C45C6E3" wp14:editId="367951D3">
            <wp:extent cx="5731510" cy="3225165"/>
            <wp:effectExtent l="19050" t="19050" r="21590" b="133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ln w="12700">
                      <a:solidFill>
                        <a:schemeClr val="tx1"/>
                      </a:solidFill>
                    </a:ln>
                  </pic:spPr>
                </pic:pic>
              </a:graphicData>
            </a:graphic>
          </wp:inline>
        </w:drawing>
      </w:r>
    </w:p>
    <w:p w14:paraId="4DD6CDDE" w14:textId="33251A96" w:rsidR="009543A9" w:rsidRDefault="00662542" w:rsidP="00662542">
      <w:pPr>
        <w:pStyle w:val="ListParagraph"/>
        <w:tabs>
          <w:tab w:val="left" w:pos="4129"/>
        </w:tabs>
        <w:spacing w:beforeAutospacing="1" w:after="100" w:afterAutospacing="1"/>
      </w:pPr>
      <w:r>
        <w:tab/>
        <w:t>Fig : Input and output</w:t>
      </w:r>
    </w:p>
    <w:p w14:paraId="06E2096C" w14:textId="21542149" w:rsidR="009543A9" w:rsidRDefault="009543A9" w:rsidP="00662542">
      <w:pPr>
        <w:spacing w:before="100" w:beforeAutospacing="1" w:after="100" w:afterAutospacing="1"/>
      </w:pPr>
      <w:r w:rsidRPr="009543A9">
        <w:rPr>
          <w:noProof/>
        </w:rPr>
        <w:drawing>
          <wp:inline distT="0" distB="0" distL="0" distR="0" wp14:anchorId="6EE5526A" wp14:editId="57505986">
            <wp:extent cx="5731510" cy="3225165"/>
            <wp:effectExtent l="19050" t="19050" r="21590" b="133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ln w="12700">
                      <a:solidFill>
                        <a:schemeClr val="tx1"/>
                      </a:solidFill>
                    </a:ln>
                  </pic:spPr>
                </pic:pic>
              </a:graphicData>
            </a:graphic>
          </wp:inline>
        </w:drawing>
      </w:r>
    </w:p>
    <w:p w14:paraId="1A4E29C3" w14:textId="429FB22B" w:rsidR="00662542" w:rsidRDefault="00662542" w:rsidP="00662542">
      <w:pPr>
        <w:pStyle w:val="katex-block"/>
        <w:ind w:left="1440" w:firstLine="720"/>
        <w:rPr>
          <w:rStyle w:val="mord"/>
        </w:rPr>
      </w:pPr>
      <w:r>
        <w:rPr>
          <w:rStyle w:val="mord"/>
        </w:rPr>
        <w:t xml:space="preserve">Fig: PMOS and NMOS are </w:t>
      </w:r>
      <w:r w:rsidR="0032747E">
        <w:rPr>
          <w:rStyle w:val="mord"/>
        </w:rPr>
        <w:t>interchanged</w:t>
      </w:r>
      <w:r>
        <w:rPr>
          <w:rStyle w:val="mopen"/>
          <w:vanish/>
        </w:rPr>
        <w:t>(</w:t>
      </w:r>
      <w:r>
        <w:rPr>
          <w:rStyle w:val="mord"/>
          <w:vanish/>
        </w:rPr>
        <w:t>f</w:t>
      </w:r>
      <w:r>
        <w:rPr>
          <w:rStyle w:val="mclose"/>
          <w:vanish/>
        </w:rPr>
        <w:t>)</w:t>
      </w:r>
      <w:r>
        <w:rPr>
          <w:rStyle w:val="mrel"/>
          <w:vanish/>
        </w:rPr>
        <w:t>=</w:t>
      </w:r>
      <w:r>
        <w:rPr>
          <w:rStyle w:val="mord"/>
          <w:vanish/>
        </w:rPr>
        <w:t>−</w:t>
      </w:r>
      <w:r>
        <w:rPr>
          <w:rStyle w:val="mop"/>
          <w:vanish/>
        </w:rPr>
        <w:t>arctan</w:t>
      </w:r>
      <w:r>
        <w:rPr>
          <w:rStyle w:val="mopen"/>
          <w:vanish/>
        </w:rPr>
        <w:t>(</w:t>
      </w:r>
      <w:r>
        <w:rPr>
          <w:rStyle w:val="mord"/>
          <w:vanish/>
        </w:rPr>
        <w:t>2πfRC</w:t>
      </w:r>
      <w:r>
        <w:rPr>
          <w:rStyle w:val="mclose"/>
          <w:vanish/>
        </w:rPr>
        <w:t>)</w:t>
      </w:r>
    </w:p>
    <w:p w14:paraId="1CBD64A2" w14:textId="77777777" w:rsidR="0032747E" w:rsidRDefault="0032747E" w:rsidP="00662542">
      <w:pPr>
        <w:pStyle w:val="katex-block"/>
        <w:ind w:left="1440" w:firstLine="720"/>
        <w:rPr>
          <w:rStyle w:val="mord"/>
        </w:rPr>
      </w:pPr>
    </w:p>
    <w:p w14:paraId="4438EC2E" w14:textId="77777777" w:rsidR="0032747E" w:rsidRDefault="0032747E" w:rsidP="00662542">
      <w:pPr>
        <w:pStyle w:val="katex-block"/>
        <w:ind w:left="1440" w:firstLine="720"/>
        <w:rPr>
          <w:rStyle w:val="mord"/>
        </w:rPr>
      </w:pPr>
    </w:p>
    <w:p w14:paraId="0C664E44" w14:textId="77777777" w:rsidR="0032747E" w:rsidRDefault="0032747E" w:rsidP="00662542">
      <w:pPr>
        <w:pStyle w:val="katex-block"/>
        <w:ind w:left="1440" w:firstLine="720"/>
        <w:rPr>
          <w:rStyle w:val="mord"/>
        </w:rPr>
      </w:pPr>
    </w:p>
    <w:p w14:paraId="4F3C9BD6" w14:textId="77777777" w:rsidR="0032747E" w:rsidRDefault="0032747E" w:rsidP="00662542">
      <w:pPr>
        <w:pStyle w:val="katex-block"/>
        <w:ind w:left="1440" w:firstLine="720"/>
      </w:pPr>
    </w:p>
    <w:p w14:paraId="43A4DAD5" w14:textId="5A238B02" w:rsidR="00662542" w:rsidRDefault="00662542" w:rsidP="00662542">
      <w:pPr>
        <w:pStyle w:val="Heading3"/>
      </w:pPr>
      <w:r>
        <w:lastRenderedPageBreak/>
        <w:t>Power and delay calculations</w:t>
      </w:r>
    </w:p>
    <w:p w14:paraId="1B1A3D17" w14:textId="77777777" w:rsidR="00662542" w:rsidRDefault="00662542" w:rsidP="00662542"/>
    <w:p w14:paraId="75B7DFB5" w14:textId="72539DA3" w:rsidR="0032747E" w:rsidRDefault="0032747E" w:rsidP="00662542">
      <w:pPr>
        <w:pStyle w:val="ListParagraph"/>
        <w:numPr>
          <w:ilvl w:val="0"/>
          <w:numId w:val="41"/>
        </w:numPr>
        <w:spacing w:before="100" w:beforeAutospacing="1" w:after="100" w:afterAutospacing="1"/>
      </w:pPr>
      <w:r>
        <w:t>P</w:t>
      </w:r>
      <w:r>
        <w:t>ower calculation using cadence calculator</w:t>
      </w:r>
    </w:p>
    <w:p w14:paraId="1E0896F2" w14:textId="1EF39A87" w:rsidR="00662542" w:rsidRPr="00662542" w:rsidRDefault="00662542" w:rsidP="00662542">
      <w:pPr>
        <w:spacing w:before="100" w:beforeAutospacing="1" w:after="100" w:afterAutospacing="1"/>
      </w:pPr>
      <w:r w:rsidRPr="00662542">
        <w:rPr>
          <w:noProof/>
        </w:rPr>
        <w:drawing>
          <wp:inline distT="0" distB="0" distL="0" distR="0" wp14:anchorId="63E68852" wp14:editId="23131603">
            <wp:extent cx="5730869" cy="3853165"/>
            <wp:effectExtent l="19050" t="19050" r="22860"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9953" cy="3859273"/>
                    </a:xfrm>
                    <a:prstGeom prst="rect">
                      <a:avLst/>
                    </a:prstGeom>
                    <a:ln w="12700">
                      <a:solidFill>
                        <a:schemeClr val="tx1"/>
                      </a:solidFill>
                    </a:ln>
                  </pic:spPr>
                </pic:pic>
              </a:graphicData>
            </a:graphic>
          </wp:inline>
        </w:drawing>
      </w:r>
    </w:p>
    <w:p w14:paraId="52AED6F3" w14:textId="78A43500" w:rsidR="00662542" w:rsidRDefault="0032747E" w:rsidP="0032747E">
      <w:pPr>
        <w:pStyle w:val="ListParagraph"/>
        <w:numPr>
          <w:ilvl w:val="0"/>
          <w:numId w:val="41"/>
        </w:numPr>
        <w:spacing w:before="100" w:beforeAutospacing="1" w:after="100" w:afterAutospacing="1"/>
      </w:pPr>
      <w:r>
        <w:t>Propagation Delay</w:t>
      </w:r>
    </w:p>
    <w:p w14:paraId="1879172D" w14:textId="77777777" w:rsidR="00662542" w:rsidRPr="00662542" w:rsidRDefault="00662542" w:rsidP="00662542">
      <w:pPr>
        <w:spacing w:before="100" w:beforeAutospacing="1" w:after="100" w:afterAutospacing="1"/>
      </w:pPr>
      <w:r w:rsidRPr="00662542">
        <w:rPr>
          <w:noProof/>
        </w:rPr>
        <w:drawing>
          <wp:inline distT="0" distB="0" distL="0" distR="0" wp14:anchorId="344B419F" wp14:editId="713458E7">
            <wp:extent cx="5731510" cy="3223260"/>
            <wp:effectExtent l="19050" t="19050" r="2159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ln w="12700">
                      <a:solidFill>
                        <a:schemeClr val="tx1"/>
                      </a:solidFill>
                    </a:ln>
                  </pic:spPr>
                </pic:pic>
              </a:graphicData>
            </a:graphic>
          </wp:inline>
        </w:drawing>
      </w:r>
    </w:p>
    <w:p w14:paraId="787AC63A" w14:textId="77777777" w:rsidR="00662542" w:rsidRDefault="00662542" w:rsidP="00662542">
      <w:pPr>
        <w:pStyle w:val="ListParagraph"/>
        <w:spacing w:beforeAutospacing="1" w:after="100" w:afterAutospacing="1"/>
        <w:jc w:val="center"/>
      </w:pPr>
    </w:p>
    <w:p w14:paraId="191397B5" w14:textId="77777777" w:rsidR="00662542" w:rsidRPr="009543A9" w:rsidRDefault="00662542" w:rsidP="00662542">
      <w:pPr>
        <w:spacing w:before="100" w:beforeAutospacing="1" w:after="100" w:afterAutospacing="1"/>
      </w:pPr>
      <w:r w:rsidRPr="009543A9">
        <w:rPr>
          <w:noProof/>
        </w:rPr>
        <w:drawing>
          <wp:inline distT="0" distB="0" distL="0" distR="0" wp14:anchorId="035228FD" wp14:editId="376DC86D">
            <wp:extent cx="5731510" cy="3225165"/>
            <wp:effectExtent l="19050" t="19050" r="21590" b="133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ln w="12700">
                      <a:solidFill>
                        <a:schemeClr val="tx1"/>
                      </a:solidFill>
                    </a:ln>
                  </pic:spPr>
                </pic:pic>
              </a:graphicData>
            </a:graphic>
          </wp:inline>
        </w:drawing>
      </w:r>
    </w:p>
    <w:p w14:paraId="1FAFBF51" w14:textId="23200A7C" w:rsidR="00662542" w:rsidRDefault="0032747E" w:rsidP="00662542">
      <w:pPr>
        <w:pStyle w:val="ListParagraph"/>
        <w:spacing w:beforeAutospacing="1" w:after="100" w:afterAutospacing="1"/>
        <w:jc w:val="center"/>
      </w:pPr>
      <w:r>
        <w:t>Fig:</w:t>
      </w:r>
      <w:r w:rsidR="00662542">
        <w:t xml:space="preserve"> Propagation delay </w:t>
      </w:r>
    </w:p>
    <w:p w14:paraId="1AAC6033" w14:textId="77777777" w:rsidR="00955BD4" w:rsidRPr="00955BD4" w:rsidRDefault="00955BD4" w:rsidP="00955BD4">
      <w:pPr>
        <w:spacing w:beforeAutospacing="1" w:after="100" w:afterAutospacing="1"/>
        <w:rPr>
          <w:b/>
          <w:bCs/>
        </w:rPr>
      </w:pPr>
      <w:r w:rsidRPr="00955BD4">
        <w:rPr>
          <w:b/>
          <w:bCs/>
        </w:rPr>
        <w:t>Calculation of Propagation Delay</w:t>
      </w:r>
    </w:p>
    <w:p w14:paraId="61F34E2E" w14:textId="6A75BE52" w:rsidR="00955BD4" w:rsidRPr="00955BD4" w:rsidRDefault="00955BD4" w:rsidP="00955BD4">
      <w:pPr>
        <w:spacing w:beforeAutospacing="1" w:after="100" w:afterAutospacing="1"/>
        <w:rPr>
          <w:b/>
          <w:bCs/>
        </w:rPr>
      </w:pPr>
      <w:r w:rsidRPr="00955BD4">
        <w:rPr>
          <w:b/>
          <w:bCs/>
        </w:rPr>
        <w:t>1. Propagation delay for the rising edge (</w:t>
      </w:r>
      <m:oMath>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pLH</m:t>
            </m:r>
          </m:sub>
        </m:sSub>
      </m:oMath>
      <w:r w:rsidRPr="00955BD4">
        <w:rPr>
          <w:b/>
          <w:bCs/>
        </w:rPr>
        <w:t>​)</w:t>
      </w:r>
    </w:p>
    <w:p w14:paraId="4E0B29C1" w14:textId="77777777" w:rsidR="00955BD4" w:rsidRDefault="00955BD4" w:rsidP="00955BD4">
      <w:pPr>
        <w:spacing w:beforeAutospacing="1" w:after="100" w:afterAutospacing="1"/>
      </w:pPr>
      <w:r>
        <w:t xml:space="preserve">This measures the time difference </w:t>
      </w:r>
      <w:r w:rsidRPr="00955BD4">
        <w:rPr>
          <w:b/>
          <w:bCs/>
        </w:rPr>
        <w:t>between</w:t>
      </w:r>
      <w:r>
        <w:t xml:space="preserve"> the input signal reaching 50% (marked by the small red circle) and the output signal reaching 50% (marked by the yellow circle).</w:t>
      </w:r>
    </w:p>
    <w:p w14:paraId="1D4DB24C" w14:textId="75A3774E" w:rsidR="00955BD4" w:rsidRDefault="00955BD4" w:rsidP="00955BD4">
      <w:pPr>
        <w:numPr>
          <w:ilvl w:val="0"/>
          <w:numId w:val="38"/>
        </w:numPr>
        <w:spacing w:before="100" w:beforeAutospacing="1" w:after="100" w:afterAutospacing="1"/>
      </w:pPr>
      <w:r>
        <w:t>Input 50</w:t>
      </w:r>
      <w:r w:rsidR="00572DAF">
        <w:t xml:space="preserve">% </w:t>
      </w:r>
      <m:oMath>
        <m:r>
          <w:rPr>
            <w:rFonts w:ascii="Cambria Math" w:hAnsi="Cambria Math"/>
          </w:rPr>
          <m:t xml:space="preserve"> </m:t>
        </m:r>
        <m:sSub>
          <m:sSubPr>
            <m:ctrlPr>
              <w:rPr>
                <w:rStyle w:val="katex-mathml"/>
                <w:rFonts w:ascii="Cambria Math" w:hAnsi="Cambria Math"/>
                <w:i/>
              </w:rPr>
            </m:ctrlPr>
          </m:sSubPr>
          <m:e>
            <m:r>
              <w:rPr>
                <w:rStyle w:val="katex-mathml"/>
                <w:rFonts w:ascii="Cambria Math" w:hAnsi="Cambria Math"/>
              </w:rPr>
              <m:t>t</m:t>
            </m:r>
          </m:e>
          <m:sub>
            <m:r>
              <w:rPr>
                <w:rStyle w:val="katex-mathml"/>
                <w:rFonts w:ascii="Cambria Math" w:hAnsi="Cambria Math"/>
              </w:rPr>
              <m:t>in</m:t>
            </m:r>
            <m:r>
              <m:rPr>
                <m:lit/>
              </m:rPr>
              <w:rPr>
                <w:rStyle w:val="katex-mathml"/>
                <w:rFonts w:ascii="Cambria Math" w:hAnsi="Cambria Math"/>
              </w:rPr>
              <m:t>_</m:t>
            </m:r>
            <m:r>
              <w:rPr>
                <w:rStyle w:val="katex-mathml"/>
                <w:rFonts w:ascii="Cambria Math" w:hAnsi="Cambria Math"/>
              </w:rPr>
              <m:t>rising</m:t>
            </m:r>
          </m:sub>
        </m:sSub>
        <m:r>
          <w:rPr>
            <w:rStyle w:val="katex-mathml"/>
            <w:rFonts w:ascii="Cambria Math" w:hAnsi="Cambria Math"/>
          </w:rPr>
          <m:t>=5.0005</m:t>
        </m:r>
        <m:r>
          <m:rPr>
            <m:nor/>
          </m:rPr>
          <w:rPr>
            <w:rStyle w:val="katex-mathml"/>
            <w:rFonts w:ascii="Cambria Math" w:hAnsi="Cambria Math"/>
          </w:rPr>
          <m:t xml:space="preserve"> ns</m:t>
        </m:r>
        <m:r>
          <m:rPr>
            <m:nor/>
          </m:rPr>
          <w:rPr>
            <w:rStyle w:val="katex-mathml"/>
            <w:rFonts w:ascii="Cambria Math" w:hAnsi="Cambria Math"/>
          </w:rPr>
          <m:t xml:space="preserve"> </m:t>
        </m:r>
      </m:oMath>
    </w:p>
    <w:p w14:paraId="4C40C7DB" w14:textId="3B650F2B" w:rsidR="00572DAF" w:rsidRDefault="00955BD4" w:rsidP="00261437">
      <w:pPr>
        <w:numPr>
          <w:ilvl w:val="0"/>
          <w:numId w:val="38"/>
        </w:numPr>
        <w:spacing w:before="100" w:beforeAutospacing="1" w:after="100" w:afterAutospacing="1"/>
        <w:rPr>
          <w:rStyle w:val="mord"/>
        </w:rPr>
      </w:pPr>
      <w:r>
        <w:t xml:space="preserve">Output 50%: </w:t>
      </w:r>
      <w:proofErr w:type="spellStart"/>
      <w:r>
        <w:rPr>
          <w:rStyle w:val="katex-mathml"/>
        </w:rPr>
        <w:t>tout_rising</w:t>
      </w:r>
      <w:proofErr w:type="spellEnd"/>
      <w:r w:rsidR="00261437">
        <w:rPr>
          <w:rStyle w:val="katex-mathml"/>
        </w:rPr>
        <w:t xml:space="preserve"> </w:t>
      </w:r>
      <w:r>
        <w:rPr>
          <w:rStyle w:val="katex-mathml"/>
        </w:rPr>
        <w:t>=</w:t>
      </w:r>
      <w:r w:rsidR="00261437">
        <w:rPr>
          <w:rStyle w:val="katex-mathml"/>
        </w:rPr>
        <w:t xml:space="preserve"> </w:t>
      </w:r>
      <w:r>
        <w:rPr>
          <w:rStyle w:val="katex-mathml"/>
        </w:rPr>
        <w:t>5.30044 </w:t>
      </w:r>
      <w:r w:rsidR="00261437" w:rsidRPr="00261437">
        <w:rPr>
          <w:rStyle w:val="katex-mathml"/>
        </w:rPr>
        <w:t>ns</w:t>
      </w:r>
      <w:r w:rsidR="00261437">
        <w:rPr>
          <w:rStyle w:val="katex-mathml"/>
        </w:rPr>
        <w:t xml:space="preserve"> </w:t>
      </w:r>
      <w:r w:rsidR="00572DAF">
        <w:rPr>
          <w:rStyle w:val="katex-mathml"/>
        </w:rPr>
        <w:t xml:space="preserve"> </w:t>
      </w:r>
    </w:p>
    <w:p w14:paraId="360673BD" w14:textId="0BE0D360" w:rsidR="00955BD4" w:rsidRDefault="00955BD4" w:rsidP="00261437">
      <w:pPr>
        <w:spacing w:before="100" w:beforeAutospacing="1" w:after="100" w:afterAutospacing="1"/>
      </w:pPr>
      <w:r>
        <w:t>The propagation delay for the rising edge is:</w:t>
      </w:r>
    </w:p>
    <w:p w14:paraId="3092E63D" w14:textId="5EBC77D5" w:rsidR="00955BD4" w:rsidRDefault="00261437" w:rsidP="00955BD4">
      <m:oMathPara>
        <m:oMath>
          <m:r>
            <w:rPr>
              <w:rStyle w:val="katex-mathml"/>
              <w:rFonts w:ascii="Cambria Math" w:hAnsi="Cambria Math"/>
            </w:rPr>
            <m:t>tpLH=</m:t>
          </m:r>
          <m:sSub>
            <m:sSubPr>
              <m:ctrlPr>
                <w:rPr>
                  <w:rStyle w:val="katex-mathml"/>
                  <w:rFonts w:ascii="Cambria Math" w:hAnsi="Cambria Math"/>
                  <w:i/>
                </w:rPr>
              </m:ctrlPr>
            </m:sSubPr>
            <m:e>
              <m:r>
                <w:rPr>
                  <w:rStyle w:val="katex-mathml"/>
                  <w:rFonts w:ascii="Cambria Math" w:hAnsi="Cambria Math"/>
                </w:rPr>
                <m:t>t</m:t>
              </m:r>
            </m:e>
            <m:sub>
              <m:r>
                <w:rPr>
                  <w:rStyle w:val="katex-mathml"/>
                  <w:rFonts w:ascii="Cambria Math" w:hAnsi="Cambria Math"/>
                </w:rPr>
                <m:t>out</m:t>
              </m:r>
              <m:r>
                <m:rPr>
                  <m:lit/>
                </m:rPr>
                <w:rPr>
                  <w:rStyle w:val="katex-mathml"/>
                  <w:rFonts w:ascii="Cambria Math" w:hAnsi="Cambria Math"/>
                </w:rPr>
                <m:t>_</m:t>
              </m:r>
              <m:r>
                <w:rPr>
                  <w:rStyle w:val="katex-mathml"/>
                  <w:rFonts w:ascii="Cambria Math" w:hAnsi="Cambria Math"/>
                </w:rPr>
                <m:t>rising</m:t>
              </m:r>
            </m:sub>
          </m:sSub>
          <m:r>
            <w:rPr>
              <w:rStyle w:val="katex-mathml"/>
              <w:rFonts w:ascii="Cambria Math" w:hAnsi="Cambria Math"/>
            </w:rPr>
            <m:t>-</m:t>
          </m:r>
          <m:sSub>
            <m:sSubPr>
              <m:ctrlPr>
                <w:rPr>
                  <w:rStyle w:val="katex-mathml"/>
                  <w:rFonts w:ascii="Cambria Math" w:hAnsi="Cambria Math"/>
                  <w:i/>
                </w:rPr>
              </m:ctrlPr>
            </m:sSubPr>
            <m:e>
              <m:r>
                <w:rPr>
                  <w:rStyle w:val="katex-mathml"/>
                  <w:rFonts w:ascii="Cambria Math" w:hAnsi="Cambria Math"/>
                </w:rPr>
                <m:t>t</m:t>
              </m:r>
            </m:e>
            <m:sub>
              <m:r>
                <w:rPr>
                  <w:rStyle w:val="katex-mathml"/>
                  <w:rFonts w:ascii="Cambria Math" w:hAnsi="Cambria Math"/>
                </w:rPr>
                <m:t>in</m:t>
              </m:r>
              <m:r>
                <m:rPr>
                  <m:lit/>
                </m:rPr>
                <w:rPr>
                  <w:rStyle w:val="katex-mathml"/>
                  <w:rFonts w:ascii="Cambria Math" w:hAnsi="Cambria Math"/>
                </w:rPr>
                <m:t>_</m:t>
              </m:r>
              <m:r>
                <w:rPr>
                  <w:rStyle w:val="katex-mathml"/>
                  <w:rFonts w:ascii="Cambria Math" w:hAnsi="Cambria Math"/>
                </w:rPr>
                <m:t>rising</m:t>
              </m:r>
            </m:sub>
          </m:sSub>
          <m:r>
            <w:rPr>
              <w:rStyle w:val="katex-mathml"/>
              <w:rFonts w:ascii="Cambria Math" w:hAnsi="Cambria Math"/>
            </w:rPr>
            <m:t>=5.30044</m:t>
          </m:r>
          <m:r>
            <m:rPr>
              <m:nor/>
            </m:rPr>
            <w:rPr>
              <w:rStyle w:val="katex-mathml"/>
              <w:rFonts w:ascii="Cambria Math" w:hAnsi="Cambria Math"/>
            </w:rPr>
            <m:t xml:space="preserve"> ns</m:t>
          </m:r>
          <m:r>
            <w:rPr>
              <w:rStyle w:val="katex-mathml"/>
              <w:rFonts w:ascii="Cambria Math" w:hAnsi="Cambria Math"/>
            </w:rPr>
            <m:t>-5.0005</m:t>
          </m:r>
          <m:r>
            <m:rPr>
              <m:nor/>
            </m:rPr>
            <w:rPr>
              <w:rStyle w:val="katex-mathml"/>
              <w:rFonts w:ascii="Cambria Math" w:hAnsi="Cambria Math"/>
            </w:rPr>
            <m:t xml:space="preserve"> </m:t>
          </m:r>
          <w:proofErr w:type="spellStart"/>
          <m:r>
            <m:rPr>
              <m:nor/>
            </m:rPr>
            <w:rPr>
              <w:rStyle w:val="katex-mathml"/>
              <w:rFonts w:ascii="Cambria Math" w:hAnsi="Cambria Math"/>
            </w:rPr>
            <m:t>ns</m:t>
          </m:r>
          <w:proofErr w:type="spellEnd"/>
          <m:r>
            <w:rPr>
              <w:rStyle w:val="katex-mathml"/>
              <w:rFonts w:ascii="Cambria Math" w:hAnsi="Cambria Math"/>
            </w:rPr>
            <m:t>=0.29994</m:t>
          </m:r>
          <m:r>
            <m:rPr>
              <m:nor/>
            </m:rPr>
            <w:rPr>
              <w:rStyle w:val="katex-mathml"/>
              <w:rFonts w:ascii="Cambria Math" w:hAnsi="Cambria Math"/>
            </w:rPr>
            <m:t xml:space="preserve"> ns</m:t>
          </m:r>
        </m:oMath>
      </m:oMathPara>
    </w:p>
    <w:p w14:paraId="0E977E11" w14:textId="7F699883" w:rsidR="00955BD4" w:rsidRPr="00955BD4" w:rsidRDefault="00955BD4" w:rsidP="00955BD4">
      <w:pPr>
        <w:spacing w:beforeAutospacing="1" w:after="100" w:afterAutospacing="1"/>
        <w:rPr>
          <w:b/>
          <w:bCs/>
        </w:rPr>
      </w:pPr>
      <w:r w:rsidRPr="00955BD4">
        <w:rPr>
          <w:b/>
          <w:bCs/>
        </w:rPr>
        <w:t>2. Propagation delay for the falling edge (</w:t>
      </w:r>
      <m:oMath>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pHL</m:t>
            </m:r>
          </m:sub>
        </m:sSub>
      </m:oMath>
      <w:r w:rsidRPr="00955BD4">
        <w:rPr>
          <w:b/>
          <w:bCs/>
        </w:rPr>
        <w:t>​)</w:t>
      </w:r>
    </w:p>
    <w:p w14:paraId="64CC05B9" w14:textId="77777777" w:rsidR="00955BD4" w:rsidRDefault="00955BD4" w:rsidP="00955BD4">
      <w:pPr>
        <w:pStyle w:val="NormalWeb"/>
      </w:pPr>
      <w:r>
        <w:t>This measures the time difference between the input signal falling to 50% and the output signal falling to 50%.</w:t>
      </w:r>
    </w:p>
    <w:p w14:paraId="02048937" w14:textId="75B1AAAF" w:rsidR="00955BD4" w:rsidRDefault="00955BD4" w:rsidP="00955BD4">
      <w:pPr>
        <w:numPr>
          <w:ilvl w:val="0"/>
          <w:numId w:val="39"/>
        </w:numPr>
        <w:spacing w:before="100" w:beforeAutospacing="1" w:after="100" w:afterAutospacing="1"/>
      </w:pPr>
      <w:r>
        <w:t xml:space="preserve">Input 50%: </w:t>
      </w:r>
      <w:r>
        <w:rPr>
          <w:rStyle w:val="katex-mathml"/>
        </w:rPr>
        <w:t> </w:t>
      </w:r>
      <m:oMath>
        <m:sSub>
          <m:sSubPr>
            <m:ctrlPr>
              <w:rPr>
                <w:rStyle w:val="katex-mathml"/>
                <w:rFonts w:ascii="Cambria Math" w:hAnsi="Cambria Math"/>
                <w:i/>
              </w:rPr>
            </m:ctrlPr>
          </m:sSubPr>
          <m:e>
            <m:r>
              <w:rPr>
                <w:rStyle w:val="katex-mathml"/>
                <w:rFonts w:ascii="Cambria Math" w:hAnsi="Cambria Math"/>
              </w:rPr>
              <m:t>t</m:t>
            </m:r>
          </m:e>
          <m:sub>
            <m:r>
              <w:rPr>
                <w:rStyle w:val="katex-mathml"/>
                <w:rFonts w:ascii="Cambria Math" w:hAnsi="Cambria Math"/>
              </w:rPr>
              <m:t>in</m:t>
            </m:r>
            <m:r>
              <m:rPr>
                <m:lit/>
              </m:rPr>
              <w:rPr>
                <w:rStyle w:val="katex-mathml"/>
                <w:rFonts w:ascii="Cambria Math" w:hAnsi="Cambria Math"/>
              </w:rPr>
              <m:t>_</m:t>
            </m:r>
            <m:r>
              <w:rPr>
                <w:rStyle w:val="katex-mathml"/>
                <w:rFonts w:ascii="Cambria Math" w:hAnsi="Cambria Math"/>
              </w:rPr>
              <m:t>falling</m:t>
            </m:r>
          </m:sub>
        </m:sSub>
        <m:r>
          <w:rPr>
            <w:rStyle w:val="katex-mathml"/>
            <w:rFonts w:ascii="Cambria Math" w:hAnsi="Cambria Math"/>
          </w:rPr>
          <m:t>=10.0005</m:t>
        </m:r>
        <m:r>
          <m:rPr>
            <m:nor/>
          </m:rPr>
          <w:rPr>
            <w:rStyle w:val="katex-mathml"/>
            <w:rFonts w:ascii="Cambria Math" w:hAnsi="Cambria Math"/>
          </w:rPr>
          <m:t xml:space="preserve"> ns</m:t>
        </m:r>
      </m:oMath>
    </w:p>
    <w:p w14:paraId="0310B1E4" w14:textId="054B3992" w:rsidR="00955BD4" w:rsidRDefault="00955BD4" w:rsidP="00955BD4">
      <w:pPr>
        <w:numPr>
          <w:ilvl w:val="0"/>
          <w:numId w:val="39"/>
        </w:numPr>
        <w:spacing w:before="100" w:beforeAutospacing="1" w:after="100" w:afterAutospacing="1"/>
      </w:pPr>
      <w:r>
        <w:t xml:space="preserve">Output 50%: </w:t>
      </w:r>
      <m:oMath>
        <m:sSub>
          <m:sSubPr>
            <m:ctrlPr>
              <w:rPr>
                <w:rStyle w:val="katex-mathml"/>
                <w:rFonts w:ascii="Cambria Math" w:hAnsi="Cambria Math"/>
                <w:i/>
              </w:rPr>
            </m:ctrlPr>
          </m:sSubPr>
          <m:e>
            <m:r>
              <w:rPr>
                <w:rStyle w:val="katex-mathml"/>
                <w:rFonts w:ascii="Cambria Math" w:hAnsi="Cambria Math"/>
              </w:rPr>
              <m:t>t</m:t>
            </m:r>
          </m:e>
          <m:sub>
            <m:r>
              <w:rPr>
                <w:rStyle w:val="katex-mathml"/>
                <w:rFonts w:ascii="Cambria Math" w:hAnsi="Cambria Math"/>
              </w:rPr>
              <m:t>out</m:t>
            </m:r>
            <m:r>
              <m:rPr>
                <m:lit/>
              </m:rPr>
              <w:rPr>
                <w:rStyle w:val="katex-mathml"/>
                <w:rFonts w:ascii="Cambria Math" w:hAnsi="Cambria Math"/>
              </w:rPr>
              <m:t>_</m:t>
            </m:r>
            <m:r>
              <w:rPr>
                <w:rStyle w:val="katex-mathml"/>
                <w:rFonts w:ascii="Cambria Math" w:hAnsi="Cambria Math"/>
              </w:rPr>
              <m:t>falling</m:t>
            </m:r>
          </m:sub>
        </m:sSub>
        <m:r>
          <w:rPr>
            <w:rStyle w:val="katex-mathml"/>
            <w:rFonts w:ascii="Cambria Math" w:hAnsi="Cambria Math"/>
          </w:rPr>
          <m:t>=10.33145</m:t>
        </m:r>
        <m:r>
          <m:rPr>
            <m:nor/>
          </m:rPr>
          <w:rPr>
            <w:rStyle w:val="katex-mathml"/>
            <w:rFonts w:ascii="Cambria Math" w:hAnsi="Cambria Math"/>
          </w:rPr>
          <m:t xml:space="preserve"> ns</m:t>
        </m:r>
      </m:oMath>
    </w:p>
    <w:p w14:paraId="32852011" w14:textId="77777777" w:rsidR="00955BD4" w:rsidRDefault="00955BD4" w:rsidP="00955BD4">
      <w:pPr>
        <w:pStyle w:val="NormalWeb"/>
      </w:pPr>
      <w:r>
        <w:t>The propagation delay for the falling edge is:</w:t>
      </w:r>
    </w:p>
    <w:p w14:paraId="382C0B68" w14:textId="4E940ADB" w:rsidR="00955BD4" w:rsidRPr="007F2C66" w:rsidRDefault="002F0C1C" w:rsidP="00955BD4">
      <w:pPr>
        <w:rPr>
          <w:rStyle w:val="katex-mathml"/>
        </w:rPr>
      </w:pPr>
      <m:oMathPara>
        <m:oMath>
          <m:sSub>
            <m:sSubPr>
              <m:ctrlPr>
                <w:rPr>
                  <w:rStyle w:val="katex-mathml"/>
                  <w:rFonts w:ascii="Cambria Math" w:hAnsi="Cambria Math"/>
                  <w:i/>
                </w:rPr>
              </m:ctrlPr>
            </m:sSubPr>
            <m:e>
              <m:r>
                <w:rPr>
                  <w:rStyle w:val="katex-mathml"/>
                  <w:rFonts w:ascii="Cambria Math" w:hAnsi="Cambria Math"/>
                </w:rPr>
                <m:t>t</m:t>
              </m:r>
            </m:e>
            <m:sub>
              <m:r>
                <w:rPr>
                  <w:rStyle w:val="katex-mathml"/>
                  <w:rFonts w:ascii="Cambria Math" w:hAnsi="Cambria Math"/>
                </w:rPr>
                <m:t>pHL</m:t>
              </m:r>
            </m:sub>
          </m:sSub>
          <m:r>
            <w:rPr>
              <w:rStyle w:val="katex-mathml"/>
              <w:rFonts w:ascii="Cambria Math" w:hAnsi="Cambria Math"/>
            </w:rPr>
            <m:t>=</m:t>
          </m:r>
          <m:sSub>
            <m:sSubPr>
              <m:ctrlPr>
                <w:rPr>
                  <w:rStyle w:val="katex-mathml"/>
                  <w:rFonts w:ascii="Cambria Math" w:hAnsi="Cambria Math"/>
                  <w:i/>
                </w:rPr>
              </m:ctrlPr>
            </m:sSubPr>
            <m:e>
              <m:r>
                <w:rPr>
                  <w:rStyle w:val="katex-mathml"/>
                  <w:rFonts w:ascii="Cambria Math" w:hAnsi="Cambria Math"/>
                </w:rPr>
                <m:t>t</m:t>
              </m:r>
            </m:e>
            <m:sub>
              <m:r>
                <w:rPr>
                  <w:rStyle w:val="katex-mathml"/>
                  <w:rFonts w:ascii="Cambria Math" w:hAnsi="Cambria Math"/>
                </w:rPr>
                <m:t>out</m:t>
              </m:r>
              <m:r>
                <m:rPr>
                  <m:lit/>
                </m:rPr>
                <w:rPr>
                  <w:rStyle w:val="katex-mathml"/>
                  <w:rFonts w:ascii="Cambria Math" w:hAnsi="Cambria Math"/>
                </w:rPr>
                <m:t>_</m:t>
              </m:r>
              <m:r>
                <w:rPr>
                  <w:rStyle w:val="katex-mathml"/>
                  <w:rFonts w:ascii="Cambria Math" w:hAnsi="Cambria Math"/>
                </w:rPr>
                <m:t>falling</m:t>
              </m:r>
            </m:sub>
          </m:sSub>
          <m:r>
            <w:rPr>
              <w:rStyle w:val="katex-mathml"/>
              <w:rFonts w:ascii="Cambria Math" w:hAnsi="Cambria Math"/>
            </w:rPr>
            <m:t>-</m:t>
          </m:r>
          <m:sSub>
            <m:sSubPr>
              <m:ctrlPr>
                <w:rPr>
                  <w:rStyle w:val="katex-mathml"/>
                  <w:rFonts w:ascii="Cambria Math" w:hAnsi="Cambria Math"/>
                  <w:i/>
                </w:rPr>
              </m:ctrlPr>
            </m:sSubPr>
            <m:e>
              <m:r>
                <w:rPr>
                  <w:rStyle w:val="katex-mathml"/>
                  <w:rFonts w:ascii="Cambria Math" w:hAnsi="Cambria Math"/>
                </w:rPr>
                <m:t>t</m:t>
              </m:r>
            </m:e>
            <m:sub>
              <m:r>
                <w:rPr>
                  <w:rStyle w:val="katex-mathml"/>
                  <w:rFonts w:ascii="Cambria Math" w:hAnsi="Cambria Math"/>
                </w:rPr>
                <m:t>in</m:t>
              </m:r>
              <m:r>
                <m:rPr>
                  <m:lit/>
                </m:rPr>
                <w:rPr>
                  <w:rStyle w:val="katex-mathml"/>
                  <w:rFonts w:ascii="Cambria Math" w:hAnsi="Cambria Math"/>
                </w:rPr>
                <m:t>_</m:t>
              </m:r>
              <m:r>
                <w:rPr>
                  <w:rStyle w:val="katex-mathml"/>
                  <w:rFonts w:ascii="Cambria Math" w:hAnsi="Cambria Math"/>
                </w:rPr>
                <m:t>falling</m:t>
              </m:r>
            </m:sub>
          </m:sSub>
          <m:r>
            <w:rPr>
              <w:rStyle w:val="katex-mathml"/>
              <w:rFonts w:ascii="Cambria Math" w:hAnsi="Cambria Math"/>
            </w:rPr>
            <m:t>=10.33145</m:t>
          </m:r>
          <m:r>
            <m:rPr>
              <m:nor/>
            </m:rPr>
            <w:rPr>
              <w:rStyle w:val="katex-mathml"/>
              <w:rFonts w:ascii="Cambria Math" w:hAnsi="Cambria Math"/>
            </w:rPr>
            <m:t xml:space="preserve"> ns</m:t>
          </m:r>
          <m:r>
            <w:rPr>
              <w:rStyle w:val="katex-mathml"/>
              <w:rFonts w:ascii="Cambria Math" w:hAnsi="Cambria Math"/>
            </w:rPr>
            <m:t>-10.0005</m:t>
          </m:r>
          <m:r>
            <m:rPr>
              <m:nor/>
            </m:rPr>
            <w:rPr>
              <w:rStyle w:val="katex-mathml"/>
              <w:rFonts w:ascii="Cambria Math" w:hAnsi="Cambria Math"/>
            </w:rPr>
            <m:t xml:space="preserve"> ns</m:t>
          </m:r>
          <m:r>
            <w:rPr>
              <w:rStyle w:val="katex-mathml"/>
              <w:rFonts w:ascii="Cambria Math" w:hAnsi="Cambria Math"/>
            </w:rPr>
            <m:t>=0.33095</m:t>
          </m:r>
          <m:r>
            <m:rPr>
              <m:nor/>
            </m:rPr>
            <w:rPr>
              <w:rStyle w:val="katex-mathml"/>
              <w:rFonts w:ascii="Cambria Math" w:hAnsi="Cambria Math"/>
            </w:rPr>
            <m:t xml:space="preserve"> </m:t>
          </m:r>
          <w:proofErr w:type="spellStart"/>
          <m:r>
            <m:rPr>
              <m:nor/>
            </m:rPr>
            <w:rPr>
              <w:rStyle w:val="katex-mathml"/>
              <w:rFonts w:ascii="Cambria Math" w:hAnsi="Cambria Math"/>
            </w:rPr>
            <m:t>ns</m:t>
          </m:r>
          <w:proofErr w:type="spellEnd"/>
          <m:r>
            <m:rPr>
              <m:nor/>
            </m:rPr>
            <w:rPr>
              <w:rStyle w:val="katex-mathml"/>
              <w:rFonts w:ascii="Cambria Math" w:hAnsi="Cambria Math"/>
            </w:rPr>
            <m:t xml:space="preserve"> </m:t>
          </m:r>
        </m:oMath>
      </m:oMathPara>
    </w:p>
    <w:p w14:paraId="2FC04F25" w14:textId="77777777" w:rsidR="007F2C66" w:rsidRDefault="007F2C66" w:rsidP="00955BD4"/>
    <w:p w14:paraId="0CBE61D0" w14:textId="7BFD2A11" w:rsidR="00955BD4" w:rsidRPr="00955BD4" w:rsidRDefault="00955BD4" w:rsidP="00955BD4">
      <w:pPr>
        <w:spacing w:beforeAutospacing="1" w:after="100" w:afterAutospacing="1"/>
        <w:rPr>
          <w:b/>
          <w:bCs/>
        </w:rPr>
      </w:pPr>
      <w:r w:rsidRPr="00955BD4">
        <w:rPr>
          <w:b/>
          <w:bCs/>
        </w:rPr>
        <w:t xml:space="preserve">3. Average Propagation Delay </w:t>
      </w:r>
      <m:oMath>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p</m:t>
            </m:r>
          </m:sub>
        </m:sSub>
        <m:r>
          <m:rPr>
            <m:sty m:val="bi"/>
          </m:rPr>
          <w:rPr>
            <w:rFonts w:ascii="Cambria Math" w:hAnsi="Cambria Math"/>
          </w:rPr>
          <m:t>​</m:t>
        </m:r>
      </m:oMath>
    </w:p>
    <w:p w14:paraId="7EBB118B" w14:textId="10F021AB" w:rsidR="00955BD4" w:rsidRDefault="00955BD4" w:rsidP="00955BD4">
      <w:pPr>
        <w:pStyle w:val="NormalWeb"/>
      </w:pPr>
      <w:r>
        <w:t xml:space="preserve">The overall propagation delay is the average of </w:t>
      </w:r>
      <m:oMath>
        <m:sSub>
          <m:sSubPr>
            <m:ctrlPr>
              <w:rPr>
                <w:rStyle w:val="katex-mathml"/>
                <w:rFonts w:ascii="Cambria Math" w:hAnsi="Cambria Math"/>
                <w:i/>
              </w:rPr>
            </m:ctrlPr>
          </m:sSubPr>
          <m:e>
            <m:r>
              <w:rPr>
                <w:rStyle w:val="katex-mathml"/>
                <w:rFonts w:ascii="Cambria Math" w:hAnsi="Cambria Math"/>
              </w:rPr>
              <m:t>t</m:t>
            </m:r>
          </m:e>
          <m:sub>
            <m:r>
              <w:rPr>
                <w:rStyle w:val="katex-mathml"/>
                <w:rFonts w:ascii="Cambria Math" w:hAnsi="Cambria Math"/>
              </w:rPr>
              <m:t>pLH</m:t>
            </m:r>
          </m:sub>
        </m:sSub>
        <m:r>
          <m:rPr>
            <m:sty m:val="bi"/>
          </m:rPr>
          <w:rPr>
            <w:rStyle w:val="vlist-s"/>
            <w:rFonts w:ascii="Cambria Math" w:hAnsi="Cambria Math"/>
          </w:rPr>
          <m:t>​</m:t>
        </m:r>
        <m:r>
          <w:rPr>
            <w:rFonts w:ascii="Cambria Math" w:hAnsi="Cambria Math"/>
          </w:rPr>
          <m:t>:</m:t>
        </m:r>
      </m:oMath>
    </w:p>
    <w:p w14:paraId="699D0F68" w14:textId="5328FC30" w:rsidR="00955BD4" w:rsidRDefault="00E7417C" w:rsidP="00955BD4">
      <m:oMathPara>
        <m:oMath>
          <m:sSub>
            <m:sSubPr>
              <m:ctrlPr>
                <w:rPr>
                  <w:rStyle w:val="katex-mathml"/>
                  <w:rFonts w:ascii="Cambria Math" w:hAnsi="Cambria Math"/>
                  <w:i/>
                </w:rPr>
              </m:ctrlPr>
            </m:sSubPr>
            <m:e>
              <m:r>
                <w:rPr>
                  <w:rStyle w:val="katex-mathml"/>
                  <w:rFonts w:ascii="Cambria Math" w:hAnsi="Cambria Math"/>
                </w:rPr>
                <m:t xml:space="preserve"> </m:t>
              </m:r>
              <m:r>
                <w:rPr>
                  <w:rStyle w:val="katex-mathml"/>
                  <w:rFonts w:ascii="Cambria Math" w:hAnsi="Cambria Math"/>
                </w:rPr>
                <m:t>t</m:t>
              </m:r>
            </m:e>
            <m:sub>
              <m:r>
                <w:rPr>
                  <w:rStyle w:val="katex-mathml"/>
                  <w:rFonts w:ascii="Cambria Math" w:hAnsi="Cambria Math"/>
                </w:rPr>
                <m:t>p</m:t>
              </m:r>
            </m:sub>
          </m:sSub>
          <m:r>
            <w:rPr>
              <w:rStyle w:val="katex-mathml"/>
              <w:rFonts w:ascii="Cambria Math" w:hAnsi="Cambria Math"/>
            </w:rPr>
            <m:t>=</m:t>
          </m:r>
          <m:f>
            <m:fPr>
              <m:ctrlPr>
                <w:rPr>
                  <w:rStyle w:val="katex-mathml"/>
                  <w:rFonts w:ascii="Cambria Math" w:hAnsi="Cambria Math"/>
                </w:rPr>
              </m:ctrlPr>
            </m:fPr>
            <m:num>
              <m:sSub>
                <m:sSubPr>
                  <m:ctrlPr>
                    <w:rPr>
                      <w:rStyle w:val="katex-mathml"/>
                      <w:rFonts w:ascii="Cambria Math" w:hAnsi="Cambria Math"/>
                      <w:i/>
                    </w:rPr>
                  </m:ctrlPr>
                </m:sSubPr>
                <m:e>
                  <m:r>
                    <w:rPr>
                      <w:rStyle w:val="katex-mathml"/>
                      <w:rFonts w:ascii="Cambria Math" w:hAnsi="Cambria Math"/>
                    </w:rPr>
                    <m:t>t</m:t>
                  </m:r>
                </m:e>
                <m:sub>
                  <m:r>
                    <w:rPr>
                      <w:rStyle w:val="katex-mathml"/>
                      <w:rFonts w:ascii="Cambria Math" w:hAnsi="Cambria Math"/>
                    </w:rPr>
                    <m:t>pLH</m:t>
                  </m:r>
                </m:sub>
              </m:sSub>
              <m:r>
                <w:rPr>
                  <w:rStyle w:val="katex-mathml"/>
                  <w:rFonts w:ascii="Cambria Math" w:hAnsi="Cambria Math"/>
                </w:rPr>
                <m:t>+</m:t>
              </m:r>
              <m:sSub>
                <m:sSubPr>
                  <m:ctrlPr>
                    <w:rPr>
                      <w:rStyle w:val="katex-mathml"/>
                      <w:rFonts w:ascii="Cambria Math" w:hAnsi="Cambria Math"/>
                      <w:i/>
                    </w:rPr>
                  </m:ctrlPr>
                </m:sSubPr>
                <m:e>
                  <m:r>
                    <w:rPr>
                      <w:rStyle w:val="katex-mathml"/>
                      <w:rFonts w:ascii="Cambria Math" w:hAnsi="Cambria Math"/>
                    </w:rPr>
                    <m:t>t</m:t>
                  </m:r>
                </m:e>
                <m:sub>
                  <m:r>
                    <w:rPr>
                      <w:rStyle w:val="katex-mathml"/>
                      <w:rFonts w:ascii="Cambria Math" w:hAnsi="Cambria Math"/>
                    </w:rPr>
                    <m:t>pHL</m:t>
                  </m:r>
                </m:sub>
              </m:sSub>
              <m:ctrlPr>
                <w:rPr>
                  <w:rStyle w:val="katex-mathml"/>
                  <w:rFonts w:ascii="Cambria Math" w:hAnsi="Cambria Math"/>
                  <w:i/>
                </w:rPr>
              </m:ctrlPr>
            </m:num>
            <m:den>
              <m:r>
                <w:rPr>
                  <w:rStyle w:val="katex-mathml"/>
                  <w:rFonts w:ascii="Cambria Math" w:hAnsi="Cambria Math"/>
                </w:rPr>
                <m:t>2</m:t>
              </m:r>
              <m:ctrlPr>
                <w:rPr>
                  <w:rStyle w:val="katex-mathml"/>
                  <w:rFonts w:ascii="Cambria Math" w:hAnsi="Cambria Math"/>
                  <w:i/>
                </w:rPr>
              </m:ctrlPr>
            </m:den>
          </m:f>
          <m:r>
            <w:rPr>
              <w:rStyle w:val="katex-mathml"/>
              <w:rFonts w:ascii="Cambria Math" w:hAnsi="Cambria Math"/>
            </w:rPr>
            <m:t>=</m:t>
          </m:r>
          <m:f>
            <m:fPr>
              <m:ctrlPr>
                <w:rPr>
                  <w:rStyle w:val="katex-mathml"/>
                  <w:rFonts w:ascii="Cambria Math" w:hAnsi="Cambria Math"/>
                </w:rPr>
              </m:ctrlPr>
            </m:fPr>
            <m:num>
              <m:r>
                <w:rPr>
                  <w:rStyle w:val="katex-mathml"/>
                  <w:rFonts w:ascii="Cambria Math" w:hAnsi="Cambria Math"/>
                </w:rPr>
                <m:t>0.29994</m:t>
              </m:r>
              <m:r>
                <m:rPr>
                  <m:nor/>
                </m:rPr>
                <w:rPr>
                  <w:rStyle w:val="katex-mathml"/>
                  <w:rFonts w:ascii="Cambria Math" w:hAnsi="Cambria Math"/>
                </w:rPr>
                <m:t xml:space="preserve"> ns</m:t>
              </m:r>
              <m:r>
                <w:rPr>
                  <w:rStyle w:val="katex-mathml"/>
                  <w:rFonts w:ascii="Cambria Math" w:hAnsi="Cambria Math"/>
                </w:rPr>
                <m:t>+0.33095</m:t>
              </m:r>
              <m:r>
                <m:rPr>
                  <m:nor/>
                </m:rPr>
                <w:rPr>
                  <w:rStyle w:val="katex-mathml"/>
                  <w:rFonts w:ascii="Cambria Math" w:hAnsi="Cambria Math"/>
                </w:rPr>
                <m:t xml:space="preserve"> </m:t>
              </m:r>
              <w:proofErr w:type="spellStart"/>
              <m:r>
                <m:rPr>
                  <m:nor/>
                </m:rPr>
                <w:rPr>
                  <w:rStyle w:val="katex-mathml"/>
                  <w:rFonts w:ascii="Cambria Math" w:hAnsi="Cambria Math"/>
                </w:rPr>
                <m:t>ns</m:t>
              </m:r>
              <w:proofErr w:type="spellEnd"/>
              <m:ctrlPr>
                <w:rPr>
                  <w:rStyle w:val="katex-mathml"/>
                  <w:rFonts w:ascii="Cambria Math" w:hAnsi="Cambria Math"/>
                  <w:i/>
                </w:rPr>
              </m:ctrlPr>
            </m:num>
            <m:den>
              <m:r>
                <w:rPr>
                  <w:rStyle w:val="katex-mathml"/>
                  <w:rFonts w:ascii="Cambria Math" w:hAnsi="Cambria Math"/>
                </w:rPr>
                <m:t>2</m:t>
              </m:r>
              <m:ctrlPr>
                <w:rPr>
                  <w:rStyle w:val="katex-mathml"/>
                  <w:rFonts w:ascii="Cambria Math" w:hAnsi="Cambria Math"/>
                  <w:i/>
                </w:rPr>
              </m:ctrlPr>
            </m:den>
          </m:f>
          <m:r>
            <w:rPr>
              <w:rStyle w:val="katex-mathml"/>
              <w:rFonts w:ascii="Cambria Math" w:hAnsi="Cambria Math"/>
            </w:rPr>
            <m:t>=0.31545</m:t>
          </m:r>
          <m:r>
            <m:rPr>
              <m:nor/>
            </m:rPr>
            <w:rPr>
              <w:rStyle w:val="katex-mathml"/>
              <w:rFonts w:ascii="Cambria Math" w:hAnsi="Cambria Math"/>
            </w:rPr>
            <m:t xml:space="preserve"> ns</m:t>
          </m:r>
        </m:oMath>
      </m:oMathPara>
    </w:p>
    <w:p w14:paraId="49650A2F" w14:textId="77777777" w:rsidR="00955BD4" w:rsidRPr="00955BD4" w:rsidRDefault="00955BD4" w:rsidP="00955BD4">
      <w:pPr>
        <w:spacing w:beforeAutospacing="1" w:after="100" w:afterAutospacing="1"/>
        <w:rPr>
          <w:b/>
          <w:bCs/>
        </w:rPr>
      </w:pPr>
      <w:r w:rsidRPr="00955BD4">
        <w:rPr>
          <w:b/>
          <w:bCs/>
        </w:rPr>
        <w:t>Result</w:t>
      </w:r>
    </w:p>
    <w:p w14:paraId="44447B26" w14:textId="5060C974" w:rsidR="00955BD4" w:rsidRDefault="00955BD4" w:rsidP="00955BD4">
      <w:pPr>
        <w:numPr>
          <w:ilvl w:val="0"/>
          <w:numId w:val="40"/>
        </w:numPr>
        <w:spacing w:before="100" w:beforeAutospacing="1" w:after="100" w:afterAutospacing="1"/>
      </w:pPr>
      <w:r>
        <w:rPr>
          <w:rStyle w:val="Strong"/>
        </w:rPr>
        <w:t>Rising Edge Delay (</w:t>
      </w:r>
      <m:oMath>
        <m:sSub>
          <m:sSubPr>
            <m:ctrlPr>
              <w:rPr>
                <w:rStyle w:val="katex-mathml"/>
                <w:rFonts w:ascii="Cambria Math" w:hAnsi="Cambria Math"/>
                <w:b/>
                <w:bCs/>
                <w:i/>
              </w:rPr>
            </m:ctrlPr>
          </m:sSubPr>
          <m:e>
            <m:r>
              <m:rPr>
                <m:sty m:val="bi"/>
              </m:rPr>
              <w:rPr>
                <w:rStyle w:val="katex-mathml"/>
                <w:rFonts w:ascii="Cambria Math" w:hAnsi="Cambria Math"/>
              </w:rPr>
              <m:t>t</m:t>
            </m:r>
          </m:e>
          <m:sub>
            <m:r>
              <m:rPr>
                <m:sty m:val="bi"/>
              </m:rPr>
              <w:rPr>
                <w:rStyle w:val="katex-mathml"/>
                <w:rFonts w:ascii="Cambria Math" w:hAnsi="Cambria Math"/>
              </w:rPr>
              <m:t>pLH</m:t>
            </m:r>
          </m:sub>
        </m:sSub>
      </m:oMath>
      <w:r>
        <w:rPr>
          <w:rStyle w:val="vlist-s"/>
          <w:b/>
          <w:bCs/>
        </w:rPr>
        <w:t>​</w:t>
      </w:r>
      <w:r>
        <w:rPr>
          <w:rStyle w:val="Strong"/>
        </w:rPr>
        <w:t>):</w:t>
      </w:r>
      <w:r>
        <w:t xml:space="preserve"> 0.29994 ns</w:t>
      </w:r>
    </w:p>
    <w:p w14:paraId="123544FD" w14:textId="775401BE" w:rsidR="00955BD4" w:rsidRDefault="00955BD4" w:rsidP="00955BD4">
      <w:pPr>
        <w:numPr>
          <w:ilvl w:val="0"/>
          <w:numId w:val="40"/>
        </w:numPr>
        <w:spacing w:before="100" w:beforeAutospacing="1" w:after="100" w:afterAutospacing="1"/>
      </w:pPr>
      <w:r>
        <w:rPr>
          <w:rStyle w:val="Strong"/>
        </w:rPr>
        <w:t>Falling Edge Delay (</w:t>
      </w:r>
      <m:oMath>
        <m:sSub>
          <m:sSubPr>
            <m:ctrlPr>
              <w:rPr>
                <w:rStyle w:val="katex-mathml"/>
                <w:rFonts w:ascii="Cambria Math" w:hAnsi="Cambria Math"/>
                <w:b/>
                <w:bCs/>
                <w:i/>
              </w:rPr>
            </m:ctrlPr>
          </m:sSubPr>
          <m:e>
            <m:r>
              <m:rPr>
                <m:sty m:val="bi"/>
              </m:rPr>
              <w:rPr>
                <w:rStyle w:val="katex-mathml"/>
                <w:rFonts w:ascii="Cambria Math" w:hAnsi="Cambria Math"/>
              </w:rPr>
              <m:t>t</m:t>
            </m:r>
          </m:e>
          <m:sub>
            <m:r>
              <m:rPr>
                <m:sty m:val="bi"/>
              </m:rPr>
              <w:rPr>
                <w:rStyle w:val="katex-mathml"/>
                <w:rFonts w:ascii="Cambria Math" w:hAnsi="Cambria Math"/>
              </w:rPr>
              <m:t>pHL</m:t>
            </m:r>
          </m:sub>
        </m:sSub>
      </m:oMath>
      <w:r>
        <w:rPr>
          <w:rStyle w:val="vlist-s"/>
          <w:b/>
          <w:bCs/>
        </w:rPr>
        <w:t>​</w:t>
      </w:r>
      <w:r>
        <w:rPr>
          <w:rStyle w:val="Strong"/>
        </w:rPr>
        <w:t>):</w:t>
      </w:r>
      <w:r>
        <w:t xml:space="preserve"> 0.33095 ns</w:t>
      </w:r>
    </w:p>
    <w:p w14:paraId="20A44BC5" w14:textId="1973305A" w:rsidR="00955BD4" w:rsidRDefault="00955BD4" w:rsidP="00955BD4">
      <w:pPr>
        <w:numPr>
          <w:ilvl w:val="0"/>
          <w:numId w:val="40"/>
        </w:numPr>
        <w:spacing w:before="100" w:beforeAutospacing="1" w:after="100" w:afterAutospacing="1"/>
      </w:pPr>
      <w:r>
        <w:rPr>
          <w:rStyle w:val="Strong"/>
        </w:rPr>
        <w:t>Average Propagation Delay (</w:t>
      </w:r>
      <m:oMath>
        <m:sSub>
          <m:sSubPr>
            <m:ctrlPr>
              <w:rPr>
                <w:rStyle w:val="katex-mathml"/>
                <w:rFonts w:ascii="Cambria Math" w:hAnsi="Cambria Math"/>
                <w:b/>
                <w:bCs/>
                <w:i/>
              </w:rPr>
            </m:ctrlPr>
          </m:sSubPr>
          <m:e>
            <m:r>
              <m:rPr>
                <m:sty m:val="bi"/>
              </m:rPr>
              <w:rPr>
                <w:rStyle w:val="katex-mathml"/>
                <w:rFonts w:ascii="Cambria Math" w:hAnsi="Cambria Math"/>
              </w:rPr>
              <m:t>t</m:t>
            </m:r>
          </m:e>
          <m:sub>
            <m:r>
              <m:rPr>
                <m:sty m:val="bi"/>
              </m:rPr>
              <w:rPr>
                <w:rStyle w:val="katex-mathml"/>
                <w:rFonts w:ascii="Cambria Math" w:hAnsi="Cambria Math"/>
              </w:rPr>
              <m:t>p</m:t>
            </m:r>
          </m:sub>
        </m:sSub>
      </m:oMath>
      <w:r>
        <w:rPr>
          <w:rStyle w:val="vlist-s"/>
          <w:b/>
          <w:bCs/>
        </w:rPr>
        <w:t>​</w:t>
      </w:r>
      <w:r>
        <w:rPr>
          <w:rStyle w:val="Strong"/>
        </w:rPr>
        <w:t>):</w:t>
      </w:r>
      <w:r>
        <w:t xml:space="preserve"> 0.31545 ns</w:t>
      </w:r>
    </w:p>
    <w:p w14:paraId="0FD17708" w14:textId="77777777" w:rsidR="009F17DC" w:rsidRDefault="009F17DC" w:rsidP="00E7417C">
      <w:pPr>
        <w:spacing w:beforeAutospacing="1" w:after="100" w:afterAutospacing="1"/>
      </w:pPr>
    </w:p>
    <w:p w14:paraId="47C43102" w14:textId="7C221F4C" w:rsidR="000961F2" w:rsidRDefault="000961F2" w:rsidP="000961F2">
      <w:pPr>
        <w:pStyle w:val="Heading3"/>
      </w:pPr>
      <w:r>
        <w:t>procedure</w:t>
      </w:r>
    </w:p>
    <w:p w14:paraId="7373AE33" w14:textId="77777777" w:rsidR="00001020" w:rsidRDefault="00001020" w:rsidP="00001020"/>
    <w:p w14:paraId="1CE92D87" w14:textId="78ECC041" w:rsidR="00001020" w:rsidRPr="00001020" w:rsidRDefault="00001020" w:rsidP="00001020">
      <w:pPr>
        <w:numPr>
          <w:ilvl w:val="0"/>
          <w:numId w:val="33"/>
        </w:numPr>
        <w:spacing w:before="100" w:beforeAutospacing="1" w:after="100" w:afterAutospacing="1"/>
      </w:pPr>
      <w:r w:rsidRPr="00001020">
        <w:rPr>
          <w:b/>
          <w:bCs/>
        </w:rPr>
        <w:t>Schematic Creation:</w:t>
      </w:r>
      <w:r w:rsidRPr="00001020">
        <w:t xml:space="preserve"> Design the CMOS inverter circuit with PMOS and NMOS transistors connected in a complementary configuration. Set VDD=1.8V</w:t>
      </w:r>
      <w:r w:rsidR="00E7417C">
        <w:t xml:space="preserve"> </w:t>
      </w:r>
      <w:r w:rsidRPr="00001020">
        <w:t>and load capacitance CL=10pF.</w:t>
      </w:r>
    </w:p>
    <w:p w14:paraId="38844DF7" w14:textId="77777777" w:rsidR="00001020" w:rsidRPr="00001020" w:rsidRDefault="00001020" w:rsidP="00001020">
      <w:pPr>
        <w:numPr>
          <w:ilvl w:val="0"/>
          <w:numId w:val="33"/>
        </w:numPr>
        <w:spacing w:before="100" w:beforeAutospacing="1" w:after="100" w:afterAutospacing="1"/>
      </w:pPr>
      <w:r w:rsidRPr="00001020">
        <w:rPr>
          <w:b/>
          <w:bCs/>
        </w:rPr>
        <w:t>Transfer Curve Analysis:</w:t>
      </w:r>
    </w:p>
    <w:p w14:paraId="46AFBFDE" w14:textId="7C87FE3D" w:rsidR="00001020" w:rsidRPr="00001020" w:rsidRDefault="00001020" w:rsidP="00001020">
      <w:pPr>
        <w:numPr>
          <w:ilvl w:val="1"/>
          <w:numId w:val="33"/>
        </w:numPr>
        <w:spacing w:before="100" w:beforeAutospacing="1" w:after="100" w:afterAutospacing="1"/>
      </w:pPr>
      <w:r w:rsidRPr="00001020">
        <w:t>Sweep the input voltage Vin​ from 0V to VDD</w:t>
      </w:r>
      <w:r w:rsidR="00E7417C">
        <w:t xml:space="preserve"> </w:t>
      </w:r>
      <w:r w:rsidRPr="00001020">
        <w:t>​.</w:t>
      </w:r>
    </w:p>
    <w:p w14:paraId="5F6077E5" w14:textId="77C8975A" w:rsidR="00001020" w:rsidRPr="00001020" w:rsidRDefault="00001020" w:rsidP="00001020">
      <w:pPr>
        <w:numPr>
          <w:ilvl w:val="1"/>
          <w:numId w:val="33"/>
        </w:numPr>
        <w:spacing w:before="100" w:beforeAutospacing="1" w:after="100" w:afterAutospacing="1"/>
      </w:pPr>
      <w:r w:rsidRPr="00001020">
        <w:t>Plot the output voltage Vout​ as a function of</w:t>
      </w:r>
      <w:r w:rsidR="00E7417C">
        <w:t xml:space="preserve"> </w:t>
      </w:r>
      <w:r w:rsidRPr="00001020">
        <w:t>Vin​ to generate the transfer characteristic curve.</w:t>
      </w:r>
    </w:p>
    <w:p w14:paraId="12E47AA4" w14:textId="77777777" w:rsidR="00001020" w:rsidRPr="00001020" w:rsidRDefault="00001020" w:rsidP="00001020">
      <w:pPr>
        <w:numPr>
          <w:ilvl w:val="0"/>
          <w:numId w:val="33"/>
        </w:numPr>
        <w:spacing w:before="100" w:beforeAutospacing="1" w:after="100" w:afterAutospacing="1"/>
      </w:pPr>
      <w:r w:rsidRPr="00001020">
        <w:rPr>
          <w:b/>
          <w:bCs/>
        </w:rPr>
        <w:t>Transient Response Analysis:</w:t>
      </w:r>
    </w:p>
    <w:p w14:paraId="62418F03" w14:textId="77777777" w:rsidR="00001020" w:rsidRPr="00001020" w:rsidRDefault="00001020" w:rsidP="00001020">
      <w:pPr>
        <w:numPr>
          <w:ilvl w:val="1"/>
          <w:numId w:val="33"/>
        </w:numPr>
        <w:spacing w:before="100" w:beforeAutospacing="1" w:after="100" w:afterAutospacing="1"/>
      </w:pPr>
      <w:r w:rsidRPr="00001020">
        <w:t xml:space="preserve">Apply a square wave input signal with a frequency of 500 </w:t>
      </w:r>
      <w:proofErr w:type="spellStart"/>
      <w:r w:rsidRPr="00001020">
        <w:t>MHz.</w:t>
      </w:r>
      <w:proofErr w:type="spellEnd"/>
    </w:p>
    <w:p w14:paraId="08185117" w14:textId="2DCAD04D" w:rsidR="00001020" w:rsidRPr="00001020" w:rsidRDefault="00001020" w:rsidP="00001020">
      <w:pPr>
        <w:numPr>
          <w:ilvl w:val="1"/>
          <w:numId w:val="33"/>
        </w:numPr>
        <w:spacing w:before="100" w:beforeAutospacing="1" w:after="100" w:afterAutospacing="1"/>
      </w:pPr>
      <w:r w:rsidRPr="00001020">
        <w:t>Observe the output signal and measure the rise time, fall time, and propagation delays</w:t>
      </w:r>
      <w:r w:rsidR="00E7417C">
        <w:t xml:space="preserve"> </w:t>
      </w:r>
      <m:oMath>
        <m:sSub>
          <m:sSubPr>
            <m:ctrlPr>
              <w:rPr>
                <w:rFonts w:ascii="Cambria Math" w:hAnsi="Cambria Math"/>
                <w:i/>
              </w:rPr>
            </m:ctrlPr>
          </m:sSubPr>
          <m:e>
            <m:r>
              <w:rPr>
                <w:rFonts w:ascii="Cambria Math" w:hAnsi="Cambria Math"/>
              </w:rPr>
              <m:t>t</m:t>
            </m:r>
          </m:e>
          <m:sub>
            <m:r>
              <w:rPr>
                <w:rFonts w:ascii="Cambria Math" w:hAnsi="Cambria Math"/>
              </w:rPr>
              <m:t>pLH</m:t>
            </m:r>
          </m:sub>
        </m:sSub>
      </m:oMath>
      <w:r w:rsidR="00E7417C" w:rsidRPr="00001020">
        <w:t xml:space="preserve"> </w:t>
      </w:r>
      <w:r w:rsidRPr="00001020">
        <w:t xml:space="preserve">​ and </w:t>
      </w:r>
      <m:oMath>
        <m:sSub>
          <m:sSubPr>
            <m:ctrlPr>
              <w:rPr>
                <w:rFonts w:ascii="Cambria Math" w:hAnsi="Cambria Math"/>
                <w:i/>
              </w:rPr>
            </m:ctrlPr>
          </m:sSubPr>
          <m:e>
            <m:r>
              <w:rPr>
                <w:rFonts w:ascii="Cambria Math" w:hAnsi="Cambria Math"/>
              </w:rPr>
              <m:t>t</m:t>
            </m:r>
          </m:e>
          <m:sub>
            <m:r>
              <w:rPr>
                <w:rFonts w:ascii="Cambria Math" w:hAnsi="Cambria Math"/>
              </w:rPr>
              <m:t>pHL</m:t>
            </m:r>
          </m:sub>
        </m:sSub>
        <m:r>
          <w:rPr>
            <w:rFonts w:ascii="Cambria Math" w:hAnsi="Cambria Math"/>
          </w:rPr>
          <m:t>​.</m:t>
        </m:r>
      </m:oMath>
    </w:p>
    <w:p w14:paraId="27EBA185" w14:textId="77777777" w:rsidR="00001020" w:rsidRPr="00001020" w:rsidRDefault="00001020" w:rsidP="00001020">
      <w:pPr>
        <w:numPr>
          <w:ilvl w:val="0"/>
          <w:numId w:val="33"/>
        </w:numPr>
        <w:spacing w:before="100" w:beforeAutospacing="1" w:after="100" w:afterAutospacing="1"/>
      </w:pPr>
      <w:r w:rsidRPr="00001020">
        <w:rPr>
          <w:b/>
          <w:bCs/>
        </w:rPr>
        <w:t>Power Dissipation Calculation:</w:t>
      </w:r>
    </w:p>
    <w:p w14:paraId="15A02DB5" w14:textId="77777777" w:rsidR="00001020" w:rsidRPr="00001020" w:rsidRDefault="00001020" w:rsidP="00001020">
      <w:pPr>
        <w:numPr>
          <w:ilvl w:val="1"/>
          <w:numId w:val="33"/>
        </w:numPr>
        <w:spacing w:before="100" w:beforeAutospacing="1" w:after="100" w:afterAutospacing="1"/>
      </w:pPr>
      <w:r w:rsidRPr="00001020">
        <w:t>Calculate the dynamic power dissipation using the load capacitance, supply voltage, and switching frequency.</w:t>
      </w:r>
    </w:p>
    <w:p w14:paraId="3D0629AF" w14:textId="77777777" w:rsidR="00001020" w:rsidRPr="00001020" w:rsidRDefault="00001020" w:rsidP="00001020">
      <w:pPr>
        <w:numPr>
          <w:ilvl w:val="0"/>
          <w:numId w:val="33"/>
        </w:numPr>
        <w:spacing w:before="100" w:beforeAutospacing="1" w:after="100" w:afterAutospacing="1"/>
      </w:pPr>
      <w:r w:rsidRPr="00001020">
        <w:rPr>
          <w:b/>
          <w:bCs/>
        </w:rPr>
        <w:t>Variation Analysis:</w:t>
      </w:r>
    </w:p>
    <w:p w14:paraId="3079E981" w14:textId="77777777" w:rsidR="00001020" w:rsidRPr="00001020" w:rsidRDefault="00001020" w:rsidP="00001020">
      <w:pPr>
        <w:numPr>
          <w:ilvl w:val="1"/>
          <w:numId w:val="33"/>
        </w:numPr>
        <w:spacing w:before="100" w:beforeAutospacing="1" w:after="100" w:afterAutospacing="1"/>
      </w:pPr>
      <w:r w:rsidRPr="00001020">
        <w:t>Vary the width-to-length ratio (W/L) of the transistors and observe the effect on the transfer curve.</w:t>
      </w:r>
    </w:p>
    <w:p w14:paraId="4FFFC5EA" w14:textId="71116989" w:rsidR="00001020" w:rsidRPr="00001020" w:rsidRDefault="00001020" w:rsidP="00001020">
      <w:pPr>
        <w:numPr>
          <w:ilvl w:val="1"/>
          <w:numId w:val="33"/>
        </w:numPr>
        <w:spacing w:before="100" w:beforeAutospacing="1" w:after="100" w:afterAutospacing="1"/>
      </w:pPr>
      <w:r w:rsidRPr="00001020">
        <w:t>Repeat the transfer curve analysis for different values of VDD​.</w:t>
      </w:r>
    </w:p>
    <w:p w14:paraId="76EF32F3" w14:textId="5D323707" w:rsidR="007A332F" w:rsidRDefault="00001020" w:rsidP="007A332F">
      <w:pPr>
        <w:numPr>
          <w:ilvl w:val="0"/>
          <w:numId w:val="33"/>
        </w:numPr>
        <w:spacing w:before="100" w:beforeAutospacing="1" w:after="100" w:afterAutospacing="1"/>
      </w:pPr>
      <w:r w:rsidRPr="007F2C66">
        <w:rPr>
          <w:b/>
          <w:bCs/>
        </w:rPr>
        <w:t>Record Observations:</w:t>
      </w:r>
      <w:r w:rsidRPr="00001020">
        <w:t xml:space="preserve"> Note the behavior of the CMOS inverter under different conditions.</w:t>
      </w:r>
    </w:p>
    <w:p w14:paraId="3237EF6A" w14:textId="6D7784DF" w:rsidR="000961F2" w:rsidRDefault="000961F2" w:rsidP="007F2C66">
      <w:pPr>
        <w:pStyle w:val="Heading3"/>
      </w:pPr>
      <w:r>
        <w:t>Observations</w:t>
      </w:r>
    </w:p>
    <w:p w14:paraId="4176397A" w14:textId="42705D22" w:rsidR="003833B3" w:rsidRPr="003833B3" w:rsidRDefault="003833B3" w:rsidP="003833B3">
      <w:pPr>
        <w:spacing w:before="100" w:beforeAutospacing="1" w:after="100" w:afterAutospacing="1"/>
      </w:pPr>
      <w:r w:rsidRPr="003833B3">
        <w:rPr>
          <w:b/>
          <w:bCs/>
        </w:rPr>
        <w:t>Transfer Curve:</w:t>
      </w:r>
    </w:p>
    <w:p w14:paraId="6F87E133" w14:textId="5603D983" w:rsidR="003833B3" w:rsidRPr="003833B3" w:rsidRDefault="003833B3" w:rsidP="003833B3">
      <w:pPr>
        <w:numPr>
          <w:ilvl w:val="0"/>
          <w:numId w:val="34"/>
        </w:numPr>
        <w:spacing w:before="100" w:beforeAutospacing="1" w:after="100" w:afterAutospacing="1"/>
      </w:pPr>
      <w:r w:rsidRPr="003833B3">
        <w:t>The CMOS inverter exhibits a sharp transition in the output voltage around the threshold voltage Vth​, with the midpoint approximately at VDD​/2.</w:t>
      </w:r>
    </w:p>
    <w:p w14:paraId="4AD7573D" w14:textId="77777777" w:rsidR="003833B3" w:rsidRDefault="003833B3" w:rsidP="003833B3">
      <w:pPr>
        <w:numPr>
          <w:ilvl w:val="0"/>
          <w:numId w:val="34"/>
        </w:numPr>
        <w:spacing w:before="100" w:beforeAutospacing="1" w:after="100" w:afterAutospacing="1"/>
      </w:pPr>
      <w:r w:rsidRPr="003833B3">
        <w:t>Increasing the W/L ratio results in a steeper transfer curve, indicating faster switching.</w:t>
      </w:r>
    </w:p>
    <w:p w14:paraId="17733C6F" w14:textId="77777777" w:rsidR="007A332F" w:rsidRPr="003833B3" w:rsidRDefault="007A332F" w:rsidP="007A332F">
      <w:pPr>
        <w:spacing w:before="100" w:beforeAutospacing="1" w:after="100" w:afterAutospacing="1"/>
      </w:pPr>
    </w:p>
    <w:p w14:paraId="423AA6C9" w14:textId="346E074E" w:rsidR="003833B3" w:rsidRPr="003833B3" w:rsidRDefault="003833B3" w:rsidP="003833B3">
      <w:pPr>
        <w:spacing w:before="100" w:beforeAutospacing="1" w:after="100" w:afterAutospacing="1"/>
      </w:pPr>
      <w:r w:rsidRPr="003833B3">
        <w:rPr>
          <w:b/>
          <w:bCs/>
        </w:rPr>
        <w:t>Transient Response:</w:t>
      </w:r>
    </w:p>
    <w:p w14:paraId="5F1D4EE0" w14:textId="4224B817" w:rsidR="003833B3" w:rsidRPr="003833B3" w:rsidRDefault="003833B3" w:rsidP="003833B3">
      <w:pPr>
        <w:numPr>
          <w:ilvl w:val="0"/>
          <w:numId w:val="35"/>
        </w:numPr>
        <w:spacing w:before="100" w:beforeAutospacing="1" w:after="100" w:afterAutospacing="1"/>
      </w:pPr>
      <w:r w:rsidRPr="003833B3">
        <w:t xml:space="preserve">The propagation delay </w:t>
      </w:r>
      <w:proofErr w:type="spellStart"/>
      <w:r w:rsidRPr="003833B3">
        <w:t>tp</w:t>
      </w:r>
      <w:proofErr w:type="spellEnd"/>
      <w:r w:rsidRPr="003833B3">
        <w:t xml:space="preserve">​ was measured to be approximately </w:t>
      </w:r>
      <w:r w:rsidR="007F2C66">
        <w:t>0.</w:t>
      </w:r>
      <w:r w:rsidRPr="003833B3">
        <w:t>3</w:t>
      </w:r>
      <w:r w:rsidR="007F2C66">
        <w:t>1</w:t>
      </w:r>
      <w:r w:rsidRPr="003833B3">
        <w:t>47 ns</w:t>
      </w:r>
      <w:r w:rsidR="007F2C66">
        <w:t>.</w:t>
      </w:r>
    </w:p>
    <w:p w14:paraId="0267C9C3" w14:textId="77777777" w:rsidR="003833B3" w:rsidRPr="003833B3" w:rsidRDefault="003833B3" w:rsidP="003833B3">
      <w:pPr>
        <w:numPr>
          <w:ilvl w:val="0"/>
          <w:numId w:val="35"/>
        </w:numPr>
        <w:spacing w:before="100" w:beforeAutospacing="1" w:after="100" w:afterAutospacing="1"/>
      </w:pPr>
      <w:r w:rsidRPr="003833B3">
        <w:t>The rise and fall times were symmetrical, indicating balanced pull-up and pull-down strengths.</w:t>
      </w:r>
    </w:p>
    <w:p w14:paraId="62B3DDE8" w14:textId="3E20A3F4" w:rsidR="003833B3" w:rsidRPr="003833B3" w:rsidRDefault="003833B3" w:rsidP="003833B3">
      <w:pPr>
        <w:spacing w:before="100" w:beforeAutospacing="1" w:after="100" w:afterAutospacing="1"/>
      </w:pPr>
      <w:r w:rsidRPr="003833B3">
        <w:rPr>
          <w:b/>
          <w:bCs/>
        </w:rPr>
        <w:t>Power Dissipation:</w:t>
      </w:r>
    </w:p>
    <w:p w14:paraId="29550399" w14:textId="31194FCA" w:rsidR="003833B3" w:rsidRPr="003833B3" w:rsidRDefault="003833B3" w:rsidP="003833B3">
      <w:pPr>
        <w:numPr>
          <w:ilvl w:val="0"/>
          <w:numId w:val="36"/>
        </w:numPr>
        <w:spacing w:before="100" w:beforeAutospacing="1" w:after="100" w:afterAutospacing="1"/>
      </w:pPr>
      <w:r w:rsidRPr="003833B3">
        <w:t xml:space="preserve">The dynamic power dissipation was calculated to be </w:t>
      </w:r>
      <w:r w:rsidR="007F2C66">
        <w:t>163</w:t>
      </w:r>
      <w:r w:rsidRPr="003833B3">
        <w:t>.1 </w:t>
      </w:r>
      <w:proofErr w:type="spellStart"/>
      <w:r w:rsidR="007F2C66">
        <w:t>u</w:t>
      </w:r>
      <w:r w:rsidRPr="003833B3">
        <w:t>W</w:t>
      </w:r>
      <w:proofErr w:type="spellEnd"/>
      <w:r w:rsidRPr="003833B3">
        <w:t>.</w:t>
      </w:r>
    </w:p>
    <w:p w14:paraId="3D77C7CB" w14:textId="5410B496" w:rsidR="003833B3" w:rsidRPr="003833B3" w:rsidRDefault="003833B3" w:rsidP="003833B3">
      <w:pPr>
        <w:spacing w:before="100" w:beforeAutospacing="1" w:after="100" w:afterAutospacing="1"/>
      </w:pPr>
      <w:r w:rsidRPr="003833B3">
        <w:rPr>
          <w:b/>
          <w:bCs/>
        </w:rPr>
        <w:t>Transfer Curve Variation:</w:t>
      </w:r>
    </w:p>
    <w:p w14:paraId="37388DF7" w14:textId="5E5D7849" w:rsidR="003833B3" w:rsidRPr="003833B3" w:rsidRDefault="003833B3" w:rsidP="003833B3">
      <w:pPr>
        <w:numPr>
          <w:ilvl w:val="0"/>
          <w:numId w:val="37"/>
        </w:numPr>
        <w:spacing w:before="100" w:beforeAutospacing="1" w:after="100" w:afterAutospacing="1"/>
      </w:pPr>
      <w:r w:rsidRPr="003833B3">
        <w:t>Increasing VDD​ shifts the transfer curve to the right and increases the switching threshold.</w:t>
      </w:r>
    </w:p>
    <w:p w14:paraId="4C9E4283" w14:textId="2354678F" w:rsidR="009F17DC" w:rsidRDefault="003833B3" w:rsidP="00822244">
      <w:pPr>
        <w:numPr>
          <w:ilvl w:val="0"/>
          <w:numId w:val="37"/>
        </w:numPr>
        <w:spacing w:before="100" w:beforeAutospacing="1" w:after="100" w:afterAutospacing="1"/>
      </w:pPr>
      <w:r w:rsidRPr="003833B3">
        <w:t>Decreasing the W/L ratio causes a slower transition in the transfer curve.</w:t>
      </w:r>
    </w:p>
    <w:p w14:paraId="58C716C6" w14:textId="408FCC87" w:rsidR="003833B3" w:rsidRDefault="003833B3" w:rsidP="00E7417C">
      <w:pPr>
        <w:pStyle w:val="Heading3"/>
      </w:pPr>
      <w:r>
        <w:t>Result</w:t>
      </w:r>
    </w:p>
    <w:p w14:paraId="42C35AF0" w14:textId="3BDBF0B8" w:rsidR="003833B3" w:rsidRDefault="003833B3" w:rsidP="003833B3">
      <w:r>
        <w:rPr>
          <w:rStyle w:val="Strong"/>
        </w:rPr>
        <w:t>Transfer Curve:</w:t>
      </w:r>
      <w:r>
        <w:t xml:space="preserve"> The CMOS inverter displayed a sharp inversion around the midpoint of </w:t>
      </w:r>
      <w:r>
        <w:rPr>
          <w:rStyle w:val="mord"/>
        </w:rPr>
        <w:t>VDD</w:t>
      </w:r>
      <w:r>
        <w:rPr>
          <w:rStyle w:val="vlist-s"/>
        </w:rPr>
        <w:t>​</w:t>
      </w:r>
      <w:r>
        <w:t xml:space="preserve">, with the steepness of the curve varying based on W/L and </w:t>
      </w:r>
      <w:r>
        <w:rPr>
          <w:rStyle w:val="mord"/>
        </w:rPr>
        <w:t>VDD</w:t>
      </w:r>
      <w:r>
        <w:rPr>
          <w:rStyle w:val="vlist-s"/>
        </w:rPr>
        <w:t>​</w:t>
      </w:r>
      <w:r>
        <w:t>.</w:t>
      </w:r>
    </w:p>
    <w:p w14:paraId="3C65A65D" w14:textId="77777777" w:rsidR="003833B3" w:rsidRDefault="003833B3" w:rsidP="003833B3"/>
    <w:p w14:paraId="5B84716B" w14:textId="38258C47" w:rsidR="003833B3" w:rsidRDefault="003833B3" w:rsidP="003833B3">
      <w:r>
        <w:rPr>
          <w:rStyle w:val="Strong"/>
        </w:rPr>
        <w:t>Transient Response:</w:t>
      </w:r>
      <w:r>
        <w:t xml:space="preserve"> The inverter demonstrated low propagation delay and balanced rise/fall times, making it suitable for high-speed operations.</w:t>
      </w:r>
    </w:p>
    <w:p w14:paraId="23ED2B09" w14:textId="0847ABA0" w:rsidR="00822244" w:rsidRDefault="003833B3" w:rsidP="004D5F47">
      <w:pPr>
        <w:pStyle w:val="katex-block"/>
      </w:pPr>
      <w:r>
        <w:rPr>
          <w:rStyle w:val="Strong"/>
        </w:rPr>
        <w:t>Power Dissipation:</w:t>
      </w:r>
      <w:r>
        <w:t xml:space="preserve"> The dynamic power dissipation was measured to be </w:t>
      </w:r>
      <w:r>
        <w:rPr>
          <w:rStyle w:val="mord"/>
        </w:rPr>
        <w:t>8.1 mW</w:t>
      </w:r>
      <w:r>
        <w:t>, which is within the expected range for the given capacitance and frequency.</w:t>
      </w:r>
    </w:p>
    <w:p w14:paraId="10CD06E7" w14:textId="3C55289D" w:rsidR="006E23B8" w:rsidRDefault="006E23B8" w:rsidP="006E23B8">
      <w:pPr>
        <w:pStyle w:val="Heading3"/>
      </w:pPr>
      <w:r>
        <w:t>conclusion</w:t>
      </w:r>
    </w:p>
    <w:p w14:paraId="5350A05B" w14:textId="77777777" w:rsidR="00CC179A" w:rsidRPr="00CC179A" w:rsidRDefault="00CC179A" w:rsidP="00CC179A"/>
    <w:p w14:paraId="7A278438" w14:textId="3A972E72" w:rsidR="00946AD8" w:rsidRDefault="003833B3" w:rsidP="00946AD8">
      <w:pPr>
        <w:rPr>
          <w:lang w:val="en-US"/>
        </w:rPr>
      </w:pPr>
      <w:r>
        <w:t xml:space="preserve">The CMOS inverter is a highly efficient component in digital circuits, providing a clear and sharp transition between logic levels. The analysis revealed that both the propagation delay and power dissipation are sensitive to changes in the transistor dimensions and supply voltage. By optimizing the W/L ratio and </w:t>
      </w:r>
      <w:r>
        <w:rPr>
          <w:rStyle w:val="mord"/>
        </w:rPr>
        <w:t>VDD</w:t>
      </w:r>
      <w:r>
        <w:rPr>
          <w:rStyle w:val="vlist-s"/>
        </w:rPr>
        <w:t>​</w:t>
      </w:r>
      <w:r>
        <w:t>, the performance of the CMOS inverter can be tailored to meet specific requirements, such as low power consumption or high-speed operation. The simulations using Cadence software provided valuable insights into the inverter’s behavior, confirming theoretical expectations and allowing for further optimization in practical designs.</w:t>
      </w:r>
    </w:p>
    <w:p w14:paraId="3011866B" w14:textId="77777777" w:rsidR="00946AD8" w:rsidRDefault="00946AD8" w:rsidP="00946AD8">
      <w:pPr>
        <w:rPr>
          <w:lang w:val="en-US"/>
        </w:rPr>
      </w:pPr>
    </w:p>
    <w:p w14:paraId="64025D62" w14:textId="77777777" w:rsidR="00946AD8" w:rsidRDefault="00946AD8" w:rsidP="00946AD8">
      <w:pPr>
        <w:rPr>
          <w:lang w:val="en-US"/>
        </w:rPr>
      </w:pPr>
    </w:p>
    <w:p w14:paraId="2EAF0A41" w14:textId="77777777" w:rsidR="00946AD8" w:rsidRDefault="00946AD8" w:rsidP="00946AD8">
      <w:pPr>
        <w:rPr>
          <w:lang w:val="en-US"/>
        </w:rPr>
      </w:pPr>
    </w:p>
    <w:sdt>
      <w:sdtPr>
        <w:rPr>
          <w:caps w:val="0"/>
          <w:color w:val="auto"/>
          <w:spacing w:val="0"/>
          <w:sz w:val="20"/>
          <w:szCs w:val="20"/>
        </w:rPr>
        <w:id w:val="-1003119680"/>
        <w:docPartObj>
          <w:docPartGallery w:val="Bibliographies"/>
          <w:docPartUnique/>
        </w:docPartObj>
      </w:sdtPr>
      <w:sdtEndPr>
        <w:rPr>
          <w:sz w:val="24"/>
          <w:szCs w:val="24"/>
        </w:rPr>
      </w:sdtEndPr>
      <w:sdtContent>
        <w:p w14:paraId="7E67C7EE" w14:textId="55A8BA2F" w:rsidR="00946AD8" w:rsidRDefault="00946AD8">
          <w:pPr>
            <w:pStyle w:val="Heading1"/>
          </w:pPr>
          <w:r>
            <w:t>References</w:t>
          </w:r>
        </w:p>
        <w:sdt>
          <w:sdtPr>
            <w:id w:val="-573587230"/>
            <w:bibliography/>
          </w:sdtPr>
          <w:sdtContent>
            <w:p w14:paraId="4D6EFD75" w14:textId="77777777" w:rsidR="00946AD8" w:rsidRDefault="00946AD8">
              <w:r w:rsidRPr="00946AD8">
                <w:t xml:space="preserve">1. Jan M. </w:t>
              </w:r>
              <w:proofErr w:type="spellStart"/>
              <w:r w:rsidRPr="00946AD8">
                <w:t>Rabaey</w:t>
              </w:r>
              <w:proofErr w:type="spellEnd"/>
              <w:r w:rsidRPr="00946AD8">
                <w:t>, “Digital Integrated Circuits- A Design Perspective”, Prentice Hall, Second Edition, 2005</w:t>
              </w:r>
            </w:p>
            <w:p w14:paraId="7A958E65" w14:textId="77777777" w:rsidR="00946AD8" w:rsidRDefault="00946AD8">
              <w:r w:rsidRPr="00946AD8">
                <w:t xml:space="preserve"> 2. Sung –Mo Kang &amp; Yusuf </w:t>
              </w:r>
              <w:proofErr w:type="spellStart"/>
              <w:r w:rsidRPr="00946AD8">
                <w:t>Leblebici</w:t>
              </w:r>
              <w:proofErr w:type="spellEnd"/>
              <w:r w:rsidRPr="00946AD8">
                <w:t>, “CMOS Digital Integrated Circuits- Analysis &amp; Designing”, MGH, Third Ed., 2003</w:t>
              </w:r>
            </w:p>
            <w:p w14:paraId="39BF1D15" w14:textId="77777777" w:rsidR="00946AD8" w:rsidRDefault="00946AD8">
              <w:r w:rsidRPr="00946AD8">
                <w:t xml:space="preserve"> 3. John P </w:t>
              </w:r>
              <w:proofErr w:type="spellStart"/>
              <w:r w:rsidRPr="00946AD8">
                <w:t>Uyemura</w:t>
              </w:r>
              <w:proofErr w:type="spellEnd"/>
              <w:r w:rsidRPr="00946AD8">
                <w:t xml:space="preserve">, “Introduction to VLSI Circuits and Systems”, Wiley India, 2006 </w:t>
              </w:r>
            </w:p>
            <w:p w14:paraId="762BD85B" w14:textId="6A75EFEA" w:rsidR="00946AD8" w:rsidRPr="007A332F" w:rsidRDefault="00946AD8" w:rsidP="00946AD8">
              <w:r w:rsidRPr="00946AD8">
                <w:t>4. S K Gandhi, “VLSI Fabrication Principle”, John Wiley</w:t>
              </w:r>
            </w:p>
          </w:sdtContent>
        </w:sdt>
      </w:sdtContent>
    </w:sdt>
    <w:p w14:paraId="6707B178" w14:textId="77777777" w:rsidR="00946AD8" w:rsidRPr="00946AD8" w:rsidRDefault="00946AD8" w:rsidP="00946AD8">
      <w:pPr>
        <w:rPr>
          <w:lang w:val="en-US"/>
        </w:rPr>
      </w:pPr>
    </w:p>
    <w:sectPr w:rsidR="00946AD8" w:rsidRPr="00946AD8" w:rsidSect="00FE289A">
      <w:footerReference w:type="default" r:id="rId22"/>
      <w:pgSz w:w="11906" w:h="16838"/>
      <w:pgMar w:top="1440" w:right="1440" w:bottom="1440" w:left="1440" w:header="708" w:footer="708" w:gutter="0"/>
      <w:pgBorders w:offsetFrom="page">
        <w:top w:val="double" w:sz="4" w:space="24" w:color="auto" w:shadow="1"/>
        <w:left w:val="double" w:sz="4" w:space="24" w:color="auto" w:shadow="1"/>
        <w:bottom w:val="double" w:sz="4" w:space="24" w:color="auto" w:shadow="1"/>
        <w:right w:val="double" w:sz="4"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37170E" w14:textId="77777777" w:rsidR="00235815" w:rsidRDefault="00235815" w:rsidP="00946AD8">
      <w:r>
        <w:separator/>
      </w:r>
    </w:p>
  </w:endnote>
  <w:endnote w:type="continuationSeparator" w:id="0">
    <w:p w14:paraId="1C5353F2" w14:textId="77777777" w:rsidR="00235815" w:rsidRDefault="00235815" w:rsidP="00946A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0971764"/>
      <w:docPartObj>
        <w:docPartGallery w:val="Page Numbers (Bottom of Page)"/>
        <w:docPartUnique/>
      </w:docPartObj>
    </w:sdtPr>
    <w:sdtEndPr>
      <w:rPr>
        <w:color w:val="7F7F7F" w:themeColor="background1" w:themeShade="7F"/>
        <w:spacing w:val="60"/>
      </w:rPr>
    </w:sdtEndPr>
    <w:sdtContent>
      <w:p w14:paraId="603AE994" w14:textId="1304F046" w:rsidR="00624FCA" w:rsidRDefault="00624FCA">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5A883FA" w14:textId="77777777" w:rsidR="00624FCA" w:rsidRDefault="00624F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FD2251" w14:textId="77777777" w:rsidR="00235815" w:rsidRDefault="00235815" w:rsidP="00946AD8">
      <w:r>
        <w:separator/>
      </w:r>
    </w:p>
  </w:footnote>
  <w:footnote w:type="continuationSeparator" w:id="0">
    <w:p w14:paraId="6BF6B664" w14:textId="77777777" w:rsidR="00235815" w:rsidRDefault="00235815" w:rsidP="00946A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95D4D"/>
    <w:multiLevelType w:val="multilevel"/>
    <w:tmpl w:val="3F923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4B046E"/>
    <w:multiLevelType w:val="multilevel"/>
    <w:tmpl w:val="4E7C6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952AA9"/>
    <w:multiLevelType w:val="multilevel"/>
    <w:tmpl w:val="B8029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033A98"/>
    <w:multiLevelType w:val="multilevel"/>
    <w:tmpl w:val="35324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1F604E"/>
    <w:multiLevelType w:val="multilevel"/>
    <w:tmpl w:val="AC1AE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7E1BCB"/>
    <w:multiLevelType w:val="multilevel"/>
    <w:tmpl w:val="E752FB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484038"/>
    <w:multiLevelType w:val="hybridMultilevel"/>
    <w:tmpl w:val="E52A2D6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27701A3"/>
    <w:multiLevelType w:val="multilevel"/>
    <w:tmpl w:val="094C1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37202E"/>
    <w:multiLevelType w:val="multilevel"/>
    <w:tmpl w:val="6CEAE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6037FD"/>
    <w:multiLevelType w:val="multilevel"/>
    <w:tmpl w:val="4F409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F31180"/>
    <w:multiLevelType w:val="multilevel"/>
    <w:tmpl w:val="357C2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742F66"/>
    <w:multiLevelType w:val="multilevel"/>
    <w:tmpl w:val="124EB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F334E4"/>
    <w:multiLevelType w:val="hybridMultilevel"/>
    <w:tmpl w:val="4000CA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05D4891"/>
    <w:multiLevelType w:val="multilevel"/>
    <w:tmpl w:val="62BC4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F97179"/>
    <w:multiLevelType w:val="multilevel"/>
    <w:tmpl w:val="DA904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7E1843"/>
    <w:multiLevelType w:val="multilevel"/>
    <w:tmpl w:val="E6FAA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59C7A0F"/>
    <w:multiLevelType w:val="multilevel"/>
    <w:tmpl w:val="B7FCD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970758"/>
    <w:multiLevelType w:val="multilevel"/>
    <w:tmpl w:val="DBA6F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5B5CEF"/>
    <w:multiLevelType w:val="multilevel"/>
    <w:tmpl w:val="20722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17539D"/>
    <w:multiLevelType w:val="multilevel"/>
    <w:tmpl w:val="C9660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C459F7"/>
    <w:multiLevelType w:val="multilevel"/>
    <w:tmpl w:val="1DB4F9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2047D3A"/>
    <w:multiLevelType w:val="hybridMultilevel"/>
    <w:tmpl w:val="D99E1AA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B6E394E"/>
    <w:multiLevelType w:val="multilevel"/>
    <w:tmpl w:val="4FF02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8D160E"/>
    <w:multiLevelType w:val="multilevel"/>
    <w:tmpl w:val="999C7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2D2AB3"/>
    <w:multiLevelType w:val="multilevel"/>
    <w:tmpl w:val="B426B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6E7E10"/>
    <w:multiLevelType w:val="multilevel"/>
    <w:tmpl w:val="1DC6B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A65C6A"/>
    <w:multiLevelType w:val="hybridMultilevel"/>
    <w:tmpl w:val="0F5A5D9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98F276A"/>
    <w:multiLevelType w:val="multilevel"/>
    <w:tmpl w:val="8B8C1C1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A2373E1"/>
    <w:multiLevelType w:val="hybridMultilevel"/>
    <w:tmpl w:val="CED68B0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A6D0147"/>
    <w:multiLevelType w:val="multilevel"/>
    <w:tmpl w:val="7BDE6C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F3033B4"/>
    <w:multiLevelType w:val="multilevel"/>
    <w:tmpl w:val="26620AF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AA68C5"/>
    <w:multiLevelType w:val="multilevel"/>
    <w:tmpl w:val="DC4CE37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0384A16"/>
    <w:multiLevelType w:val="multilevel"/>
    <w:tmpl w:val="C0701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7B0526D"/>
    <w:multiLevelType w:val="hybridMultilevel"/>
    <w:tmpl w:val="F004693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8AB5414"/>
    <w:multiLevelType w:val="multilevel"/>
    <w:tmpl w:val="99E67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05A2543"/>
    <w:multiLevelType w:val="multilevel"/>
    <w:tmpl w:val="5D0CF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2691B5A"/>
    <w:multiLevelType w:val="multilevel"/>
    <w:tmpl w:val="0652D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54B3D45"/>
    <w:multiLevelType w:val="multilevel"/>
    <w:tmpl w:val="F5A66A7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CAD05F9"/>
    <w:multiLevelType w:val="multilevel"/>
    <w:tmpl w:val="B6E4F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70E2AA4"/>
    <w:multiLevelType w:val="hybridMultilevel"/>
    <w:tmpl w:val="2314FE5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AF9790D"/>
    <w:multiLevelType w:val="multilevel"/>
    <w:tmpl w:val="26620AF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84174487">
    <w:abstractNumId w:val="6"/>
  </w:num>
  <w:num w:numId="2" w16cid:durableId="923414685">
    <w:abstractNumId w:val="14"/>
  </w:num>
  <w:num w:numId="3" w16cid:durableId="904730161">
    <w:abstractNumId w:val="16"/>
  </w:num>
  <w:num w:numId="4" w16cid:durableId="1184124746">
    <w:abstractNumId w:val="9"/>
  </w:num>
  <w:num w:numId="5" w16cid:durableId="340275596">
    <w:abstractNumId w:val="7"/>
  </w:num>
  <w:num w:numId="6" w16cid:durableId="1332102159">
    <w:abstractNumId w:val="34"/>
  </w:num>
  <w:num w:numId="7" w16cid:durableId="449055966">
    <w:abstractNumId w:val="22"/>
  </w:num>
  <w:num w:numId="8" w16cid:durableId="462964612">
    <w:abstractNumId w:val="1"/>
  </w:num>
  <w:num w:numId="9" w16cid:durableId="1001543721">
    <w:abstractNumId w:val="32"/>
  </w:num>
  <w:num w:numId="10" w16cid:durableId="1276594649">
    <w:abstractNumId w:val="26"/>
  </w:num>
  <w:num w:numId="11" w16cid:durableId="1761099604">
    <w:abstractNumId w:val="21"/>
  </w:num>
  <w:num w:numId="12" w16cid:durableId="1264729149">
    <w:abstractNumId w:val="12"/>
  </w:num>
  <w:num w:numId="13" w16cid:durableId="319695356">
    <w:abstractNumId w:val="33"/>
  </w:num>
  <w:num w:numId="14" w16cid:durableId="1160998004">
    <w:abstractNumId w:val="37"/>
  </w:num>
  <w:num w:numId="15" w16cid:durableId="880439952">
    <w:abstractNumId w:val="27"/>
  </w:num>
  <w:num w:numId="16" w16cid:durableId="1231699361">
    <w:abstractNumId w:val="30"/>
  </w:num>
  <w:num w:numId="17" w16cid:durableId="1267425312">
    <w:abstractNumId w:val="40"/>
  </w:num>
  <w:num w:numId="18" w16cid:durableId="399443563">
    <w:abstractNumId w:val="31"/>
  </w:num>
  <w:num w:numId="19" w16cid:durableId="2126998902">
    <w:abstractNumId w:val="39"/>
  </w:num>
  <w:num w:numId="20" w16cid:durableId="1541699387">
    <w:abstractNumId w:val="2"/>
  </w:num>
  <w:num w:numId="21" w16cid:durableId="1912615834">
    <w:abstractNumId w:val="36"/>
  </w:num>
  <w:num w:numId="22" w16cid:durableId="527329852">
    <w:abstractNumId w:val="15"/>
  </w:num>
  <w:num w:numId="23" w16cid:durableId="1902642193">
    <w:abstractNumId w:val="3"/>
  </w:num>
  <w:num w:numId="24" w16cid:durableId="1406687899">
    <w:abstractNumId w:val="5"/>
  </w:num>
  <w:num w:numId="25" w16cid:durableId="458187935">
    <w:abstractNumId w:val="0"/>
  </w:num>
  <w:num w:numId="26" w16cid:durableId="474032430">
    <w:abstractNumId w:val="23"/>
  </w:num>
  <w:num w:numId="27" w16cid:durableId="1593129656">
    <w:abstractNumId w:val="4"/>
  </w:num>
  <w:num w:numId="28" w16cid:durableId="1919712249">
    <w:abstractNumId w:val="20"/>
  </w:num>
  <w:num w:numId="29" w16cid:durableId="2129271013">
    <w:abstractNumId w:val="17"/>
  </w:num>
  <w:num w:numId="30" w16cid:durableId="213934767">
    <w:abstractNumId w:val="10"/>
  </w:num>
  <w:num w:numId="31" w16cid:durableId="515072212">
    <w:abstractNumId w:val="19"/>
  </w:num>
  <w:num w:numId="32" w16cid:durableId="70465017">
    <w:abstractNumId w:val="38"/>
  </w:num>
  <w:num w:numId="33" w16cid:durableId="665860408">
    <w:abstractNumId w:val="29"/>
  </w:num>
  <w:num w:numId="34" w16cid:durableId="587272124">
    <w:abstractNumId w:val="25"/>
  </w:num>
  <w:num w:numId="35" w16cid:durableId="1003509104">
    <w:abstractNumId w:val="24"/>
  </w:num>
  <w:num w:numId="36" w16cid:durableId="918028494">
    <w:abstractNumId w:val="35"/>
  </w:num>
  <w:num w:numId="37" w16cid:durableId="940377837">
    <w:abstractNumId w:val="13"/>
  </w:num>
  <w:num w:numId="38" w16cid:durableId="308484024">
    <w:abstractNumId w:val="8"/>
  </w:num>
  <w:num w:numId="39" w16cid:durableId="487937600">
    <w:abstractNumId w:val="11"/>
  </w:num>
  <w:num w:numId="40" w16cid:durableId="1340087226">
    <w:abstractNumId w:val="18"/>
  </w:num>
  <w:num w:numId="41" w16cid:durableId="1346277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519"/>
    <w:rsid w:val="00001020"/>
    <w:rsid w:val="0002798E"/>
    <w:rsid w:val="00037AF1"/>
    <w:rsid w:val="00073BBD"/>
    <w:rsid w:val="0007494B"/>
    <w:rsid w:val="000961F2"/>
    <w:rsid w:val="000C309B"/>
    <w:rsid w:val="000E197F"/>
    <w:rsid w:val="001143C9"/>
    <w:rsid w:val="00124FD7"/>
    <w:rsid w:val="001425F3"/>
    <w:rsid w:val="001C13DA"/>
    <w:rsid w:val="001D452F"/>
    <w:rsid w:val="00224E1C"/>
    <w:rsid w:val="00235815"/>
    <w:rsid w:val="00243438"/>
    <w:rsid w:val="00261437"/>
    <w:rsid w:val="00297D50"/>
    <w:rsid w:val="002E381E"/>
    <w:rsid w:val="002F0C1C"/>
    <w:rsid w:val="00315E98"/>
    <w:rsid w:val="0032747E"/>
    <w:rsid w:val="00342F40"/>
    <w:rsid w:val="003833B3"/>
    <w:rsid w:val="003B43C9"/>
    <w:rsid w:val="003C3CCB"/>
    <w:rsid w:val="00494736"/>
    <w:rsid w:val="00496123"/>
    <w:rsid w:val="004D5F47"/>
    <w:rsid w:val="0055555C"/>
    <w:rsid w:val="00572DAF"/>
    <w:rsid w:val="006117D3"/>
    <w:rsid w:val="00624FCA"/>
    <w:rsid w:val="00626074"/>
    <w:rsid w:val="00645AC0"/>
    <w:rsid w:val="00662542"/>
    <w:rsid w:val="006D498B"/>
    <w:rsid w:val="006E23B8"/>
    <w:rsid w:val="00703CF1"/>
    <w:rsid w:val="007308D8"/>
    <w:rsid w:val="00741FF1"/>
    <w:rsid w:val="00753334"/>
    <w:rsid w:val="007656FE"/>
    <w:rsid w:val="00787B96"/>
    <w:rsid w:val="007A332F"/>
    <w:rsid w:val="007F2C66"/>
    <w:rsid w:val="0080767D"/>
    <w:rsid w:val="00822244"/>
    <w:rsid w:val="008B7B7F"/>
    <w:rsid w:val="00930519"/>
    <w:rsid w:val="00946AD8"/>
    <w:rsid w:val="00953DF2"/>
    <w:rsid w:val="009543A9"/>
    <w:rsid w:val="00955BD4"/>
    <w:rsid w:val="009F17DC"/>
    <w:rsid w:val="00A0155A"/>
    <w:rsid w:val="00AD64C9"/>
    <w:rsid w:val="00B52F89"/>
    <w:rsid w:val="00B70D2F"/>
    <w:rsid w:val="00B85928"/>
    <w:rsid w:val="00B86E92"/>
    <w:rsid w:val="00BD5606"/>
    <w:rsid w:val="00C33D2D"/>
    <w:rsid w:val="00C34767"/>
    <w:rsid w:val="00C470E5"/>
    <w:rsid w:val="00C6377D"/>
    <w:rsid w:val="00C916D0"/>
    <w:rsid w:val="00CC179A"/>
    <w:rsid w:val="00CC27C6"/>
    <w:rsid w:val="00D27613"/>
    <w:rsid w:val="00D35E8E"/>
    <w:rsid w:val="00D71286"/>
    <w:rsid w:val="00D729BE"/>
    <w:rsid w:val="00DC1DB4"/>
    <w:rsid w:val="00DE0BD4"/>
    <w:rsid w:val="00E7417C"/>
    <w:rsid w:val="00EA7D3A"/>
    <w:rsid w:val="00EB53E9"/>
    <w:rsid w:val="00EC4B54"/>
    <w:rsid w:val="00ED0C09"/>
    <w:rsid w:val="00F3570A"/>
    <w:rsid w:val="00F46D68"/>
    <w:rsid w:val="00FA24A9"/>
    <w:rsid w:val="00FE28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4BC415"/>
  <w15:chartTrackingRefBased/>
  <w15:docId w15:val="{6EBAC1C4-C5E9-45EE-B24C-F35CECBEB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N"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61F2"/>
    <w:pPr>
      <w:spacing w:before="0" w:after="0" w:line="240" w:lineRule="auto"/>
    </w:pPr>
    <w:rPr>
      <w:rFonts w:ascii="Times New Roman" w:eastAsia="Times New Roman" w:hAnsi="Times New Roman" w:cs="Times New Roman"/>
      <w:sz w:val="24"/>
      <w:szCs w:val="24"/>
      <w:lang w:eastAsia="en-IN"/>
    </w:rPr>
  </w:style>
  <w:style w:type="paragraph" w:styleId="Heading1">
    <w:name w:val="heading 1"/>
    <w:basedOn w:val="Normal"/>
    <w:next w:val="Normal"/>
    <w:link w:val="Heading1Char"/>
    <w:uiPriority w:val="9"/>
    <w:qFormat/>
    <w:rsid w:val="00342F40"/>
    <w:pPr>
      <w:pBdr>
        <w:top w:val="single" w:sz="24" w:space="0" w:color="156082" w:themeColor="accent1"/>
        <w:left w:val="single" w:sz="24" w:space="0" w:color="156082" w:themeColor="accent1"/>
        <w:bottom w:val="single" w:sz="24" w:space="0" w:color="156082" w:themeColor="accent1"/>
        <w:right w:val="single" w:sz="24" w:space="0" w:color="156082" w:themeColor="accent1"/>
      </w:pBdr>
      <w:shd w:val="clear" w:color="auto" w:fill="156082" w:themeFill="accent1"/>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42F40"/>
    <w:pPr>
      <w:pBdr>
        <w:top w:val="single" w:sz="24" w:space="0" w:color="C1E4F5" w:themeColor="accent1" w:themeTint="33"/>
        <w:left w:val="single" w:sz="24" w:space="0" w:color="C1E4F5" w:themeColor="accent1" w:themeTint="33"/>
        <w:bottom w:val="single" w:sz="24" w:space="0" w:color="C1E4F5" w:themeColor="accent1" w:themeTint="33"/>
        <w:right w:val="single" w:sz="24" w:space="0" w:color="C1E4F5" w:themeColor="accent1" w:themeTint="33"/>
      </w:pBdr>
      <w:shd w:val="clear" w:color="auto" w:fill="C1E4F5" w:themeFill="accent1" w:themeFillTint="33"/>
      <w:outlineLvl w:val="1"/>
    </w:pPr>
    <w:rPr>
      <w:caps/>
      <w:spacing w:val="15"/>
    </w:rPr>
  </w:style>
  <w:style w:type="paragraph" w:styleId="Heading3">
    <w:name w:val="heading 3"/>
    <w:basedOn w:val="Normal"/>
    <w:next w:val="Normal"/>
    <w:link w:val="Heading3Char"/>
    <w:uiPriority w:val="9"/>
    <w:unhideWhenUsed/>
    <w:qFormat/>
    <w:rsid w:val="00342F40"/>
    <w:pPr>
      <w:pBdr>
        <w:top w:val="single" w:sz="6" w:space="2" w:color="156082" w:themeColor="accent1"/>
      </w:pBdr>
      <w:spacing w:before="300"/>
      <w:outlineLvl w:val="2"/>
    </w:pPr>
    <w:rPr>
      <w:caps/>
      <w:color w:val="0A2F40" w:themeColor="accent1" w:themeShade="7F"/>
      <w:spacing w:val="15"/>
    </w:rPr>
  </w:style>
  <w:style w:type="paragraph" w:styleId="Heading4">
    <w:name w:val="heading 4"/>
    <w:basedOn w:val="Normal"/>
    <w:next w:val="Normal"/>
    <w:link w:val="Heading4Char"/>
    <w:uiPriority w:val="9"/>
    <w:semiHidden/>
    <w:unhideWhenUsed/>
    <w:qFormat/>
    <w:rsid w:val="00342F40"/>
    <w:pPr>
      <w:pBdr>
        <w:top w:val="dotted" w:sz="6" w:space="2" w:color="156082" w:themeColor="accent1"/>
      </w:pBdr>
      <w:spacing w:before="200"/>
      <w:outlineLvl w:val="3"/>
    </w:pPr>
    <w:rPr>
      <w:caps/>
      <w:color w:val="0F4761" w:themeColor="accent1" w:themeShade="BF"/>
      <w:spacing w:val="10"/>
    </w:rPr>
  </w:style>
  <w:style w:type="paragraph" w:styleId="Heading5">
    <w:name w:val="heading 5"/>
    <w:basedOn w:val="Normal"/>
    <w:next w:val="Normal"/>
    <w:link w:val="Heading5Char"/>
    <w:uiPriority w:val="9"/>
    <w:semiHidden/>
    <w:unhideWhenUsed/>
    <w:qFormat/>
    <w:rsid w:val="00342F40"/>
    <w:pPr>
      <w:pBdr>
        <w:bottom w:val="single" w:sz="6" w:space="1" w:color="156082" w:themeColor="accent1"/>
      </w:pBdr>
      <w:spacing w:before="200"/>
      <w:outlineLvl w:val="4"/>
    </w:pPr>
    <w:rPr>
      <w:caps/>
      <w:color w:val="0F4761" w:themeColor="accent1" w:themeShade="BF"/>
      <w:spacing w:val="10"/>
    </w:rPr>
  </w:style>
  <w:style w:type="paragraph" w:styleId="Heading6">
    <w:name w:val="heading 6"/>
    <w:basedOn w:val="Normal"/>
    <w:next w:val="Normal"/>
    <w:link w:val="Heading6Char"/>
    <w:uiPriority w:val="9"/>
    <w:semiHidden/>
    <w:unhideWhenUsed/>
    <w:qFormat/>
    <w:rsid w:val="00342F40"/>
    <w:pPr>
      <w:pBdr>
        <w:bottom w:val="dotted" w:sz="6" w:space="1" w:color="156082" w:themeColor="accent1"/>
      </w:pBdr>
      <w:spacing w:before="200"/>
      <w:outlineLvl w:val="5"/>
    </w:pPr>
    <w:rPr>
      <w:caps/>
      <w:color w:val="0F4761" w:themeColor="accent1" w:themeShade="BF"/>
      <w:spacing w:val="10"/>
    </w:rPr>
  </w:style>
  <w:style w:type="paragraph" w:styleId="Heading7">
    <w:name w:val="heading 7"/>
    <w:basedOn w:val="Normal"/>
    <w:next w:val="Normal"/>
    <w:link w:val="Heading7Char"/>
    <w:uiPriority w:val="9"/>
    <w:semiHidden/>
    <w:unhideWhenUsed/>
    <w:qFormat/>
    <w:rsid w:val="00342F40"/>
    <w:pPr>
      <w:spacing w:before="200"/>
      <w:outlineLvl w:val="6"/>
    </w:pPr>
    <w:rPr>
      <w:caps/>
      <w:color w:val="0F4761" w:themeColor="accent1" w:themeShade="BF"/>
      <w:spacing w:val="10"/>
    </w:rPr>
  </w:style>
  <w:style w:type="paragraph" w:styleId="Heading8">
    <w:name w:val="heading 8"/>
    <w:basedOn w:val="Normal"/>
    <w:next w:val="Normal"/>
    <w:link w:val="Heading8Char"/>
    <w:uiPriority w:val="9"/>
    <w:semiHidden/>
    <w:unhideWhenUsed/>
    <w:qFormat/>
    <w:rsid w:val="00342F40"/>
    <w:pPr>
      <w:spacing w:before="200"/>
      <w:outlineLvl w:val="7"/>
    </w:pPr>
    <w:rPr>
      <w:caps/>
      <w:spacing w:val="10"/>
      <w:sz w:val="18"/>
      <w:szCs w:val="18"/>
    </w:rPr>
  </w:style>
  <w:style w:type="paragraph" w:styleId="Heading9">
    <w:name w:val="heading 9"/>
    <w:basedOn w:val="Normal"/>
    <w:next w:val="Normal"/>
    <w:link w:val="Heading9Char"/>
    <w:uiPriority w:val="9"/>
    <w:semiHidden/>
    <w:unhideWhenUsed/>
    <w:qFormat/>
    <w:rsid w:val="00342F40"/>
    <w:pPr>
      <w:spacing w:before="20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2F40"/>
    <w:rPr>
      <w:caps/>
      <w:color w:val="FFFFFF" w:themeColor="background1"/>
      <w:spacing w:val="15"/>
      <w:sz w:val="22"/>
      <w:szCs w:val="22"/>
      <w:shd w:val="clear" w:color="auto" w:fill="156082" w:themeFill="accent1"/>
    </w:rPr>
  </w:style>
  <w:style w:type="character" w:customStyle="1" w:styleId="Heading2Char">
    <w:name w:val="Heading 2 Char"/>
    <w:basedOn w:val="DefaultParagraphFont"/>
    <w:link w:val="Heading2"/>
    <w:uiPriority w:val="9"/>
    <w:rsid w:val="00342F40"/>
    <w:rPr>
      <w:caps/>
      <w:spacing w:val="15"/>
      <w:shd w:val="clear" w:color="auto" w:fill="C1E4F5" w:themeFill="accent1" w:themeFillTint="33"/>
    </w:rPr>
  </w:style>
  <w:style w:type="character" w:customStyle="1" w:styleId="Heading3Char">
    <w:name w:val="Heading 3 Char"/>
    <w:basedOn w:val="DefaultParagraphFont"/>
    <w:link w:val="Heading3"/>
    <w:uiPriority w:val="9"/>
    <w:rsid w:val="00342F40"/>
    <w:rPr>
      <w:caps/>
      <w:color w:val="0A2F40" w:themeColor="accent1" w:themeShade="7F"/>
      <w:spacing w:val="15"/>
    </w:rPr>
  </w:style>
  <w:style w:type="character" w:customStyle="1" w:styleId="Heading4Char">
    <w:name w:val="Heading 4 Char"/>
    <w:basedOn w:val="DefaultParagraphFont"/>
    <w:link w:val="Heading4"/>
    <w:uiPriority w:val="9"/>
    <w:semiHidden/>
    <w:rsid w:val="00342F40"/>
    <w:rPr>
      <w:caps/>
      <w:color w:val="0F4761" w:themeColor="accent1" w:themeShade="BF"/>
      <w:spacing w:val="10"/>
    </w:rPr>
  </w:style>
  <w:style w:type="character" w:customStyle="1" w:styleId="Heading5Char">
    <w:name w:val="Heading 5 Char"/>
    <w:basedOn w:val="DefaultParagraphFont"/>
    <w:link w:val="Heading5"/>
    <w:uiPriority w:val="9"/>
    <w:semiHidden/>
    <w:rsid w:val="00342F40"/>
    <w:rPr>
      <w:caps/>
      <w:color w:val="0F4761" w:themeColor="accent1" w:themeShade="BF"/>
      <w:spacing w:val="10"/>
    </w:rPr>
  </w:style>
  <w:style w:type="character" w:customStyle="1" w:styleId="Heading6Char">
    <w:name w:val="Heading 6 Char"/>
    <w:basedOn w:val="DefaultParagraphFont"/>
    <w:link w:val="Heading6"/>
    <w:uiPriority w:val="9"/>
    <w:semiHidden/>
    <w:rsid w:val="00342F40"/>
    <w:rPr>
      <w:caps/>
      <w:color w:val="0F4761" w:themeColor="accent1" w:themeShade="BF"/>
      <w:spacing w:val="10"/>
    </w:rPr>
  </w:style>
  <w:style w:type="character" w:customStyle="1" w:styleId="Heading7Char">
    <w:name w:val="Heading 7 Char"/>
    <w:basedOn w:val="DefaultParagraphFont"/>
    <w:link w:val="Heading7"/>
    <w:uiPriority w:val="9"/>
    <w:semiHidden/>
    <w:rsid w:val="00342F40"/>
    <w:rPr>
      <w:caps/>
      <w:color w:val="0F4761" w:themeColor="accent1" w:themeShade="BF"/>
      <w:spacing w:val="10"/>
    </w:rPr>
  </w:style>
  <w:style w:type="character" w:customStyle="1" w:styleId="Heading8Char">
    <w:name w:val="Heading 8 Char"/>
    <w:basedOn w:val="DefaultParagraphFont"/>
    <w:link w:val="Heading8"/>
    <w:uiPriority w:val="9"/>
    <w:semiHidden/>
    <w:rsid w:val="00342F40"/>
    <w:rPr>
      <w:caps/>
      <w:spacing w:val="10"/>
      <w:sz w:val="18"/>
      <w:szCs w:val="18"/>
    </w:rPr>
  </w:style>
  <w:style w:type="character" w:customStyle="1" w:styleId="Heading9Char">
    <w:name w:val="Heading 9 Char"/>
    <w:basedOn w:val="DefaultParagraphFont"/>
    <w:link w:val="Heading9"/>
    <w:uiPriority w:val="9"/>
    <w:semiHidden/>
    <w:rsid w:val="00342F40"/>
    <w:rPr>
      <w:i/>
      <w:iCs/>
      <w:caps/>
      <w:spacing w:val="10"/>
      <w:sz w:val="18"/>
      <w:szCs w:val="18"/>
    </w:rPr>
  </w:style>
  <w:style w:type="paragraph" w:styleId="Title">
    <w:name w:val="Title"/>
    <w:basedOn w:val="Normal"/>
    <w:next w:val="Normal"/>
    <w:link w:val="TitleChar"/>
    <w:uiPriority w:val="10"/>
    <w:qFormat/>
    <w:rsid w:val="00342F40"/>
    <w:rPr>
      <w:rFonts w:asciiTheme="majorHAnsi" w:eastAsiaTheme="majorEastAsia" w:hAnsiTheme="majorHAnsi" w:cstheme="majorBidi"/>
      <w:caps/>
      <w:color w:val="156082" w:themeColor="accent1"/>
      <w:spacing w:val="10"/>
      <w:sz w:val="52"/>
      <w:szCs w:val="52"/>
    </w:rPr>
  </w:style>
  <w:style w:type="character" w:customStyle="1" w:styleId="TitleChar">
    <w:name w:val="Title Char"/>
    <w:basedOn w:val="DefaultParagraphFont"/>
    <w:link w:val="Title"/>
    <w:uiPriority w:val="10"/>
    <w:rsid w:val="00342F40"/>
    <w:rPr>
      <w:rFonts w:asciiTheme="majorHAnsi" w:eastAsiaTheme="majorEastAsia" w:hAnsiTheme="majorHAnsi" w:cstheme="majorBidi"/>
      <w:caps/>
      <w:color w:val="156082" w:themeColor="accent1"/>
      <w:spacing w:val="10"/>
      <w:sz w:val="52"/>
      <w:szCs w:val="52"/>
    </w:rPr>
  </w:style>
  <w:style w:type="paragraph" w:styleId="Subtitle">
    <w:name w:val="Subtitle"/>
    <w:basedOn w:val="Normal"/>
    <w:next w:val="Normal"/>
    <w:link w:val="SubtitleChar"/>
    <w:uiPriority w:val="11"/>
    <w:qFormat/>
    <w:rsid w:val="00342F40"/>
    <w:pPr>
      <w:spacing w:after="500"/>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42F40"/>
    <w:rPr>
      <w:caps/>
      <w:color w:val="595959" w:themeColor="text1" w:themeTint="A6"/>
      <w:spacing w:val="10"/>
      <w:sz w:val="21"/>
      <w:szCs w:val="21"/>
    </w:rPr>
  </w:style>
  <w:style w:type="paragraph" w:styleId="Quote">
    <w:name w:val="Quote"/>
    <w:basedOn w:val="Normal"/>
    <w:next w:val="Normal"/>
    <w:link w:val="QuoteChar"/>
    <w:uiPriority w:val="29"/>
    <w:qFormat/>
    <w:rsid w:val="00342F40"/>
    <w:rPr>
      <w:i/>
      <w:iCs/>
    </w:rPr>
  </w:style>
  <w:style w:type="character" w:customStyle="1" w:styleId="QuoteChar">
    <w:name w:val="Quote Char"/>
    <w:basedOn w:val="DefaultParagraphFont"/>
    <w:link w:val="Quote"/>
    <w:uiPriority w:val="29"/>
    <w:rsid w:val="00342F40"/>
    <w:rPr>
      <w:i/>
      <w:iCs/>
      <w:sz w:val="24"/>
      <w:szCs w:val="24"/>
    </w:rPr>
  </w:style>
  <w:style w:type="paragraph" w:styleId="ListParagraph">
    <w:name w:val="List Paragraph"/>
    <w:basedOn w:val="Normal"/>
    <w:uiPriority w:val="34"/>
    <w:qFormat/>
    <w:rsid w:val="00930519"/>
    <w:pPr>
      <w:ind w:left="720"/>
      <w:contextualSpacing/>
    </w:pPr>
  </w:style>
  <w:style w:type="character" w:styleId="IntenseEmphasis">
    <w:name w:val="Intense Emphasis"/>
    <w:uiPriority w:val="21"/>
    <w:qFormat/>
    <w:rsid w:val="00342F40"/>
    <w:rPr>
      <w:b/>
      <w:bCs/>
      <w:caps/>
      <w:color w:val="0A2F40" w:themeColor="accent1" w:themeShade="7F"/>
      <w:spacing w:val="10"/>
    </w:rPr>
  </w:style>
  <w:style w:type="paragraph" w:styleId="IntenseQuote">
    <w:name w:val="Intense Quote"/>
    <w:basedOn w:val="Normal"/>
    <w:next w:val="Normal"/>
    <w:link w:val="IntenseQuoteChar"/>
    <w:uiPriority w:val="30"/>
    <w:qFormat/>
    <w:rsid w:val="00342F40"/>
    <w:pPr>
      <w:spacing w:before="240" w:after="240"/>
      <w:ind w:left="1080" w:right="1080"/>
      <w:jc w:val="center"/>
    </w:pPr>
    <w:rPr>
      <w:color w:val="156082" w:themeColor="accent1"/>
    </w:rPr>
  </w:style>
  <w:style w:type="character" w:customStyle="1" w:styleId="IntenseQuoteChar">
    <w:name w:val="Intense Quote Char"/>
    <w:basedOn w:val="DefaultParagraphFont"/>
    <w:link w:val="IntenseQuote"/>
    <w:uiPriority w:val="30"/>
    <w:rsid w:val="00342F40"/>
    <w:rPr>
      <w:color w:val="156082" w:themeColor="accent1"/>
      <w:sz w:val="24"/>
      <w:szCs w:val="24"/>
    </w:rPr>
  </w:style>
  <w:style w:type="character" w:styleId="IntenseReference">
    <w:name w:val="Intense Reference"/>
    <w:uiPriority w:val="32"/>
    <w:qFormat/>
    <w:rsid w:val="00342F40"/>
    <w:rPr>
      <w:b/>
      <w:bCs/>
      <w:i/>
      <w:iCs/>
      <w:caps/>
      <w:color w:val="156082" w:themeColor="accent1"/>
    </w:rPr>
  </w:style>
  <w:style w:type="character" w:styleId="Strong">
    <w:name w:val="Strong"/>
    <w:uiPriority w:val="22"/>
    <w:qFormat/>
    <w:rsid w:val="00342F40"/>
    <w:rPr>
      <w:b/>
      <w:bCs/>
    </w:rPr>
  </w:style>
  <w:style w:type="character" w:styleId="BookTitle">
    <w:name w:val="Book Title"/>
    <w:uiPriority w:val="33"/>
    <w:qFormat/>
    <w:rsid w:val="00342F40"/>
    <w:rPr>
      <w:b/>
      <w:bCs/>
      <w:i/>
      <w:iCs/>
      <w:spacing w:val="0"/>
    </w:rPr>
  </w:style>
  <w:style w:type="character" w:styleId="LineNumber">
    <w:name w:val="line number"/>
    <w:basedOn w:val="DefaultParagraphFont"/>
    <w:uiPriority w:val="99"/>
    <w:semiHidden/>
    <w:unhideWhenUsed/>
    <w:rsid w:val="00342F40"/>
  </w:style>
  <w:style w:type="paragraph" w:styleId="Caption">
    <w:name w:val="caption"/>
    <w:basedOn w:val="Normal"/>
    <w:next w:val="Normal"/>
    <w:uiPriority w:val="35"/>
    <w:semiHidden/>
    <w:unhideWhenUsed/>
    <w:qFormat/>
    <w:rsid w:val="00342F40"/>
    <w:rPr>
      <w:b/>
      <w:bCs/>
      <w:color w:val="0F4761" w:themeColor="accent1" w:themeShade="BF"/>
      <w:sz w:val="16"/>
      <w:szCs w:val="16"/>
    </w:rPr>
  </w:style>
  <w:style w:type="character" w:styleId="Emphasis">
    <w:name w:val="Emphasis"/>
    <w:uiPriority w:val="20"/>
    <w:qFormat/>
    <w:rsid w:val="00342F40"/>
    <w:rPr>
      <w:caps/>
      <w:color w:val="0A2F40" w:themeColor="accent1" w:themeShade="7F"/>
      <w:spacing w:val="5"/>
    </w:rPr>
  </w:style>
  <w:style w:type="paragraph" w:styleId="NoSpacing">
    <w:name w:val="No Spacing"/>
    <w:uiPriority w:val="1"/>
    <w:qFormat/>
    <w:rsid w:val="00342F40"/>
    <w:pPr>
      <w:spacing w:after="0" w:line="240" w:lineRule="auto"/>
    </w:pPr>
  </w:style>
  <w:style w:type="character" w:styleId="SubtleEmphasis">
    <w:name w:val="Subtle Emphasis"/>
    <w:uiPriority w:val="19"/>
    <w:qFormat/>
    <w:rsid w:val="00342F40"/>
    <w:rPr>
      <w:i/>
      <w:iCs/>
      <w:color w:val="0A2F40" w:themeColor="accent1" w:themeShade="7F"/>
    </w:rPr>
  </w:style>
  <w:style w:type="character" w:styleId="SubtleReference">
    <w:name w:val="Subtle Reference"/>
    <w:uiPriority w:val="31"/>
    <w:qFormat/>
    <w:rsid w:val="00342F40"/>
    <w:rPr>
      <w:b/>
      <w:bCs/>
      <w:color w:val="156082" w:themeColor="accent1"/>
    </w:rPr>
  </w:style>
  <w:style w:type="paragraph" w:styleId="TOCHeading">
    <w:name w:val="TOC Heading"/>
    <w:basedOn w:val="Heading1"/>
    <w:next w:val="Normal"/>
    <w:uiPriority w:val="39"/>
    <w:unhideWhenUsed/>
    <w:qFormat/>
    <w:rsid w:val="00342F40"/>
    <w:pPr>
      <w:outlineLvl w:val="9"/>
    </w:pPr>
  </w:style>
  <w:style w:type="paragraph" w:styleId="EndnoteText">
    <w:name w:val="endnote text"/>
    <w:basedOn w:val="Normal"/>
    <w:link w:val="EndnoteTextChar"/>
    <w:uiPriority w:val="99"/>
    <w:semiHidden/>
    <w:unhideWhenUsed/>
    <w:rsid w:val="00946AD8"/>
  </w:style>
  <w:style w:type="character" w:customStyle="1" w:styleId="EndnoteTextChar">
    <w:name w:val="Endnote Text Char"/>
    <w:basedOn w:val="DefaultParagraphFont"/>
    <w:link w:val="EndnoteText"/>
    <w:uiPriority w:val="99"/>
    <w:semiHidden/>
    <w:rsid w:val="00946AD8"/>
  </w:style>
  <w:style w:type="character" w:styleId="EndnoteReference">
    <w:name w:val="endnote reference"/>
    <w:basedOn w:val="DefaultParagraphFont"/>
    <w:uiPriority w:val="99"/>
    <w:semiHidden/>
    <w:unhideWhenUsed/>
    <w:rsid w:val="00946AD8"/>
    <w:rPr>
      <w:vertAlign w:val="superscript"/>
    </w:rPr>
  </w:style>
  <w:style w:type="paragraph" w:styleId="TOC2">
    <w:name w:val="toc 2"/>
    <w:basedOn w:val="Normal"/>
    <w:next w:val="Normal"/>
    <w:autoRedefine/>
    <w:uiPriority w:val="39"/>
    <w:unhideWhenUsed/>
    <w:rsid w:val="00946AD8"/>
    <w:pPr>
      <w:spacing w:after="100" w:line="259" w:lineRule="auto"/>
      <w:ind w:left="220"/>
    </w:pPr>
    <w:rPr>
      <w:sz w:val="22"/>
      <w:szCs w:val="22"/>
      <w:lang w:val="en-US"/>
    </w:rPr>
  </w:style>
  <w:style w:type="paragraph" w:styleId="TOC1">
    <w:name w:val="toc 1"/>
    <w:basedOn w:val="Normal"/>
    <w:next w:val="Normal"/>
    <w:autoRedefine/>
    <w:uiPriority w:val="39"/>
    <w:unhideWhenUsed/>
    <w:rsid w:val="00946AD8"/>
    <w:pPr>
      <w:spacing w:after="100" w:line="259" w:lineRule="auto"/>
    </w:pPr>
    <w:rPr>
      <w:sz w:val="22"/>
      <w:szCs w:val="22"/>
      <w:lang w:val="en-US"/>
    </w:rPr>
  </w:style>
  <w:style w:type="paragraph" w:styleId="TOC3">
    <w:name w:val="toc 3"/>
    <w:basedOn w:val="Normal"/>
    <w:next w:val="Normal"/>
    <w:autoRedefine/>
    <w:uiPriority w:val="39"/>
    <w:unhideWhenUsed/>
    <w:rsid w:val="00946AD8"/>
    <w:pPr>
      <w:spacing w:after="100" w:line="259" w:lineRule="auto"/>
      <w:ind w:left="440"/>
    </w:pPr>
    <w:rPr>
      <w:sz w:val="22"/>
      <w:szCs w:val="22"/>
      <w:lang w:val="en-US"/>
    </w:rPr>
  </w:style>
  <w:style w:type="paragraph" w:styleId="Header">
    <w:name w:val="header"/>
    <w:basedOn w:val="Normal"/>
    <w:link w:val="HeaderChar"/>
    <w:uiPriority w:val="99"/>
    <w:unhideWhenUsed/>
    <w:rsid w:val="00624FCA"/>
    <w:pPr>
      <w:tabs>
        <w:tab w:val="center" w:pos="4513"/>
        <w:tab w:val="right" w:pos="9026"/>
      </w:tabs>
    </w:pPr>
  </w:style>
  <w:style w:type="character" w:customStyle="1" w:styleId="HeaderChar">
    <w:name w:val="Header Char"/>
    <w:basedOn w:val="DefaultParagraphFont"/>
    <w:link w:val="Header"/>
    <w:uiPriority w:val="99"/>
    <w:rsid w:val="00624FCA"/>
  </w:style>
  <w:style w:type="paragraph" w:styleId="Footer">
    <w:name w:val="footer"/>
    <w:basedOn w:val="Normal"/>
    <w:link w:val="FooterChar"/>
    <w:uiPriority w:val="99"/>
    <w:unhideWhenUsed/>
    <w:rsid w:val="00624FCA"/>
    <w:pPr>
      <w:tabs>
        <w:tab w:val="center" w:pos="4513"/>
        <w:tab w:val="right" w:pos="9026"/>
      </w:tabs>
    </w:pPr>
  </w:style>
  <w:style w:type="character" w:customStyle="1" w:styleId="FooterChar">
    <w:name w:val="Footer Char"/>
    <w:basedOn w:val="DefaultParagraphFont"/>
    <w:link w:val="Footer"/>
    <w:uiPriority w:val="99"/>
    <w:rsid w:val="00624FCA"/>
  </w:style>
  <w:style w:type="paragraph" w:styleId="NormalWeb">
    <w:name w:val="Normal (Web)"/>
    <w:basedOn w:val="Normal"/>
    <w:uiPriority w:val="99"/>
    <w:unhideWhenUsed/>
    <w:rsid w:val="006E23B8"/>
    <w:pPr>
      <w:spacing w:beforeAutospacing="1" w:after="100" w:afterAutospacing="1"/>
    </w:pPr>
  </w:style>
  <w:style w:type="paragraph" w:customStyle="1" w:styleId="katex-block">
    <w:name w:val="katex-block"/>
    <w:basedOn w:val="Normal"/>
    <w:rsid w:val="006E23B8"/>
    <w:pPr>
      <w:spacing w:beforeAutospacing="1" w:after="100" w:afterAutospacing="1"/>
    </w:pPr>
  </w:style>
  <w:style w:type="character" w:customStyle="1" w:styleId="katex-mathml1">
    <w:name w:val="katex-mathml1"/>
    <w:basedOn w:val="DefaultParagraphFont"/>
    <w:rsid w:val="006E23B8"/>
    <w:rPr>
      <w:vanish w:val="0"/>
      <w:webHidden w:val="0"/>
      <w:specVanish w:val="0"/>
    </w:rPr>
  </w:style>
  <w:style w:type="character" w:customStyle="1" w:styleId="mord">
    <w:name w:val="mord"/>
    <w:basedOn w:val="DefaultParagraphFont"/>
    <w:rsid w:val="006E23B8"/>
  </w:style>
  <w:style w:type="character" w:customStyle="1" w:styleId="mrel">
    <w:name w:val="mrel"/>
    <w:basedOn w:val="DefaultParagraphFont"/>
    <w:rsid w:val="006E23B8"/>
  </w:style>
  <w:style w:type="character" w:customStyle="1" w:styleId="mbin">
    <w:name w:val="mbin"/>
    <w:basedOn w:val="DefaultParagraphFont"/>
    <w:rsid w:val="006E23B8"/>
  </w:style>
  <w:style w:type="character" w:customStyle="1" w:styleId="vlist-s">
    <w:name w:val="vlist-s"/>
    <w:basedOn w:val="DefaultParagraphFont"/>
    <w:rsid w:val="006E23B8"/>
  </w:style>
  <w:style w:type="character" w:customStyle="1" w:styleId="mopen">
    <w:name w:val="mopen"/>
    <w:basedOn w:val="DefaultParagraphFont"/>
    <w:rsid w:val="006E23B8"/>
  </w:style>
  <w:style w:type="character" w:customStyle="1" w:styleId="mclose">
    <w:name w:val="mclose"/>
    <w:basedOn w:val="DefaultParagraphFont"/>
    <w:rsid w:val="006E23B8"/>
  </w:style>
  <w:style w:type="character" w:customStyle="1" w:styleId="delimsizing">
    <w:name w:val="delimsizing"/>
    <w:basedOn w:val="DefaultParagraphFont"/>
    <w:rsid w:val="006E23B8"/>
  </w:style>
  <w:style w:type="character" w:customStyle="1" w:styleId="mop">
    <w:name w:val="mop"/>
    <w:basedOn w:val="DefaultParagraphFont"/>
    <w:rsid w:val="006E23B8"/>
  </w:style>
  <w:style w:type="character" w:customStyle="1" w:styleId="katex-mathml">
    <w:name w:val="katex-mathml"/>
    <w:basedOn w:val="DefaultParagraphFont"/>
    <w:rsid w:val="00C470E5"/>
  </w:style>
  <w:style w:type="character" w:styleId="Hyperlink">
    <w:name w:val="Hyperlink"/>
    <w:basedOn w:val="DefaultParagraphFont"/>
    <w:uiPriority w:val="99"/>
    <w:unhideWhenUsed/>
    <w:rsid w:val="00D71286"/>
    <w:rPr>
      <w:color w:val="467886" w:themeColor="hyperlink"/>
      <w:u w:val="single"/>
    </w:rPr>
  </w:style>
  <w:style w:type="character" w:styleId="UnresolvedMention">
    <w:name w:val="Unresolved Mention"/>
    <w:basedOn w:val="DefaultParagraphFont"/>
    <w:uiPriority w:val="99"/>
    <w:semiHidden/>
    <w:unhideWhenUsed/>
    <w:rsid w:val="00D71286"/>
    <w:rPr>
      <w:color w:val="605E5C"/>
      <w:shd w:val="clear" w:color="auto" w:fill="E1DFDD"/>
    </w:rPr>
  </w:style>
  <w:style w:type="table" w:styleId="TableGrid">
    <w:name w:val="Table Grid"/>
    <w:basedOn w:val="TableNormal"/>
    <w:uiPriority w:val="39"/>
    <w:rsid w:val="0002798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99446">
      <w:bodyDiv w:val="1"/>
      <w:marLeft w:val="0"/>
      <w:marRight w:val="0"/>
      <w:marTop w:val="0"/>
      <w:marBottom w:val="0"/>
      <w:divBdr>
        <w:top w:val="none" w:sz="0" w:space="0" w:color="auto"/>
        <w:left w:val="none" w:sz="0" w:space="0" w:color="auto"/>
        <w:bottom w:val="none" w:sz="0" w:space="0" w:color="auto"/>
        <w:right w:val="none" w:sz="0" w:space="0" w:color="auto"/>
      </w:divBdr>
    </w:div>
    <w:div w:id="62147197">
      <w:bodyDiv w:val="1"/>
      <w:marLeft w:val="0"/>
      <w:marRight w:val="0"/>
      <w:marTop w:val="0"/>
      <w:marBottom w:val="0"/>
      <w:divBdr>
        <w:top w:val="none" w:sz="0" w:space="0" w:color="auto"/>
        <w:left w:val="none" w:sz="0" w:space="0" w:color="auto"/>
        <w:bottom w:val="none" w:sz="0" w:space="0" w:color="auto"/>
        <w:right w:val="none" w:sz="0" w:space="0" w:color="auto"/>
      </w:divBdr>
    </w:div>
    <w:div w:id="76942615">
      <w:bodyDiv w:val="1"/>
      <w:marLeft w:val="0"/>
      <w:marRight w:val="0"/>
      <w:marTop w:val="0"/>
      <w:marBottom w:val="0"/>
      <w:divBdr>
        <w:top w:val="none" w:sz="0" w:space="0" w:color="auto"/>
        <w:left w:val="none" w:sz="0" w:space="0" w:color="auto"/>
        <w:bottom w:val="none" w:sz="0" w:space="0" w:color="auto"/>
        <w:right w:val="none" w:sz="0" w:space="0" w:color="auto"/>
      </w:divBdr>
    </w:div>
    <w:div w:id="128592566">
      <w:bodyDiv w:val="1"/>
      <w:marLeft w:val="0"/>
      <w:marRight w:val="0"/>
      <w:marTop w:val="0"/>
      <w:marBottom w:val="0"/>
      <w:divBdr>
        <w:top w:val="none" w:sz="0" w:space="0" w:color="auto"/>
        <w:left w:val="none" w:sz="0" w:space="0" w:color="auto"/>
        <w:bottom w:val="none" w:sz="0" w:space="0" w:color="auto"/>
        <w:right w:val="none" w:sz="0" w:space="0" w:color="auto"/>
      </w:divBdr>
    </w:div>
    <w:div w:id="138883456">
      <w:bodyDiv w:val="1"/>
      <w:marLeft w:val="0"/>
      <w:marRight w:val="0"/>
      <w:marTop w:val="0"/>
      <w:marBottom w:val="0"/>
      <w:divBdr>
        <w:top w:val="none" w:sz="0" w:space="0" w:color="auto"/>
        <w:left w:val="none" w:sz="0" w:space="0" w:color="auto"/>
        <w:bottom w:val="none" w:sz="0" w:space="0" w:color="auto"/>
        <w:right w:val="none" w:sz="0" w:space="0" w:color="auto"/>
      </w:divBdr>
    </w:div>
    <w:div w:id="158692787">
      <w:bodyDiv w:val="1"/>
      <w:marLeft w:val="0"/>
      <w:marRight w:val="0"/>
      <w:marTop w:val="0"/>
      <w:marBottom w:val="0"/>
      <w:divBdr>
        <w:top w:val="none" w:sz="0" w:space="0" w:color="auto"/>
        <w:left w:val="none" w:sz="0" w:space="0" w:color="auto"/>
        <w:bottom w:val="none" w:sz="0" w:space="0" w:color="auto"/>
        <w:right w:val="none" w:sz="0" w:space="0" w:color="auto"/>
      </w:divBdr>
      <w:divsChild>
        <w:div w:id="254635746">
          <w:marLeft w:val="0"/>
          <w:marRight w:val="0"/>
          <w:marTop w:val="0"/>
          <w:marBottom w:val="0"/>
          <w:divBdr>
            <w:top w:val="none" w:sz="0" w:space="0" w:color="auto"/>
            <w:left w:val="none" w:sz="0" w:space="0" w:color="auto"/>
            <w:bottom w:val="none" w:sz="0" w:space="0" w:color="auto"/>
            <w:right w:val="none" w:sz="0" w:space="0" w:color="auto"/>
          </w:divBdr>
          <w:divsChild>
            <w:div w:id="970944357">
              <w:marLeft w:val="0"/>
              <w:marRight w:val="0"/>
              <w:marTop w:val="0"/>
              <w:marBottom w:val="0"/>
              <w:divBdr>
                <w:top w:val="none" w:sz="0" w:space="0" w:color="auto"/>
                <w:left w:val="none" w:sz="0" w:space="0" w:color="auto"/>
                <w:bottom w:val="none" w:sz="0" w:space="0" w:color="auto"/>
                <w:right w:val="none" w:sz="0" w:space="0" w:color="auto"/>
              </w:divBdr>
              <w:divsChild>
                <w:div w:id="208556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25583">
      <w:bodyDiv w:val="1"/>
      <w:marLeft w:val="0"/>
      <w:marRight w:val="0"/>
      <w:marTop w:val="0"/>
      <w:marBottom w:val="0"/>
      <w:divBdr>
        <w:top w:val="none" w:sz="0" w:space="0" w:color="auto"/>
        <w:left w:val="none" w:sz="0" w:space="0" w:color="auto"/>
        <w:bottom w:val="none" w:sz="0" w:space="0" w:color="auto"/>
        <w:right w:val="none" w:sz="0" w:space="0" w:color="auto"/>
      </w:divBdr>
    </w:div>
    <w:div w:id="298342409">
      <w:bodyDiv w:val="1"/>
      <w:marLeft w:val="0"/>
      <w:marRight w:val="0"/>
      <w:marTop w:val="0"/>
      <w:marBottom w:val="0"/>
      <w:divBdr>
        <w:top w:val="none" w:sz="0" w:space="0" w:color="auto"/>
        <w:left w:val="none" w:sz="0" w:space="0" w:color="auto"/>
        <w:bottom w:val="none" w:sz="0" w:space="0" w:color="auto"/>
        <w:right w:val="none" w:sz="0" w:space="0" w:color="auto"/>
      </w:divBdr>
    </w:div>
    <w:div w:id="318123511">
      <w:bodyDiv w:val="1"/>
      <w:marLeft w:val="0"/>
      <w:marRight w:val="0"/>
      <w:marTop w:val="0"/>
      <w:marBottom w:val="0"/>
      <w:divBdr>
        <w:top w:val="none" w:sz="0" w:space="0" w:color="auto"/>
        <w:left w:val="none" w:sz="0" w:space="0" w:color="auto"/>
        <w:bottom w:val="none" w:sz="0" w:space="0" w:color="auto"/>
        <w:right w:val="none" w:sz="0" w:space="0" w:color="auto"/>
      </w:divBdr>
    </w:div>
    <w:div w:id="392120793">
      <w:bodyDiv w:val="1"/>
      <w:marLeft w:val="0"/>
      <w:marRight w:val="0"/>
      <w:marTop w:val="0"/>
      <w:marBottom w:val="0"/>
      <w:divBdr>
        <w:top w:val="none" w:sz="0" w:space="0" w:color="auto"/>
        <w:left w:val="none" w:sz="0" w:space="0" w:color="auto"/>
        <w:bottom w:val="none" w:sz="0" w:space="0" w:color="auto"/>
        <w:right w:val="none" w:sz="0" w:space="0" w:color="auto"/>
      </w:divBdr>
    </w:div>
    <w:div w:id="393351959">
      <w:bodyDiv w:val="1"/>
      <w:marLeft w:val="0"/>
      <w:marRight w:val="0"/>
      <w:marTop w:val="0"/>
      <w:marBottom w:val="0"/>
      <w:divBdr>
        <w:top w:val="none" w:sz="0" w:space="0" w:color="auto"/>
        <w:left w:val="none" w:sz="0" w:space="0" w:color="auto"/>
        <w:bottom w:val="none" w:sz="0" w:space="0" w:color="auto"/>
        <w:right w:val="none" w:sz="0" w:space="0" w:color="auto"/>
      </w:divBdr>
    </w:div>
    <w:div w:id="420034226">
      <w:bodyDiv w:val="1"/>
      <w:marLeft w:val="0"/>
      <w:marRight w:val="0"/>
      <w:marTop w:val="0"/>
      <w:marBottom w:val="0"/>
      <w:divBdr>
        <w:top w:val="none" w:sz="0" w:space="0" w:color="auto"/>
        <w:left w:val="none" w:sz="0" w:space="0" w:color="auto"/>
        <w:bottom w:val="none" w:sz="0" w:space="0" w:color="auto"/>
        <w:right w:val="none" w:sz="0" w:space="0" w:color="auto"/>
      </w:divBdr>
    </w:div>
    <w:div w:id="467280251">
      <w:bodyDiv w:val="1"/>
      <w:marLeft w:val="0"/>
      <w:marRight w:val="0"/>
      <w:marTop w:val="0"/>
      <w:marBottom w:val="0"/>
      <w:divBdr>
        <w:top w:val="none" w:sz="0" w:space="0" w:color="auto"/>
        <w:left w:val="none" w:sz="0" w:space="0" w:color="auto"/>
        <w:bottom w:val="none" w:sz="0" w:space="0" w:color="auto"/>
        <w:right w:val="none" w:sz="0" w:space="0" w:color="auto"/>
      </w:divBdr>
      <w:divsChild>
        <w:div w:id="607006291">
          <w:marLeft w:val="0"/>
          <w:marRight w:val="0"/>
          <w:marTop w:val="0"/>
          <w:marBottom w:val="0"/>
          <w:divBdr>
            <w:top w:val="none" w:sz="0" w:space="0" w:color="auto"/>
            <w:left w:val="none" w:sz="0" w:space="0" w:color="auto"/>
            <w:bottom w:val="none" w:sz="0" w:space="0" w:color="auto"/>
            <w:right w:val="none" w:sz="0" w:space="0" w:color="auto"/>
          </w:divBdr>
        </w:div>
        <w:div w:id="753357324">
          <w:marLeft w:val="0"/>
          <w:marRight w:val="0"/>
          <w:marTop w:val="0"/>
          <w:marBottom w:val="0"/>
          <w:divBdr>
            <w:top w:val="none" w:sz="0" w:space="0" w:color="auto"/>
            <w:left w:val="none" w:sz="0" w:space="0" w:color="auto"/>
            <w:bottom w:val="none" w:sz="0" w:space="0" w:color="auto"/>
            <w:right w:val="none" w:sz="0" w:space="0" w:color="auto"/>
          </w:divBdr>
        </w:div>
        <w:div w:id="782117808">
          <w:marLeft w:val="0"/>
          <w:marRight w:val="0"/>
          <w:marTop w:val="0"/>
          <w:marBottom w:val="0"/>
          <w:divBdr>
            <w:top w:val="none" w:sz="0" w:space="0" w:color="auto"/>
            <w:left w:val="none" w:sz="0" w:space="0" w:color="auto"/>
            <w:bottom w:val="none" w:sz="0" w:space="0" w:color="auto"/>
            <w:right w:val="none" w:sz="0" w:space="0" w:color="auto"/>
          </w:divBdr>
        </w:div>
        <w:div w:id="461264661">
          <w:marLeft w:val="0"/>
          <w:marRight w:val="0"/>
          <w:marTop w:val="0"/>
          <w:marBottom w:val="0"/>
          <w:divBdr>
            <w:top w:val="none" w:sz="0" w:space="0" w:color="auto"/>
            <w:left w:val="none" w:sz="0" w:space="0" w:color="auto"/>
            <w:bottom w:val="none" w:sz="0" w:space="0" w:color="auto"/>
            <w:right w:val="none" w:sz="0" w:space="0" w:color="auto"/>
          </w:divBdr>
        </w:div>
        <w:div w:id="1359965877">
          <w:marLeft w:val="0"/>
          <w:marRight w:val="0"/>
          <w:marTop w:val="0"/>
          <w:marBottom w:val="0"/>
          <w:divBdr>
            <w:top w:val="none" w:sz="0" w:space="0" w:color="auto"/>
            <w:left w:val="none" w:sz="0" w:space="0" w:color="auto"/>
            <w:bottom w:val="none" w:sz="0" w:space="0" w:color="auto"/>
            <w:right w:val="none" w:sz="0" w:space="0" w:color="auto"/>
          </w:divBdr>
        </w:div>
        <w:div w:id="1272519561">
          <w:marLeft w:val="0"/>
          <w:marRight w:val="0"/>
          <w:marTop w:val="0"/>
          <w:marBottom w:val="0"/>
          <w:divBdr>
            <w:top w:val="none" w:sz="0" w:space="0" w:color="auto"/>
            <w:left w:val="none" w:sz="0" w:space="0" w:color="auto"/>
            <w:bottom w:val="none" w:sz="0" w:space="0" w:color="auto"/>
            <w:right w:val="none" w:sz="0" w:space="0" w:color="auto"/>
          </w:divBdr>
        </w:div>
        <w:div w:id="1551770628">
          <w:marLeft w:val="0"/>
          <w:marRight w:val="0"/>
          <w:marTop w:val="0"/>
          <w:marBottom w:val="0"/>
          <w:divBdr>
            <w:top w:val="none" w:sz="0" w:space="0" w:color="auto"/>
            <w:left w:val="none" w:sz="0" w:space="0" w:color="auto"/>
            <w:bottom w:val="none" w:sz="0" w:space="0" w:color="auto"/>
            <w:right w:val="none" w:sz="0" w:space="0" w:color="auto"/>
          </w:divBdr>
        </w:div>
        <w:div w:id="1222325461">
          <w:marLeft w:val="0"/>
          <w:marRight w:val="0"/>
          <w:marTop w:val="0"/>
          <w:marBottom w:val="0"/>
          <w:divBdr>
            <w:top w:val="none" w:sz="0" w:space="0" w:color="auto"/>
            <w:left w:val="none" w:sz="0" w:space="0" w:color="auto"/>
            <w:bottom w:val="none" w:sz="0" w:space="0" w:color="auto"/>
            <w:right w:val="none" w:sz="0" w:space="0" w:color="auto"/>
          </w:divBdr>
        </w:div>
        <w:div w:id="1591547125">
          <w:marLeft w:val="0"/>
          <w:marRight w:val="0"/>
          <w:marTop w:val="0"/>
          <w:marBottom w:val="0"/>
          <w:divBdr>
            <w:top w:val="none" w:sz="0" w:space="0" w:color="auto"/>
            <w:left w:val="none" w:sz="0" w:space="0" w:color="auto"/>
            <w:bottom w:val="none" w:sz="0" w:space="0" w:color="auto"/>
            <w:right w:val="none" w:sz="0" w:space="0" w:color="auto"/>
          </w:divBdr>
        </w:div>
        <w:div w:id="46686359">
          <w:marLeft w:val="0"/>
          <w:marRight w:val="0"/>
          <w:marTop w:val="0"/>
          <w:marBottom w:val="0"/>
          <w:divBdr>
            <w:top w:val="none" w:sz="0" w:space="0" w:color="auto"/>
            <w:left w:val="none" w:sz="0" w:space="0" w:color="auto"/>
            <w:bottom w:val="none" w:sz="0" w:space="0" w:color="auto"/>
            <w:right w:val="none" w:sz="0" w:space="0" w:color="auto"/>
          </w:divBdr>
        </w:div>
        <w:div w:id="596400311">
          <w:marLeft w:val="0"/>
          <w:marRight w:val="0"/>
          <w:marTop w:val="0"/>
          <w:marBottom w:val="0"/>
          <w:divBdr>
            <w:top w:val="none" w:sz="0" w:space="0" w:color="auto"/>
            <w:left w:val="none" w:sz="0" w:space="0" w:color="auto"/>
            <w:bottom w:val="none" w:sz="0" w:space="0" w:color="auto"/>
            <w:right w:val="none" w:sz="0" w:space="0" w:color="auto"/>
          </w:divBdr>
        </w:div>
        <w:div w:id="152910946">
          <w:marLeft w:val="0"/>
          <w:marRight w:val="0"/>
          <w:marTop w:val="0"/>
          <w:marBottom w:val="0"/>
          <w:divBdr>
            <w:top w:val="none" w:sz="0" w:space="0" w:color="auto"/>
            <w:left w:val="none" w:sz="0" w:space="0" w:color="auto"/>
            <w:bottom w:val="none" w:sz="0" w:space="0" w:color="auto"/>
            <w:right w:val="none" w:sz="0" w:space="0" w:color="auto"/>
          </w:divBdr>
        </w:div>
        <w:div w:id="106893615">
          <w:marLeft w:val="0"/>
          <w:marRight w:val="0"/>
          <w:marTop w:val="0"/>
          <w:marBottom w:val="0"/>
          <w:divBdr>
            <w:top w:val="none" w:sz="0" w:space="0" w:color="auto"/>
            <w:left w:val="none" w:sz="0" w:space="0" w:color="auto"/>
            <w:bottom w:val="none" w:sz="0" w:space="0" w:color="auto"/>
            <w:right w:val="none" w:sz="0" w:space="0" w:color="auto"/>
          </w:divBdr>
        </w:div>
        <w:div w:id="1258447095">
          <w:marLeft w:val="0"/>
          <w:marRight w:val="0"/>
          <w:marTop w:val="0"/>
          <w:marBottom w:val="0"/>
          <w:divBdr>
            <w:top w:val="none" w:sz="0" w:space="0" w:color="auto"/>
            <w:left w:val="none" w:sz="0" w:space="0" w:color="auto"/>
            <w:bottom w:val="none" w:sz="0" w:space="0" w:color="auto"/>
            <w:right w:val="none" w:sz="0" w:space="0" w:color="auto"/>
          </w:divBdr>
        </w:div>
        <w:div w:id="52429347">
          <w:marLeft w:val="0"/>
          <w:marRight w:val="0"/>
          <w:marTop w:val="0"/>
          <w:marBottom w:val="0"/>
          <w:divBdr>
            <w:top w:val="none" w:sz="0" w:space="0" w:color="auto"/>
            <w:left w:val="none" w:sz="0" w:space="0" w:color="auto"/>
            <w:bottom w:val="none" w:sz="0" w:space="0" w:color="auto"/>
            <w:right w:val="none" w:sz="0" w:space="0" w:color="auto"/>
          </w:divBdr>
        </w:div>
        <w:div w:id="2064211299">
          <w:marLeft w:val="0"/>
          <w:marRight w:val="0"/>
          <w:marTop w:val="0"/>
          <w:marBottom w:val="0"/>
          <w:divBdr>
            <w:top w:val="none" w:sz="0" w:space="0" w:color="auto"/>
            <w:left w:val="none" w:sz="0" w:space="0" w:color="auto"/>
            <w:bottom w:val="none" w:sz="0" w:space="0" w:color="auto"/>
            <w:right w:val="none" w:sz="0" w:space="0" w:color="auto"/>
          </w:divBdr>
        </w:div>
        <w:div w:id="1209222993">
          <w:marLeft w:val="0"/>
          <w:marRight w:val="0"/>
          <w:marTop w:val="0"/>
          <w:marBottom w:val="0"/>
          <w:divBdr>
            <w:top w:val="none" w:sz="0" w:space="0" w:color="auto"/>
            <w:left w:val="none" w:sz="0" w:space="0" w:color="auto"/>
            <w:bottom w:val="none" w:sz="0" w:space="0" w:color="auto"/>
            <w:right w:val="none" w:sz="0" w:space="0" w:color="auto"/>
          </w:divBdr>
        </w:div>
        <w:div w:id="355085130">
          <w:marLeft w:val="0"/>
          <w:marRight w:val="0"/>
          <w:marTop w:val="0"/>
          <w:marBottom w:val="0"/>
          <w:divBdr>
            <w:top w:val="none" w:sz="0" w:space="0" w:color="auto"/>
            <w:left w:val="none" w:sz="0" w:space="0" w:color="auto"/>
            <w:bottom w:val="none" w:sz="0" w:space="0" w:color="auto"/>
            <w:right w:val="none" w:sz="0" w:space="0" w:color="auto"/>
          </w:divBdr>
        </w:div>
        <w:div w:id="1400325761">
          <w:marLeft w:val="0"/>
          <w:marRight w:val="0"/>
          <w:marTop w:val="0"/>
          <w:marBottom w:val="0"/>
          <w:divBdr>
            <w:top w:val="none" w:sz="0" w:space="0" w:color="auto"/>
            <w:left w:val="none" w:sz="0" w:space="0" w:color="auto"/>
            <w:bottom w:val="none" w:sz="0" w:space="0" w:color="auto"/>
            <w:right w:val="none" w:sz="0" w:space="0" w:color="auto"/>
          </w:divBdr>
        </w:div>
        <w:div w:id="1603419313">
          <w:marLeft w:val="0"/>
          <w:marRight w:val="0"/>
          <w:marTop w:val="0"/>
          <w:marBottom w:val="0"/>
          <w:divBdr>
            <w:top w:val="none" w:sz="0" w:space="0" w:color="auto"/>
            <w:left w:val="none" w:sz="0" w:space="0" w:color="auto"/>
            <w:bottom w:val="none" w:sz="0" w:space="0" w:color="auto"/>
            <w:right w:val="none" w:sz="0" w:space="0" w:color="auto"/>
          </w:divBdr>
        </w:div>
        <w:div w:id="1686131913">
          <w:marLeft w:val="0"/>
          <w:marRight w:val="0"/>
          <w:marTop w:val="0"/>
          <w:marBottom w:val="0"/>
          <w:divBdr>
            <w:top w:val="none" w:sz="0" w:space="0" w:color="auto"/>
            <w:left w:val="none" w:sz="0" w:space="0" w:color="auto"/>
            <w:bottom w:val="none" w:sz="0" w:space="0" w:color="auto"/>
            <w:right w:val="none" w:sz="0" w:space="0" w:color="auto"/>
          </w:divBdr>
        </w:div>
        <w:div w:id="869682112">
          <w:marLeft w:val="0"/>
          <w:marRight w:val="0"/>
          <w:marTop w:val="0"/>
          <w:marBottom w:val="0"/>
          <w:divBdr>
            <w:top w:val="none" w:sz="0" w:space="0" w:color="auto"/>
            <w:left w:val="none" w:sz="0" w:space="0" w:color="auto"/>
            <w:bottom w:val="none" w:sz="0" w:space="0" w:color="auto"/>
            <w:right w:val="none" w:sz="0" w:space="0" w:color="auto"/>
          </w:divBdr>
        </w:div>
        <w:div w:id="464473984">
          <w:marLeft w:val="0"/>
          <w:marRight w:val="0"/>
          <w:marTop w:val="0"/>
          <w:marBottom w:val="0"/>
          <w:divBdr>
            <w:top w:val="none" w:sz="0" w:space="0" w:color="auto"/>
            <w:left w:val="none" w:sz="0" w:space="0" w:color="auto"/>
            <w:bottom w:val="none" w:sz="0" w:space="0" w:color="auto"/>
            <w:right w:val="none" w:sz="0" w:space="0" w:color="auto"/>
          </w:divBdr>
        </w:div>
        <w:div w:id="1985307031">
          <w:marLeft w:val="0"/>
          <w:marRight w:val="0"/>
          <w:marTop w:val="0"/>
          <w:marBottom w:val="0"/>
          <w:divBdr>
            <w:top w:val="none" w:sz="0" w:space="0" w:color="auto"/>
            <w:left w:val="none" w:sz="0" w:space="0" w:color="auto"/>
            <w:bottom w:val="none" w:sz="0" w:space="0" w:color="auto"/>
            <w:right w:val="none" w:sz="0" w:space="0" w:color="auto"/>
          </w:divBdr>
        </w:div>
        <w:div w:id="2146267401">
          <w:marLeft w:val="0"/>
          <w:marRight w:val="0"/>
          <w:marTop w:val="0"/>
          <w:marBottom w:val="0"/>
          <w:divBdr>
            <w:top w:val="none" w:sz="0" w:space="0" w:color="auto"/>
            <w:left w:val="none" w:sz="0" w:space="0" w:color="auto"/>
            <w:bottom w:val="none" w:sz="0" w:space="0" w:color="auto"/>
            <w:right w:val="none" w:sz="0" w:space="0" w:color="auto"/>
          </w:divBdr>
        </w:div>
        <w:div w:id="272983636">
          <w:marLeft w:val="0"/>
          <w:marRight w:val="0"/>
          <w:marTop w:val="0"/>
          <w:marBottom w:val="0"/>
          <w:divBdr>
            <w:top w:val="none" w:sz="0" w:space="0" w:color="auto"/>
            <w:left w:val="none" w:sz="0" w:space="0" w:color="auto"/>
            <w:bottom w:val="none" w:sz="0" w:space="0" w:color="auto"/>
            <w:right w:val="none" w:sz="0" w:space="0" w:color="auto"/>
          </w:divBdr>
        </w:div>
        <w:div w:id="1452477105">
          <w:marLeft w:val="0"/>
          <w:marRight w:val="0"/>
          <w:marTop w:val="0"/>
          <w:marBottom w:val="0"/>
          <w:divBdr>
            <w:top w:val="none" w:sz="0" w:space="0" w:color="auto"/>
            <w:left w:val="none" w:sz="0" w:space="0" w:color="auto"/>
            <w:bottom w:val="none" w:sz="0" w:space="0" w:color="auto"/>
            <w:right w:val="none" w:sz="0" w:space="0" w:color="auto"/>
          </w:divBdr>
        </w:div>
        <w:div w:id="953056767">
          <w:marLeft w:val="0"/>
          <w:marRight w:val="0"/>
          <w:marTop w:val="0"/>
          <w:marBottom w:val="0"/>
          <w:divBdr>
            <w:top w:val="none" w:sz="0" w:space="0" w:color="auto"/>
            <w:left w:val="none" w:sz="0" w:space="0" w:color="auto"/>
            <w:bottom w:val="none" w:sz="0" w:space="0" w:color="auto"/>
            <w:right w:val="none" w:sz="0" w:space="0" w:color="auto"/>
          </w:divBdr>
        </w:div>
        <w:div w:id="1429041982">
          <w:marLeft w:val="0"/>
          <w:marRight w:val="0"/>
          <w:marTop w:val="0"/>
          <w:marBottom w:val="0"/>
          <w:divBdr>
            <w:top w:val="none" w:sz="0" w:space="0" w:color="auto"/>
            <w:left w:val="none" w:sz="0" w:space="0" w:color="auto"/>
            <w:bottom w:val="none" w:sz="0" w:space="0" w:color="auto"/>
            <w:right w:val="none" w:sz="0" w:space="0" w:color="auto"/>
          </w:divBdr>
        </w:div>
        <w:div w:id="1202595752">
          <w:marLeft w:val="0"/>
          <w:marRight w:val="0"/>
          <w:marTop w:val="0"/>
          <w:marBottom w:val="0"/>
          <w:divBdr>
            <w:top w:val="none" w:sz="0" w:space="0" w:color="auto"/>
            <w:left w:val="none" w:sz="0" w:space="0" w:color="auto"/>
            <w:bottom w:val="none" w:sz="0" w:space="0" w:color="auto"/>
            <w:right w:val="none" w:sz="0" w:space="0" w:color="auto"/>
          </w:divBdr>
        </w:div>
        <w:div w:id="1911185445">
          <w:marLeft w:val="0"/>
          <w:marRight w:val="0"/>
          <w:marTop w:val="0"/>
          <w:marBottom w:val="0"/>
          <w:divBdr>
            <w:top w:val="none" w:sz="0" w:space="0" w:color="auto"/>
            <w:left w:val="none" w:sz="0" w:space="0" w:color="auto"/>
            <w:bottom w:val="none" w:sz="0" w:space="0" w:color="auto"/>
            <w:right w:val="none" w:sz="0" w:space="0" w:color="auto"/>
          </w:divBdr>
        </w:div>
        <w:div w:id="464086963">
          <w:marLeft w:val="0"/>
          <w:marRight w:val="0"/>
          <w:marTop w:val="0"/>
          <w:marBottom w:val="0"/>
          <w:divBdr>
            <w:top w:val="none" w:sz="0" w:space="0" w:color="auto"/>
            <w:left w:val="none" w:sz="0" w:space="0" w:color="auto"/>
            <w:bottom w:val="none" w:sz="0" w:space="0" w:color="auto"/>
            <w:right w:val="none" w:sz="0" w:space="0" w:color="auto"/>
          </w:divBdr>
        </w:div>
        <w:div w:id="2004888570">
          <w:marLeft w:val="0"/>
          <w:marRight w:val="0"/>
          <w:marTop w:val="0"/>
          <w:marBottom w:val="0"/>
          <w:divBdr>
            <w:top w:val="none" w:sz="0" w:space="0" w:color="auto"/>
            <w:left w:val="none" w:sz="0" w:space="0" w:color="auto"/>
            <w:bottom w:val="none" w:sz="0" w:space="0" w:color="auto"/>
            <w:right w:val="none" w:sz="0" w:space="0" w:color="auto"/>
          </w:divBdr>
        </w:div>
        <w:div w:id="683172201">
          <w:marLeft w:val="0"/>
          <w:marRight w:val="0"/>
          <w:marTop w:val="0"/>
          <w:marBottom w:val="0"/>
          <w:divBdr>
            <w:top w:val="none" w:sz="0" w:space="0" w:color="auto"/>
            <w:left w:val="none" w:sz="0" w:space="0" w:color="auto"/>
            <w:bottom w:val="none" w:sz="0" w:space="0" w:color="auto"/>
            <w:right w:val="none" w:sz="0" w:space="0" w:color="auto"/>
          </w:divBdr>
        </w:div>
        <w:div w:id="536548099">
          <w:marLeft w:val="0"/>
          <w:marRight w:val="0"/>
          <w:marTop w:val="0"/>
          <w:marBottom w:val="0"/>
          <w:divBdr>
            <w:top w:val="none" w:sz="0" w:space="0" w:color="auto"/>
            <w:left w:val="none" w:sz="0" w:space="0" w:color="auto"/>
            <w:bottom w:val="none" w:sz="0" w:space="0" w:color="auto"/>
            <w:right w:val="none" w:sz="0" w:space="0" w:color="auto"/>
          </w:divBdr>
        </w:div>
        <w:div w:id="1621108269">
          <w:marLeft w:val="0"/>
          <w:marRight w:val="0"/>
          <w:marTop w:val="0"/>
          <w:marBottom w:val="0"/>
          <w:divBdr>
            <w:top w:val="none" w:sz="0" w:space="0" w:color="auto"/>
            <w:left w:val="none" w:sz="0" w:space="0" w:color="auto"/>
            <w:bottom w:val="none" w:sz="0" w:space="0" w:color="auto"/>
            <w:right w:val="none" w:sz="0" w:space="0" w:color="auto"/>
          </w:divBdr>
        </w:div>
        <w:div w:id="233512592">
          <w:marLeft w:val="0"/>
          <w:marRight w:val="0"/>
          <w:marTop w:val="0"/>
          <w:marBottom w:val="0"/>
          <w:divBdr>
            <w:top w:val="none" w:sz="0" w:space="0" w:color="auto"/>
            <w:left w:val="none" w:sz="0" w:space="0" w:color="auto"/>
            <w:bottom w:val="none" w:sz="0" w:space="0" w:color="auto"/>
            <w:right w:val="none" w:sz="0" w:space="0" w:color="auto"/>
          </w:divBdr>
        </w:div>
      </w:divsChild>
    </w:div>
    <w:div w:id="493690495">
      <w:bodyDiv w:val="1"/>
      <w:marLeft w:val="0"/>
      <w:marRight w:val="0"/>
      <w:marTop w:val="0"/>
      <w:marBottom w:val="0"/>
      <w:divBdr>
        <w:top w:val="none" w:sz="0" w:space="0" w:color="auto"/>
        <w:left w:val="none" w:sz="0" w:space="0" w:color="auto"/>
        <w:bottom w:val="none" w:sz="0" w:space="0" w:color="auto"/>
        <w:right w:val="none" w:sz="0" w:space="0" w:color="auto"/>
      </w:divBdr>
    </w:div>
    <w:div w:id="541332668">
      <w:bodyDiv w:val="1"/>
      <w:marLeft w:val="0"/>
      <w:marRight w:val="0"/>
      <w:marTop w:val="0"/>
      <w:marBottom w:val="0"/>
      <w:divBdr>
        <w:top w:val="none" w:sz="0" w:space="0" w:color="auto"/>
        <w:left w:val="none" w:sz="0" w:space="0" w:color="auto"/>
        <w:bottom w:val="none" w:sz="0" w:space="0" w:color="auto"/>
        <w:right w:val="none" w:sz="0" w:space="0" w:color="auto"/>
      </w:divBdr>
    </w:div>
    <w:div w:id="549265318">
      <w:bodyDiv w:val="1"/>
      <w:marLeft w:val="0"/>
      <w:marRight w:val="0"/>
      <w:marTop w:val="0"/>
      <w:marBottom w:val="0"/>
      <w:divBdr>
        <w:top w:val="none" w:sz="0" w:space="0" w:color="auto"/>
        <w:left w:val="none" w:sz="0" w:space="0" w:color="auto"/>
        <w:bottom w:val="none" w:sz="0" w:space="0" w:color="auto"/>
        <w:right w:val="none" w:sz="0" w:space="0" w:color="auto"/>
      </w:divBdr>
    </w:div>
    <w:div w:id="558712290">
      <w:bodyDiv w:val="1"/>
      <w:marLeft w:val="0"/>
      <w:marRight w:val="0"/>
      <w:marTop w:val="0"/>
      <w:marBottom w:val="0"/>
      <w:divBdr>
        <w:top w:val="none" w:sz="0" w:space="0" w:color="auto"/>
        <w:left w:val="none" w:sz="0" w:space="0" w:color="auto"/>
        <w:bottom w:val="none" w:sz="0" w:space="0" w:color="auto"/>
        <w:right w:val="none" w:sz="0" w:space="0" w:color="auto"/>
      </w:divBdr>
    </w:div>
    <w:div w:id="585579268">
      <w:bodyDiv w:val="1"/>
      <w:marLeft w:val="0"/>
      <w:marRight w:val="0"/>
      <w:marTop w:val="0"/>
      <w:marBottom w:val="0"/>
      <w:divBdr>
        <w:top w:val="none" w:sz="0" w:space="0" w:color="auto"/>
        <w:left w:val="none" w:sz="0" w:space="0" w:color="auto"/>
        <w:bottom w:val="none" w:sz="0" w:space="0" w:color="auto"/>
        <w:right w:val="none" w:sz="0" w:space="0" w:color="auto"/>
      </w:divBdr>
    </w:div>
    <w:div w:id="589659682">
      <w:bodyDiv w:val="1"/>
      <w:marLeft w:val="0"/>
      <w:marRight w:val="0"/>
      <w:marTop w:val="0"/>
      <w:marBottom w:val="0"/>
      <w:divBdr>
        <w:top w:val="none" w:sz="0" w:space="0" w:color="auto"/>
        <w:left w:val="none" w:sz="0" w:space="0" w:color="auto"/>
        <w:bottom w:val="none" w:sz="0" w:space="0" w:color="auto"/>
        <w:right w:val="none" w:sz="0" w:space="0" w:color="auto"/>
      </w:divBdr>
    </w:div>
    <w:div w:id="607934947">
      <w:bodyDiv w:val="1"/>
      <w:marLeft w:val="0"/>
      <w:marRight w:val="0"/>
      <w:marTop w:val="0"/>
      <w:marBottom w:val="0"/>
      <w:divBdr>
        <w:top w:val="none" w:sz="0" w:space="0" w:color="auto"/>
        <w:left w:val="none" w:sz="0" w:space="0" w:color="auto"/>
        <w:bottom w:val="none" w:sz="0" w:space="0" w:color="auto"/>
        <w:right w:val="none" w:sz="0" w:space="0" w:color="auto"/>
      </w:divBdr>
    </w:div>
    <w:div w:id="621885638">
      <w:bodyDiv w:val="1"/>
      <w:marLeft w:val="0"/>
      <w:marRight w:val="0"/>
      <w:marTop w:val="0"/>
      <w:marBottom w:val="0"/>
      <w:divBdr>
        <w:top w:val="none" w:sz="0" w:space="0" w:color="auto"/>
        <w:left w:val="none" w:sz="0" w:space="0" w:color="auto"/>
        <w:bottom w:val="none" w:sz="0" w:space="0" w:color="auto"/>
        <w:right w:val="none" w:sz="0" w:space="0" w:color="auto"/>
      </w:divBdr>
    </w:div>
    <w:div w:id="655114217">
      <w:bodyDiv w:val="1"/>
      <w:marLeft w:val="0"/>
      <w:marRight w:val="0"/>
      <w:marTop w:val="0"/>
      <w:marBottom w:val="0"/>
      <w:divBdr>
        <w:top w:val="none" w:sz="0" w:space="0" w:color="auto"/>
        <w:left w:val="none" w:sz="0" w:space="0" w:color="auto"/>
        <w:bottom w:val="none" w:sz="0" w:space="0" w:color="auto"/>
        <w:right w:val="none" w:sz="0" w:space="0" w:color="auto"/>
      </w:divBdr>
    </w:div>
    <w:div w:id="675763565">
      <w:bodyDiv w:val="1"/>
      <w:marLeft w:val="0"/>
      <w:marRight w:val="0"/>
      <w:marTop w:val="0"/>
      <w:marBottom w:val="0"/>
      <w:divBdr>
        <w:top w:val="none" w:sz="0" w:space="0" w:color="auto"/>
        <w:left w:val="none" w:sz="0" w:space="0" w:color="auto"/>
        <w:bottom w:val="none" w:sz="0" w:space="0" w:color="auto"/>
        <w:right w:val="none" w:sz="0" w:space="0" w:color="auto"/>
      </w:divBdr>
    </w:div>
    <w:div w:id="730428421">
      <w:bodyDiv w:val="1"/>
      <w:marLeft w:val="0"/>
      <w:marRight w:val="0"/>
      <w:marTop w:val="0"/>
      <w:marBottom w:val="0"/>
      <w:divBdr>
        <w:top w:val="none" w:sz="0" w:space="0" w:color="auto"/>
        <w:left w:val="none" w:sz="0" w:space="0" w:color="auto"/>
        <w:bottom w:val="none" w:sz="0" w:space="0" w:color="auto"/>
        <w:right w:val="none" w:sz="0" w:space="0" w:color="auto"/>
      </w:divBdr>
    </w:div>
    <w:div w:id="810368861">
      <w:bodyDiv w:val="1"/>
      <w:marLeft w:val="0"/>
      <w:marRight w:val="0"/>
      <w:marTop w:val="0"/>
      <w:marBottom w:val="0"/>
      <w:divBdr>
        <w:top w:val="none" w:sz="0" w:space="0" w:color="auto"/>
        <w:left w:val="none" w:sz="0" w:space="0" w:color="auto"/>
        <w:bottom w:val="none" w:sz="0" w:space="0" w:color="auto"/>
        <w:right w:val="none" w:sz="0" w:space="0" w:color="auto"/>
      </w:divBdr>
    </w:div>
    <w:div w:id="932906373">
      <w:bodyDiv w:val="1"/>
      <w:marLeft w:val="0"/>
      <w:marRight w:val="0"/>
      <w:marTop w:val="0"/>
      <w:marBottom w:val="0"/>
      <w:divBdr>
        <w:top w:val="none" w:sz="0" w:space="0" w:color="auto"/>
        <w:left w:val="none" w:sz="0" w:space="0" w:color="auto"/>
        <w:bottom w:val="none" w:sz="0" w:space="0" w:color="auto"/>
        <w:right w:val="none" w:sz="0" w:space="0" w:color="auto"/>
      </w:divBdr>
    </w:div>
    <w:div w:id="933366549">
      <w:bodyDiv w:val="1"/>
      <w:marLeft w:val="0"/>
      <w:marRight w:val="0"/>
      <w:marTop w:val="0"/>
      <w:marBottom w:val="0"/>
      <w:divBdr>
        <w:top w:val="none" w:sz="0" w:space="0" w:color="auto"/>
        <w:left w:val="none" w:sz="0" w:space="0" w:color="auto"/>
        <w:bottom w:val="none" w:sz="0" w:space="0" w:color="auto"/>
        <w:right w:val="none" w:sz="0" w:space="0" w:color="auto"/>
      </w:divBdr>
    </w:div>
    <w:div w:id="962615115">
      <w:bodyDiv w:val="1"/>
      <w:marLeft w:val="0"/>
      <w:marRight w:val="0"/>
      <w:marTop w:val="0"/>
      <w:marBottom w:val="0"/>
      <w:divBdr>
        <w:top w:val="none" w:sz="0" w:space="0" w:color="auto"/>
        <w:left w:val="none" w:sz="0" w:space="0" w:color="auto"/>
        <w:bottom w:val="none" w:sz="0" w:space="0" w:color="auto"/>
        <w:right w:val="none" w:sz="0" w:space="0" w:color="auto"/>
      </w:divBdr>
    </w:div>
    <w:div w:id="977535310">
      <w:bodyDiv w:val="1"/>
      <w:marLeft w:val="0"/>
      <w:marRight w:val="0"/>
      <w:marTop w:val="0"/>
      <w:marBottom w:val="0"/>
      <w:divBdr>
        <w:top w:val="none" w:sz="0" w:space="0" w:color="auto"/>
        <w:left w:val="none" w:sz="0" w:space="0" w:color="auto"/>
        <w:bottom w:val="none" w:sz="0" w:space="0" w:color="auto"/>
        <w:right w:val="none" w:sz="0" w:space="0" w:color="auto"/>
      </w:divBdr>
    </w:div>
    <w:div w:id="977689016">
      <w:bodyDiv w:val="1"/>
      <w:marLeft w:val="0"/>
      <w:marRight w:val="0"/>
      <w:marTop w:val="0"/>
      <w:marBottom w:val="0"/>
      <w:divBdr>
        <w:top w:val="none" w:sz="0" w:space="0" w:color="auto"/>
        <w:left w:val="none" w:sz="0" w:space="0" w:color="auto"/>
        <w:bottom w:val="none" w:sz="0" w:space="0" w:color="auto"/>
        <w:right w:val="none" w:sz="0" w:space="0" w:color="auto"/>
      </w:divBdr>
    </w:div>
    <w:div w:id="1034116205">
      <w:bodyDiv w:val="1"/>
      <w:marLeft w:val="0"/>
      <w:marRight w:val="0"/>
      <w:marTop w:val="0"/>
      <w:marBottom w:val="0"/>
      <w:divBdr>
        <w:top w:val="none" w:sz="0" w:space="0" w:color="auto"/>
        <w:left w:val="none" w:sz="0" w:space="0" w:color="auto"/>
        <w:bottom w:val="none" w:sz="0" w:space="0" w:color="auto"/>
        <w:right w:val="none" w:sz="0" w:space="0" w:color="auto"/>
      </w:divBdr>
    </w:div>
    <w:div w:id="1038701170">
      <w:bodyDiv w:val="1"/>
      <w:marLeft w:val="0"/>
      <w:marRight w:val="0"/>
      <w:marTop w:val="0"/>
      <w:marBottom w:val="0"/>
      <w:divBdr>
        <w:top w:val="none" w:sz="0" w:space="0" w:color="auto"/>
        <w:left w:val="none" w:sz="0" w:space="0" w:color="auto"/>
        <w:bottom w:val="none" w:sz="0" w:space="0" w:color="auto"/>
        <w:right w:val="none" w:sz="0" w:space="0" w:color="auto"/>
      </w:divBdr>
    </w:div>
    <w:div w:id="1040743547">
      <w:bodyDiv w:val="1"/>
      <w:marLeft w:val="0"/>
      <w:marRight w:val="0"/>
      <w:marTop w:val="0"/>
      <w:marBottom w:val="0"/>
      <w:divBdr>
        <w:top w:val="none" w:sz="0" w:space="0" w:color="auto"/>
        <w:left w:val="none" w:sz="0" w:space="0" w:color="auto"/>
        <w:bottom w:val="none" w:sz="0" w:space="0" w:color="auto"/>
        <w:right w:val="none" w:sz="0" w:space="0" w:color="auto"/>
      </w:divBdr>
    </w:div>
    <w:div w:id="1062633408">
      <w:bodyDiv w:val="1"/>
      <w:marLeft w:val="0"/>
      <w:marRight w:val="0"/>
      <w:marTop w:val="0"/>
      <w:marBottom w:val="0"/>
      <w:divBdr>
        <w:top w:val="none" w:sz="0" w:space="0" w:color="auto"/>
        <w:left w:val="none" w:sz="0" w:space="0" w:color="auto"/>
        <w:bottom w:val="none" w:sz="0" w:space="0" w:color="auto"/>
        <w:right w:val="none" w:sz="0" w:space="0" w:color="auto"/>
      </w:divBdr>
    </w:div>
    <w:div w:id="1081954131">
      <w:bodyDiv w:val="1"/>
      <w:marLeft w:val="0"/>
      <w:marRight w:val="0"/>
      <w:marTop w:val="0"/>
      <w:marBottom w:val="0"/>
      <w:divBdr>
        <w:top w:val="none" w:sz="0" w:space="0" w:color="auto"/>
        <w:left w:val="none" w:sz="0" w:space="0" w:color="auto"/>
        <w:bottom w:val="none" w:sz="0" w:space="0" w:color="auto"/>
        <w:right w:val="none" w:sz="0" w:space="0" w:color="auto"/>
      </w:divBdr>
    </w:div>
    <w:div w:id="1113745221">
      <w:bodyDiv w:val="1"/>
      <w:marLeft w:val="0"/>
      <w:marRight w:val="0"/>
      <w:marTop w:val="0"/>
      <w:marBottom w:val="0"/>
      <w:divBdr>
        <w:top w:val="none" w:sz="0" w:space="0" w:color="auto"/>
        <w:left w:val="none" w:sz="0" w:space="0" w:color="auto"/>
        <w:bottom w:val="none" w:sz="0" w:space="0" w:color="auto"/>
        <w:right w:val="none" w:sz="0" w:space="0" w:color="auto"/>
      </w:divBdr>
    </w:div>
    <w:div w:id="1120956901">
      <w:bodyDiv w:val="1"/>
      <w:marLeft w:val="0"/>
      <w:marRight w:val="0"/>
      <w:marTop w:val="0"/>
      <w:marBottom w:val="0"/>
      <w:divBdr>
        <w:top w:val="none" w:sz="0" w:space="0" w:color="auto"/>
        <w:left w:val="none" w:sz="0" w:space="0" w:color="auto"/>
        <w:bottom w:val="none" w:sz="0" w:space="0" w:color="auto"/>
        <w:right w:val="none" w:sz="0" w:space="0" w:color="auto"/>
      </w:divBdr>
    </w:div>
    <w:div w:id="1137259130">
      <w:bodyDiv w:val="1"/>
      <w:marLeft w:val="0"/>
      <w:marRight w:val="0"/>
      <w:marTop w:val="0"/>
      <w:marBottom w:val="0"/>
      <w:divBdr>
        <w:top w:val="none" w:sz="0" w:space="0" w:color="auto"/>
        <w:left w:val="none" w:sz="0" w:space="0" w:color="auto"/>
        <w:bottom w:val="none" w:sz="0" w:space="0" w:color="auto"/>
        <w:right w:val="none" w:sz="0" w:space="0" w:color="auto"/>
      </w:divBdr>
    </w:div>
    <w:div w:id="1165437576">
      <w:bodyDiv w:val="1"/>
      <w:marLeft w:val="0"/>
      <w:marRight w:val="0"/>
      <w:marTop w:val="0"/>
      <w:marBottom w:val="0"/>
      <w:divBdr>
        <w:top w:val="none" w:sz="0" w:space="0" w:color="auto"/>
        <w:left w:val="none" w:sz="0" w:space="0" w:color="auto"/>
        <w:bottom w:val="none" w:sz="0" w:space="0" w:color="auto"/>
        <w:right w:val="none" w:sz="0" w:space="0" w:color="auto"/>
      </w:divBdr>
    </w:div>
    <w:div w:id="1183395717">
      <w:bodyDiv w:val="1"/>
      <w:marLeft w:val="0"/>
      <w:marRight w:val="0"/>
      <w:marTop w:val="0"/>
      <w:marBottom w:val="0"/>
      <w:divBdr>
        <w:top w:val="none" w:sz="0" w:space="0" w:color="auto"/>
        <w:left w:val="none" w:sz="0" w:space="0" w:color="auto"/>
        <w:bottom w:val="none" w:sz="0" w:space="0" w:color="auto"/>
        <w:right w:val="none" w:sz="0" w:space="0" w:color="auto"/>
      </w:divBdr>
    </w:div>
    <w:div w:id="1191459267">
      <w:bodyDiv w:val="1"/>
      <w:marLeft w:val="0"/>
      <w:marRight w:val="0"/>
      <w:marTop w:val="0"/>
      <w:marBottom w:val="0"/>
      <w:divBdr>
        <w:top w:val="none" w:sz="0" w:space="0" w:color="auto"/>
        <w:left w:val="none" w:sz="0" w:space="0" w:color="auto"/>
        <w:bottom w:val="none" w:sz="0" w:space="0" w:color="auto"/>
        <w:right w:val="none" w:sz="0" w:space="0" w:color="auto"/>
      </w:divBdr>
    </w:div>
    <w:div w:id="1199389653">
      <w:bodyDiv w:val="1"/>
      <w:marLeft w:val="0"/>
      <w:marRight w:val="0"/>
      <w:marTop w:val="0"/>
      <w:marBottom w:val="0"/>
      <w:divBdr>
        <w:top w:val="none" w:sz="0" w:space="0" w:color="auto"/>
        <w:left w:val="none" w:sz="0" w:space="0" w:color="auto"/>
        <w:bottom w:val="none" w:sz="0" w:space="0" w:color="auto"/>
        <w:right w:val="none" w:sz="0" w:space="0" w:color="auto"/>
      </w:divBdr>
    </w:div>
    <w:div w:id="1233587334">
      <w:bodyDiv w:val="1"/>
      <w:marLeft w:val="0"/>
      <w:marRight w:val="0"/>
      <w:marTop w:val="0"/>
      <w:marBottom w:val="0"/>
      <w:divBdr>
        <w:top w:val="none" w:sz="0" w:space="0" w:color="auto"/>
        <w:left w:val="none" w:sz="0" w:space="0" w:color="auto"/>
        <w:bottom w:val="none" w:sz="0" w:space="0" w:color="auto"/>
        <w:right w:val="none" w:sz="0" w:space="0" w:color="auto"/>
      </w:divBdr>
    </w:div>
    <w:div w:id="1348599967">
      <w:bodyDiv w:val="1"/>
      <w:marLeft w:val="0"/>
      <w:marRight w:val="0"/>
      <w:marTop w:val="0"/>
      <w:marBottom w:val="0"/>
      <w:divBdr>
        <w:top w:val="none" w:sz="0" w:space="0" w:color="auto"/>
        <w:left w:val="none" w:sz="0" w:space="0" w:color="auto"/>
        <w:bottom w:val="none" w:sz="0" w:space="0" w:color="auto"/>
        <w:right w:val="none" w:sz="0" w:space="0" w:color="auto"/>
      </w:divBdr>
    </w:div>
    <w:div w:id="1438521953">
      <w:bodyDiv w:val="1"/>
      <w:marLeft w:val="0"/>
      <w:marRight w:val="0"/>
      <w:marTop w:val="0"/>
      <w:marBottom w:val="0"/>
      <w:divBdr>
        <w:top w:val="none" w:sz="0" w:space="0" w:color="auto"/>
        <w:left w:val="none" w:sz="0" w:space="0" w:color="auto"/>
        <w:bottom w:val="none" w:sz="0" w:space="0" w:color="auto"/>
        <w:right w:val="none" w:sz="0" w:space="0" w:color="auto"/>
      </w:divBdr>
    </w:div>
    <w:div w:id="1457798494">
      <w:bodyDiv w:val="1"/>
      <w:marLeft w:val="0"/>
      <w:marRight w:val="0"/>
      <w:marTop w:val="0"/>
      <w:marBottom w:val="0"/>
      <w:divBdr>
        <w:top w:val="none" w:sz="0" w:space="0" w:color="auto"/>
        <w:left w:val="none" w:sz="0" w:space="0" w:color="auto"/>
        <w:bottom w:val="none" w:sz="0" w:space="0" w:color="auto"/>
        <w:right w:val="none" w:sz="0" w:space="0" w:color="auto"/>
      </w:divBdr>
    </w:div>
    <w:div w:id="1485396547">
      <w:bodyDiv w:val="1"/>
      <w:marLeft w:val="0"/>
      <w:marRight w:val="0"/>
      <w:marTop w:val="0"/>
      <w:marBottom w:val="0"/>
      <w:divBdr>
        <w:top w:val="none" w:sz="0" w:space="0" w:color="auto"/>
        <w:left w:val="none" w:sz="0" w:space="0" w:color="auto"/>
        <w:bottom w:val="none" w:sz="0" w:space="0" w:color="auto"/>
        <w:right w:val="none" w:sz="0" w:space="0" w:color="auto"/>
      </w:divBdr>
    </w:div>
    <w:div w:id="1511874807">
      <w:bodyDiv w:val="1"/>
      <w:marLeft w:val="0"/>
      <w:marRight w:val="0"/>
      <w:marTop w:val="0"/>
      <w:marBottom w:val="0"/>
      <w:divBdr>
        <w:top w:val="none" w:sz="0" w:space="0" w:color="auto"/>
        <w:left w:val="none" w:sz="0" w:space="0" w:color="auto"/>
        <w:bottom w:val="none" w:sz="0" w:space="0" w:color="auto"/>
        <w:right w:val="none" w:sz="0" w:space="0" w:color="auto"/>
      </w:divBdr>
    </w:div>
    <w:div w:id="1580747631">
      <w:bodyDiv w:val="1"/>
      <w:marLeft w:val="0"/>
      <w:marRight w:val="0"/>
      <w:marTop w:val="0"/>
      <w:marBottom w:val="0"/>
      <w:divBdr>
        <w:top w:val="none" w:sz="0" w:space="0" w:color="auto"/>
        <w:left w:val="none" w:sz="0" w:space="0" w:color="auto"/>
        <w:bottom w:val="none" w:sz="0" w:space="0" w:color="auto"/>
        <w:right w:val="none" w:sz="0" w:space="0" w:color="auto"/>
      </w:divBdr>
    </w:div>
    <w:div w:id="1611352095">
      <w:bodyDiv w:val="1"/>
      <w:marLeft w:val="0"/>
      <w:marRight w:val="0"/>
      <w:marTop w:val="0"/>
      <w:marBottom w:val="0"/>
      <w:divBdr>
        <w:top w:val="none" w:sz="0" w:space="0" w:color="auto"/>
        <w:left w:val="none" w:sz="0" w:space="0" w:color="auto"/>
        <w:bottom w:val="none" w:sz="0" w:space="0" w:color="auto"/>
        <w:right w:val="none" w:sz="0" w:space="0" w:color="auto"/>
      </w:divBdr>
    </w:div>
    <w:div w:id="1627538992">
      <w:bodyDiv w:val="1"/>
      <w:marLeft w:val="0"/>
      <w:marRight w:val="0"/>
      <w:marTop w:val="0"/>
      <w:marBottom w:val="0"/>
      <w:divBdr>
        <w:top w:val="none" w:sz="0" w:space="0" w:color="auto"/>
        <w:left w:val="none" w:sz="0" w:space="0" w:color="auto"/>
        <w:bottom w:val="none" w:sz="0" w:space="0" w:color="auto"/>
        <w:right w:val="none" w:sz="0" w:space="0" w:color="auto"/>
      </w:divBdr>
    </w:div>
    <w:div w:id="1632903488">
      <w:bodyDiv w:val="1"/>
      <w:marLeft w:val="0"/>
      <w:marRight w:val="0"/>
      <w:marTop w:val="0"/>
      <w:marBottom w:val="0"/>
      <w:divBdr>
        <w:top w:val="none" w:sz="0" w:space="0" w:color="auto"/>
        <w:left w:val="none" w:sz="0" w:space="0" w:color="auto"/>
        <w:bottom w:val="none" w:sz="0" w:space="0" w:color="auto"/>
        <w:right w:val="none" w:sz="0" w:space="0" w:color="auto"/>
      </w:divBdr>
    </w:div>
    <w:div w:id="1649554797">
      <w:bodyDiv w:val="1"/>
      <w:marLeft w:val="0"/>
      <w:marRight w:val="0"/>
      <w:marTop w:val="0"/>
      <w:marBottom w:val="0"/>
      <w:divBdr>
        <w:top w:val="none" w:sz="0" w:space="0" w:color="auto"/>
        <w:left w:val="none" w:sz="0" w:space="0" w:color="auto"/>
        <w:bottom w:val="none" w:sz="0" w:space="0" w:color="auto"/>
        <w:right w:val="none" w:sz="0" w:space="0" w:color="auto"/>
      </w:divBdr>
    </w:div>
    <w:div w:id="1720933061">
      <w:bodyDiv w:val="1"/>
      <w:marLeft w:val="0"/>
      <w:marRight w:val="0"/>
      <w:marTop w:val="0"/>
      <w:marBottom w:val="0"/>
      <w:divBdr>
        <w:top w:val="none" w:sz="0" w:space="0" w:color="auto"/>
        <w:left w:val="none" w:sz="0" w:space="0" w:color="auto"/>
        <w:bottom w:val="none" w:sz="0" w:space="0" w:color="auto"/>
        <w:right w:val="none" w:sz="0" w:space="0" w:color="auto"/>
      </w:divBdr>
    </w:div>
    <w:div w:id="1740519725">
      <w:bodyDiv w:val="1"/>
      <w:marLeft w:val="0"/>
      <w:marRight w:val="0"/>
      <w:marTop w:val="0"/>
      <w:marBottom w:val="0"/>
      <w:divBdr>
        <w:top w:val="none" w:sz="0" w:space="0" w:color="auto"/>
        <w:left w:val="none" w:sz="0" w:space="0" w:color="auto"/>
        <w:bottom w:val="none" w:sz="0" w:space="0" w:color="auto"/>
        <w:right w:val="none" w:sz="0" w:space="0" w:color="auto"/>
      </w:divBdr>
    </w:div>
    <w:div w:id="1751152364">
      <w:bodyDiv w:val="1"/>
      <w:marLeft w:val="0"/>
      <w:marRight w:val="0"/>
      <w:marTop w:val="0"/>
      <w:marBottom w:val="0"/>
      <w:divBdr>
        <w:top w:val="none" w:sz="0" w:space="0" w:color="auto"/>
        <w:left w:val="none" w:sz="0" w:space="0" w:color="auto"/>
        <w:bottom w:val="none" w:sz="0" w:space="0" w:color="auto"/>
        <w:right w:val="none" w:sz="0" w:space="0" w:color="auto"/>
      </w:divBdr>
    </w:div>
    <w:div w:id="1805847256">
      <w:bodyDiv w:val="1"/>
      <w:marLeft w:val="0"/>
      <w:marRight w:val="0"/>
      <w:marTop w:val="0"/>
      <w:marBottom w:val="0"/>
      <w:divBdr>
        <w:top w:val="none" w:sz="0" w:space="0" w:color="auto"/>
        <w:left w:val="none" w:sz="0" w:space="0" w:color="auto"/>
        <w:bottom w:val="none" w:sz="0" w:space="0" w:color="auto"/>
        <w:right w:val="none" w:sz="0" w:space="0" w:color="auto"/>
      </w:divBdr>
    </w:div>
    <w:div w:id="1844857139">
      <w:bodyDiv w:val="1"/>
      <w:marLeft w:val="0"/>
      <w:marRight w:val="0"/>
      <w:marTop w:val="0"/>
      <w:marBottom w:val="0"/>
      <w:divBdr>
        <w:top w:val="none" w:sz="0" w:space="0" w:color="auto"/>
        <w:left w:val="none" w:sz="0" w:space="0" w:color="auto"/>
        <w:bottom w:val="none" w:sz="0" w:space="0" w:color="auto"/>
        <w:right w:val="none" w:sz="0" w:space="0" w:color="auto"/>
      </w:divBdr>
    </w:div>
    <w:div w:id="1874607421">
      <w:bodyDiv w:val="1"/>
      <w:marLeft w:val="0"/>
      <w:marRight w:val="0"/>
      <w:marTop w:val="0"/>
      <w:marBottom w:val="0"/>
      <w:divBdr>
        <w:top w:val="none" w:sz="0" w:space="0" w:color="auto"/>
        <w:left w:val="none" w:sz="0" w:space="0" w:color="auto"/>
        <w:bottom w:val="none" w:sz="0" w:space="0" w:color="auto"/>
        <w:right w:val="none" w:sz="0" w:space="0" w:color="auto"/>
      </w:divBdr>
    </w:div>
    <w:div w:id="1881242930">
      <w:bodyDiv w:val="1"/>
      <w:marLeft w:val="0"/>
      <w:marRight w:val="0"/>
      <w:marTop w:val="0"/>
      <w:marBottom w:val="0"/>
      <w:divBdr>
        <w:top w:val="none" w:sz="0" w:space="0" w:color="auto"/>
        <w:left w:val="none" w:sz="0" w:space="0" w:color="auto"/>
        <w:bottom w:val="none" w:sz="0" w:space="0" w:color="auto"/>
        <w:right w:val="none" w:sz="0" w:space="0" w:color="auto"/>
      </w:divBdr>
    </w:div>
    <w:div w:id="1921980169">
      <w:bodyDiv w:val="1"/>
      <w:marLeft w:val="0"/>
      <w:marRight w:val="0"/>
      <w:marTop w:val="0"/>
      <w:marBottom w:val="0"/>
      <w:divBdr>
        <w:top w:val="none" w:sz="0" w:space="0" w:color="auto"/>
        <w:left w:val="none" w:sz="0" w:space="0" w:color="auto"/>
        <w:bottom w:val="none" w:sz="0" w:space="0" w:color="auto"/>
        <w:right w:val="none" w:sz="0" w:space="0" w:color="auto"/>
      </w:divBdr>
    </w:div>
    <w:div w:id="1955669840">
      <w:bodyDiv w:val="1"/>
      <w:marLeft w:val="0"/>
      <w:marRight w:val="0"/>
      <w:marTop w:val="0"/>
      <w:marBottom w:val="0"/>
      <w:divBdr>
        <w:top w:val="none" w:sz="0" w:space="0" w:color="auto"/>
        <w:left w:val="none" w:sz="0" w:space="0" w:color="auto"/>
        <w:bottom w:val="none" w:sz="0" w:space="0" w:color="auto"/>
        <w:right w:val="none" w:sz="0" w:space="0" w:color="auto"/>
      </w:divBdr>
    </w:div>
    <w:div w:id="1956671047">
      <w:bodyDiv w:val="1"/>
      <w:marLeft w:val="0"/>
      <w:marRight w:val="0"/>
      <w:marTop w:val="0"/>
      <w:marBottom w:val="0"/>
      <w:divBdr>
        <w:top w:val="none" w:sz="0" w:space="0" w:color="auto"/>
        <w:left w:val="none" w:sz="0" w:space="0" w:color="auto"/>
        <w:bottom w:val="none" w:sz="0" w:space="0" w:color="auto"/>
        <w:right w:val="none" w:sz="0" w:space="0" w:color="auto"/>
      </w:divBdr>
    </w:div>
    <w:div w:id="2061587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Consolas-Verdana">
      <a:majorFont>
        <a:latin typeface="Consolas" panose="020B0609020204030204"/>
        <a:ea typeface=""/>
        <a:cs typeface=""/>
        <a:font script="Jpan" typeface="HG丸ｺﾞｼｯｸM-PRO"/>
        <a:font script="Hang" typeface="HY중고딕"/>
        <a:font script="Hans" typeface="华文楷体"/>
        <a:font script="Hant" typeface="新細明體"/>
        <a:font script="Arab" typeface="Tahoma"/>
        <a:font script="Hebr" typeface="Levenim MT"/>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Verdana" panose="020B060403050404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Glow Edge">
      <a:fillStyleLst>
        <a:solidFill>
          <a:schemeClr val="phClr"/>
        </a:solidFill>
        <a:solidFill>
          <a:schemeClr val="phClr">
            <a:tint val="55000"/>
          </a:schemeClr>
        </a:solidFill>
        <a:solidFill>
          <a:schemeClr val="phClr"/>
        </a:soli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outerShdw blurRad="50800" dist="25400" algn="bl" rotWithShape="0">
              <a:srgbClr val="000000">
                <a:alpha val="60000"/>
              </a:srgbClr>
            </a:outerShdw>
          </a:effectLst>
        </a:effectStyle>
        <a:effectStyle>
          <a:effectLst/>
          <a:scene3d>
            <a:camera prst="orthographicFront">
              <a:rot lat="0" lon="0" rev="0"/>
            </a:camera>
            <a:lightRig rig="brightRoom" dir="tl">
              <a:rot lat="0" lon="0" rev="1800000"/>
            </a:lightRig>
          </a:scene3d>
          <a:sp3d contourW="10160" prstMaterial="dkEdge">
            <a:bevelT w="38100" h="50800" prst="angle"/>
            <a:contourClr>
              <a:schemeClr val="phClr">
                <a:shade val="40000"/>
                <a:satMod val="150000"/>
              </a:schemeClr>
            </a:contourClr>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93562A-3C01-42B8-AFBA-BCD09ED3A5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12</Pages>
  <Words>1486</Words>
  <Characters>8471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yadavsk098@gmail.com</dc:creator>
  <cp:keywords/>
  <dc:description/>
  <cp:lastModifiedBy>yadavsk098@gmail.com</cp:lastModifiedBy>
  <cp:revision>16</cp:revision>
  <cp:lastPrinted>2024-09-06T17:53:00Z</cp:lastPrinted>
  <dcterms:created xsi:type="dcterms:W3CDTF">2024-09-04T12:21:00Z</dcterms:created>
  <dcterms:modified xsi:type="dcterms:W3CDTF">2024-09-06T17:55:00Z</dcterms:modified>
</cp:coreProperties>
</file>