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7954" w14:textId="5988EB0D" w:rsidR="00930519" w:rsidRP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National Institute Of</w:t>
      </w:r>
    </w:p>
    <w:p w14:paraId="732D22D5" w14:textId="5C001FFF" w:rsidR="00930519" w:rsidRP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Technology</w:t>
      </w:r>
    </w:p>
    <w:p w14:paraId="7F7522EB" w14:textId="068E2F68" w:rsidR="00645AC0"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Goa</w:t>
      </w:r>
    </w:p>
    <w:p w14:paraId="6B9B2E02" w14:textId="6D86BF15" w:rsid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Pr>
          <w:rFonts w:ascii="Cambria Math" w:eastAsiaTheme="majorEastAsia" w:hAnsi="Cambria Math" w:cstheme="majorBidi"/>
          <w:b/>
          <w:bCs/>
          <w:spacing w:val="-10"/>
          <w:kern w:val="28"/>
          <w:sz w:val="56"/>
          <w:szCs w:val="56"/>
          <w:lang w:val="en-US"/>
        </w:rPr>
        <w:t xml:space="preserve">Assignment </w:t>
      </w:r>
    </w:p>
    <w:p w14:paraId="4EBC178B" w14:textId="219489E0" w:rsid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Pr>
          <w:rFonts w:ascii="Cambria Math" w:eastAsiaTheme="majorEastAsia" w:hAnsi="Cambria Math" w:cstheme="majorBidi"/>
          <w:b/>
          <w:bCs/>
          <w:spacing w:val="-10"/>
          <w:kern w:val="28"/>
          <w:sz w:val="56"/>
          <w:szCs w:val="56"/>
          <w:lang w:val="en-US"/>
        </w:rPr>
        <w:t>Of</w:t>
      </w:r>
    </w:p>
    <w:p w14:paraId="0A16AE94" w14:textId="18C210BE" w:rsid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VLSI Circuit Design</w:t>
      </w:r>
    </w:p>
    <w:p w14:paraId="3AF9CC9E" w14:textId="36A48EA9" w:rsidR="00930519" w:rsidRDefault="00342F40" w:rsidP="004D5F47">
      <w:pPr>
        <w:pStyle w:val="Heading1"/>
        <w:spacing w:line="276" w:lineRule="auto"/>
        <w:jc w:val="center"/>
        <w:rPr>
          <w:lang w:val="en-US"/>
        </w:rPr>
      </w:pPr>
      <w:r>
        <w:rPr>
          <w:lang w:val="en-US"/>
        </w:rPr>
        <w:t>Topic:</w:t>
      </w:r>
      <w:r w:rsidR="00930519">
        <w:rPr>
          <w:lang w:val="en-US"/>
        </w:rPr>
        <w:t xml:space="preserve"> </w:t>
      </w:r>
      <w:r w:rsidR="00741FF1" w:rsidRPr="00741FF1">
        <w:rPr>
          <w:lang w:val="en-US"/>
        </w:rPr>
        <w:t>NMOS and PMOS Characteristics (transfer and output characteristics)</w:t>
      </w:r>
      <w:r w:rsidR="00741FF1">
        <w:rPr>
          <w:lang w:val="en-US"/>
        </w:rPr>
        <w:t xml:space="preserve"> aNd analysis</w:t>
      </w:r>
    </w:p>
    <w:p w14:paraId="443AA629" w14:textId="77777777" w:rsidR="00930519" w:rsidRPr="00930519" w:rsidRDefault="00930519" w:rsidP="004D5F47">
      <w:pPr>
        <w:spacing w:line="360" w:lineRule="auto"/>
        <w:jc w:val="both"/>
        <w:rPr>
          <w:rStyle w:val="Strong"/>
          <w:lang w:val="en-US"/>
        </w:rPr>
      </w:pPr>
      <w:r w:rsidRPr="00930519">
        <w:rPr>
          <w:rStyle w:val="Strong"/>
          <w:lang w:val="en-US"/>
        </w:rPr>
        <w:t>Submitted To:</w:t>
      </w:r>
    </w:p>
    <w:p w14:paraId="3EDD9007" w14:textId="77777777" w:rsidR="00342F40" w:rsidRDefault="00342F40" w:rsidP="004D5F47">
      <w:pPr>
        <w:spacing w:line="360" w:lineRule="auto"/>
        <w:jc w:val="both"/>
        <w:rPr>
          <w:rStyle w:val="Strong"/>
          <w:lang w:val="en-US"/>
        </w:rPr>
      </w:pPr>
      <w:r w:rsidRPr="00342F40">
        <w:rPr>
          <w:rStyle w:val="Strong"/>
          <w:lang w:val="en-US"/>
        </w:rPr>
        <w:t>Dr. Vasantha M.H.</w:t>
      </w:r>
    </w:p>
    <w:p w14:paraId="78A5F943" w14:textId="2F9CE2D4" w:rsidR="00930519" w:rsidRPr="00930519" w:rsidRDefault="00342F40" w:rsidP="004D5F47">
      <w:pPr>
        <w:spacing w:line="360" w:lineRule="auto"/>
        <w:jc w:val="both"/>
        <w:rPr>
          <w:rStyle w:val="Strong"/>
          <w:lang w:val="en-US"/>
        </w:rPr>
      </w:pPr>
      <w:r w:rsidRPr="00342F40">
        <w:rPr>
          <w:rStyle w:val="Strong"/>
          <w:lang w:val="en-US"/>
        </w:rPr>
        <w:t>Associate Professor</w:t>
      </w:r>
    </w:p>
    <w:p w14:paraId="0B5A779D" w14:textId="12587EF2" w:rsidR="00930519" w:rsidRDefault="00930519" w:rsidP="004D5F47">
      <w:pPr>
        <w:spacing w:line="360" w:lineRule="auto"/>
        <w:jc w:val="both"/>
        <w:rPr>
          <w:rStyle w:val="Strong"/>
          <w:lang w:val="en-US"/>
        </w:rPr>
      </w:pPr>
      <w:r w:rsidRPr="00930519">
        <w:rPr>
          <w:rStyle w:val="Strong"/>
          <w:lang w:val="en-US"/>
        </w:rPr>
        <w:t>Department of Electronics and Communication Eng.</w:t>
      </w:r>
    </w:p>
    <w:p w14:paraId="312482F1" w14:textId="77777777" w:rsidR="00342F40" w:rsidRDefault="00342F40" w:rsidP="004D5F47">
      <w:pPr>
        <w:spacing w:line="360" w:lineRule="auto"/>
        <w:jc w:val="both"/>
        <w:rPr>
          <w:rStyle w:val="Strong"/>
          <w:lang w:val="en-US"/>
        </w:rPr>
      </w:pPr>
    </w:p>
    <w:p w14:paraId="3975B4C0" w14:textId="4F929A17" w:rsidR="00342F40" w:rsidRPr="00342F40" w:rsidRDefault="00342F40" w:rsidP="004D5F47">
      <w:pPr>
        <w:pStyle w:val="Heading2"/>
        <w:spacing w:line="360" w:lineRule="auto"/>
        <w:jc w:val="center"/>
        <w:rPr>
          <w:rStyle w:val="Strong"/>
          <w:lang w:val="en-US"/>
        </w:rPr>
      </w:pPr>
      <w:r w:rsidRPr="00342F40">
        <w:rPr>
          <w:rStyle w:val="Strong"/>
          <w:lang w:val="en-US"/>
        </w:rPr>
        <w:t>Name: Sahil Yadav</w:t>
      </w:r>
    </w:p>
    <w:p w14:paraId="73A40A54" w14:textId="785F66F6" w:rsidR="00342F40" w:rsidRPr="00342F40" w:rsidRDefault="00342F40" w:rsidP="004D5F47">
      <w:pPr>
        <w:pStyle w:val="Heading2"/>
        <w:spacing w:line="360" w:lineRule="auto"/>
        <w:jc w:val="center"/>
        <w:rPr>
          <w:rStyle w:val="Strong"/>
          <w:lang w:val="en-US"/>
        </w:rPr>
      </w:pPr>
      <w:r w:rsidRPr="00342F40">
        <w:rPr>
          <w:rStyle w:val="Strong"/>
          <w:lang w:val="en-US"/>
        </w:rPr>
        <w:t>Roll. No.: 21ECE1039</w:t>
      </w:r>
    </w:p>
    <w:p w14:paraId="772D3DE3" w14:textId="602C7DCA" w:rsidR="00342F40" w:rsidRPr="00342F40" w:rsidRDefault="00342F40" w:rsidP="004D5F47">
      <w:pPr>
        <w:pStyle w:val="Heading2"/>
        <w:spacing w:line="360" w:lineRule="auto"/>
        <w:jc w:val="center"/>
        <w:rPr>
          <w:rStyle w:val="Strong"/>
          <w:lang w:val="en-US"/>
        </w:rPr>
      </w:pPr>
      <w:r w:rsidRPr="00342F40">
        <w:rPr>
          <w:rStyle w:val="Strong"/>
          <w:lang w:val="en-US"/>
        </w:rPr>
        <w:t>Batch No. :1</w:t>
      </w:r>
      <w:r>
        <w:rPr>
          <w:rStyle w:val="Strong"/>
          <w:lang w:val="en-US"/>
        </w:rPr>
        <w:t>4</w:t>
      </w:r>
      <w:r w:rsidRPr="00342F40">
        <w:rPr>
          <w:rStyle w:val="Strong"/>
          <w:lang w:val="en-US"/>
        </w:rPr>
        <w:t>TH</w:t>
      </w:r>
    </w:p>
    <w:p w14:paraId="1DAC1398" w14:textId="6C2989E4" w:rsidR="00342F40" w:rsidRPr="00342F40" w:rsidRDefault="00342F40" w:rsidP="004D5F47">
      <w:pPr>
        <w:pStyle w:val="Heading2"/>
        <w:spacing w:line="360" w:lineRule="auto"/>
        <w:jc w:val="center"/>
        <w:rPr>
          <w:rStyle w:val="Strong"/>
          <w:lang w:val="en-US"/>
        </w:rPr>
      </w:pPr>
      <w:r w:rsidRPr="00342F40">
        <w:rPr>
          <w:rStyle w:val="Strong"/>
          <w:lang w:val="en-US"/>
        </w:rPr>
        <w:t>Department: ECE</w:t>
      </w:r>
    </w:p>
    <w:p w14:paraId="6D7877DF" w14:textId="49C72F7B" w:rsidR="00342F40" w:rsidRPr="00342F40" w:rsidRDefault="00342F40" w:rsidP="004D5F47">
      <w:pPr>
        <w:pStyle w:val="Heading2"/>
        <w:spacing w:line="360" w:lineRule="auto"/>
        <w:jc w:val="center"/>
        <w:rPr>
          <w:rStyle w:val="Strong"/>
          <w:lang w:val="en-US"/>
        </w:rPr>
      </w:pPr>
      <w:r w:rsidRPr="00342F40">
        <w:rPr>
          <w:rStyle w:val="Strong"/>
          <w:lang w:val="en-US"/>
        </w:rPr>
        <w:t xml:space="preserve">Semester: </w:t>
      </w:r>
      <w:r>
        <w:rPr>
          <w:rStyle w:val="Strong"/>
          <w:lang w:val="en-US"/>
        </w:rPr>
        <w:t>7</w:t>
      </w:r>
      <w:r w:rsidRPr="00342F40">
        <w:rPr>
          <w:rStyle w:val="Strong"/>
          <w:lang w:val="en-US"/>
        </w:rPr>
        <w:t>t</w:t>
      </w:r>
      <w:r>
        <w:rPr>
          <w:rStyle w:val="Strong"/>
          <w:lang w:val="en-US"/>
        </w:rPr>
        <w:t>h</w:t>
      </w:r>
      <w:r w:rsidRPr="00342F40">
        <w:rPr>
          <w:rStyle w:val="Strong"/>
          <w:lang w:val="en-US"/>
        </w:rPr>
        <w:t xml:space="preserve"> Semester</w:t>
      </w:r>
    </w:p>
    <w:p w14:paraId="47228749" w14:textId="61C9834A" w:rsidR="00342F40" w:rsidRDefault="00342F40" w:rsidP="004D5F47">
      <w:pPr>
        <w:pStyle w:val="Heading2"/>
        <w:spacing w:line="360" w:lineRule="auto"/>
        <w:jc w:val="center"/>
        <w:rPr>
          <w:rStyle w:val="Strong"/>
          <w:lang w:val="en-US"/>
        </w:rPr>
      </w:pPr>
      <w:r w:rsidRPr="00342F40">
        <w:rPr>
          <w:rStyle w:val="Strong"/>
          <w:lang w:val="en-US"/>
        </w:rPr>
        <w:t xml:space="preserve">Course Code: EC </w:t>
      </w:r>
      <w:r w:rsidRPr="00342F40">
        <w:rPr>
          <w:rStyle w:val="Strong"/>
          <w:rFonts w:hint="cs"/>
          <w:lang w:val="en-US"/>
        </w:rPr>
        <w:t>–</w:t>
      </w:r>
      <w:r w:rsidRPr="00342F40">
        <w:rPr>
          <w:rStyle w:val="Strong"/>
          <w:lang w:val="en-US"/>
        </w:rPr>
        <w:t xml:space="preserve"> </w:t>
      </w:r>
      <w:r>
        <w:rPr>
          <w:rStyle w:val="Strong"/>
          <w:lang w:val="en-US"/>
        </w:rPr>
        <w:t>401</w:t>
      </w:r>
    </w:p>
    <w:p w14:paraId="312C7D44" w14:textId="77777777" w:rsidR="00342F40" w:rsidRDefault="00342F40" w:rsidP="004D5F47">
      <w:pPr>
        <w:spacing w:line="360" w:lineRule="auto"/>
        <w:rPr>
          <w:lang w:val="en-US"/>
        </w:rPr>
      </w:pPr>
    </w:p>
    <w:p w14:paraId="68D3C87E" w14:textId="77777777" w:rsidR="00342F40" w:rsidRDefault="00342F40" w:rsidP="004D5F47">
      <w:pPr>
        <w:spacing w:line="360" w:lineRule="auto"/>
        <w:rPr>
          <w:lang w:val="en-US"/>
        </w:rPr>
      </w:pPr>
    </w:p>
    <w:p w14:paraId="11F7926B" w14:textId="2D26CAFF" w:rsidR="00342F40" w:rsidRDefault="00342F40" w:rsidP="004D5F47">
      <w:pPr>
        <w:spacing w:line="360" w:lineRule="auto"/>
        <w:rPr>
          <w:rStyle w:val="BookTitle"/>
          <w:lang w:val="en-US"/>
        </w:rPr>
      </w:pPr>
      <w:r w:rsidRPr="00342F40">
        <w:rPr>
          <w:rStyle w:val="BookTitle"/>
          <w:lang w:val="en-US"/>
        </w:rPr>
        <w:t xml:space="preserve">Submission Date: </w:t>
      </w:r>
      <w:r>
        <w:rPr>
          <w:rStyle w:val="BookTitle"/>
          <w:lang w:val="en-US"/>
        </w:rPr>
        <w:t>18</w:t>
      </w:r>
      <w:r w:rsidRPr="00342F40">
        <w:rPr>
          <w:rStyle w:val="BookTitle"/>
          <w:lang w:val="en-US"/>
        </w:rPr>
        <w:t>.0</w:t>
      </w:r>
      <w:r>
        <w:rPr>
          <w:rStyle w:val="BookTitle"/>
          <w:lang w:val="en-US"/>
        </w:rPr>
        <w:t>8</w:t>
      </w:r>
      <w:r w:rsidRPr="00342F40">
        <w:rPr>
          <w:rStyle w:val="BookTitle"/>
          <w:lang w:val="en-US"/>
        </w:rPr>
        <w:t>.202</w:t>
      </w:r>
      <w:r>
        <w:rPr>
          <w:rStyle w:val="BookTitle"/>
          <w:lang w:val="en-US"/>
        </w:rPr>
        <w:t>4</w:t>
      </w:r>
    </w:p>
    <w:p w14:paraId="6A43414D" w14:textId="77777777" w:rsidR="00FE289A" w:rsidRDefault="00FE289A" w:rsidP="004D5F47">
      <w:pPr>
        <w:spacing w:line="276" w:lineRule="auto"/>
        <w:rPr>
          <w:rStyle w:val="BookTitle"/>
          <w:lang w:val="en-US"/>
        </w:rPr>
      </w:pPr>
    </w:p>
    <w:p w14:paraId="296D7BBE" w14:textId="77777777" w:rsidR="00FE289A" w:rsidRDefault="00FE289A" w:rsidP="004D5F47">
      <w:pPr>
        <w:spacing w:line="276" w:lineRule="auto"/>
        <w:rPr>
          <w:rStyle w:val="BookTitle"/>
          <w:lang w:val="en-US"/>
        </w:rPr>
      </w:pPr>
    </w:p>
    <w:p w14:paraId="302504BC" w14:textId="77777777" w:rsidR="004D5F47" w:rsidRDefault="004D5F47" w:rsidP="004D5F47">
      <w:pPr>
        <w:spacing w:line="276" w:lineRule="auto"/>
        <w:rPr>
          <w:rStyle w:val="BookTitle"/>
          <w:lang w:val="en-US"/>
        </w:rPr>
      </w:pPr>
    </w:p>
    <w:p w14:paraId="3655E42E" w14:textId="77777777" w:rsidR="00FE289A" w:rsidRDefault="00FE289A" w:rsidP="00342F40">
      <w:pPr>
        <w:rPr>
          <w:rStyle w:val="BookTitle"/>
          <w:lang w:val="en-US"/>
        </w:rPr>
      </w:pPr>
    </w:p>
    <w:p w14:paraId="39724EC8" w14:textId="04DE78A2" w:rsidR="00946AD8" w:rsidRDefault="002E381E" w:rsidP="00624FCA">
      <w:pPr>
        <w:pStyle w:val="Quote"/>
      </w:pPr>
      <w:bookmarkStart w:id="0" w:name="Aim"/>
      <w:r w:rsidRPr="00ED0C09">
        <w:rPr>
          <w:rStyle w:val="BookTitle"/>
          <w:sz w:val="28"/>
          <w:szCs w:val="28"/>
          <w:lang w:val="en-US"/>
        </w:rPr>
        <w:lastRenderedPageBreak/>
        <w:t>Aim</w:t>
      </w:r>
      <w:r w:rsidRPr="00946AD8">
        <w:rPr>
          <w:rStyle w:val="BookTitle"/>
          <w:sz w:val="20"/>
          <w:szCs w:val="20"/>
          <w:lang w:val="en-US"/>
        </w:rPr>
        <w:t>:</w:t>
      </w:r>
      <w:r w:rsidR="00946AD8">
        <w:rPr>
          <w:rStyle w:val="BookTitle"/>
          <w:lang w:val="en-US"/>
        </w:rPr>
        <w:t xml:space="preserve"> </w:t>
      </w:r>
      <w:bookmarkEnd w:id="0"/>
      <w:r w:rsidR="00946AD8" w:rsidRPr="00946AD8">
        <w:t xml:space="preserve">The aim of this experiment is </w:t>
      </w:r>
      <w:r w:rsidR="00C470E5" w:rsidRPr="00C470E5">
        <w:t>NMOS and PMOS Characteristics (transfer and output characteristics) and analysis</w:t>
      </w:r>
      <w:r w:rsidR="00C470E5">
        <w:t xml:space="preserve"> </w:t>
      </w:r>
      <w:r w:rsidR="00946AD8" w:rsidRPr="00946AD8">
        <w:t>using Cadence simulation software</w:t>
      </w:r>
    </w:p>
    <w:p w14:paraId="0B136170" w14:textId="77777777" w:rsidR="004D5F47" w:rsidRPr="004D5F47" w:rsidRDefault="004D5F47" w:rsidP="004D5F47"/>
    <w:p w14:paraId="54F9BFBF" w14:textId="7AD77DF2" w:rsidR="00624FCA" w:rsidRDefault="00624FCA" w:rsidP="002E381E">
      <w:r w:rsidRPr="00ED0C09">
        <w:rPr>
          <w:b/>
          <w:bCs/>
          <w:sz w:val="28"/>
          <w:szCs w:val="28"/>
        </w:rPr>
        <w:t xml:space="preserve">Tools </w:t>
      </w:r>
      <w:r w:rsidR="002E381E" w:rsidRPr="00ED0C09">
        <w:rPr>
          <w:b/>
          <w:bCs/>
          <w:sz w:val="28"/>
          <w:szCs w:val="28"/>
        </w:rPr>
        <w:t>Used</w:t>
      </w:r>
      <w:r w:rsidR="002E381E">
        <w:t>:</w:t>
      </w:r>
      <w:r>
        <w:t xml:space="preserve"> Cadence Software</w:t>
      </w:r>
    </w:p>
    <w:p w14:paraId="75059ED1" w14:textId="59307179" w:rsidR="00C470E5" w:rsidRDefault="00C470E5" w:rsidP="004D5F47">
      <w:pPr>
        <w:pStyle w:val="Heading3"/>
      </w:pPr>
      <w:r>
        <w:t>Introduciton</w:t>
      </w:r>
    </w:p>
    <w:p w14:paraId="2AE76BF8" w14:textId="77777777" w:rsidR="004D5F47" w:rsidRPr="004D5F47" w:rsidRDefault="004D5F47" w:rsidP="004D5F47"/>
    <w:p w14:paraId="1359AD85" w14:textId="77777777" w:rsidR="00C470E5" w:rsidRDefault="00C470E5" w:rsidP="00C470E5">
      <w:r w:rsidRPr="00C470E5">
        <w:t>Transistors are fundamental components in modern electronic devices, serving as building blocks for switching and amplification. NMOS (n-channel MOSFET) and PMOS (p-channel MOSFET) transistors are two types of metal-oxide-semiconductor field-effect transistors (MOSFETs) that operate based on different semiconductor doping types. NMOS devices are constructed with n-type material, resulting in electrons as the majority charge carriers, while PMOS devices use p-type materials, with holes as the majority charge carriers.</w:t>
      </w:r>
    </w:p>
    <w:p w14:paraId="7A9DEABA" w14:textId="77777777" w:rsidR="00EC4B54" w:rsidRDefault="00EC4B54" w:rsidP="00C470E5"/>
    <w:p w14:paraId="7B216E8B" w14:textId="54FAB902" w:rsidR="00EC4B54" w:rsidRDefault="00EC4B54" w:rsidP="00C470E5">
      <w:r w:rsidRPr="00EC4B54">
        <w:rPr>
          <w:noProof/>
        </w:rPr>
        <w:drawing>
          <wp:inline distT="0" distB="0" distL="0" distR="0" wp14:anchorId="31985AF8" wp14:editId="51650ACD">
            <wp:extent cx="5731510" cy="2734945"/>
            <wp:effectExtent l="19050" t="19050" r="2159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34945"/>
                    </a:xfrm>
                    <a:prstGeom prst="rect">
                      <a:avLst/>
                    </a:prstGeom>
                    <a:noFill/>
                    <a:ln>
                      <a:solidFill>
                        <a:schemeClr val="tx1"/>
                      </a:solidFill>
                    </a:ln>
                  </pic:spPr>
                </pic:pic>
              </a:graphicData>
            </a:graphic>
          </wp:inline>
        </w:drawing>
      </w:r>
    </w:p>
    <w:p w14:paraId="7C34A0DC" w14:textId="53BD4555" w:rsidR="00EC4B54" w:rsidRDefault="00EC4B54" w:rsidP="00ED0C09">
      <w:pPr>
        <w:spacing w:line="360" w:lineRule="auto"/>
        <w:jc w:val="center"/>
      </w:pPr>
      <w:r>
        <w:t xml:space="preserve">Fig: </w:t>
      </w:r>
      <w:r w:rsidR="00D71286">
        <w:t>nmos before and after channel formation</w:t>
      </w:r>
    </w:p>
    <w:p w14:paraId="3A3AC1DD" w14:textId="568013C4" w:rsidR="00D71286" w:rsidRDefault="00D71286" w:rsidP="00ED0C09">
      <w:pPr>
        <w:spacing w:line="360" w:lineRule="auto"/>
        <w:jc w:val="center"/>
      </w:pPr>
      <w:r>
        <w:t xml:space="preserve">Image Src: </w:t>
      </w:r>
      <w:r w:rsidRPr="00D71286">
        <w:t>https://semesters.in/</w:t>
      </w:r>
    </w:p>
    <w:p w14:paraId="690BAA99" w14:textId="77777777" w:rsidR="00EC4B54" w:rsidRDefault="00EC4B54" w:rsidP="00C470E5"/>
    <w:p w14:paraId="35FFC700" w14:textId="77777777" w:rsidR="00EC4B54" w:rsidRDefault="00EC4B54" w:rsidP="00C470E5"/>
    <w:p w14:paraId="13CBA80B" w14:textId="10F2F540" w:rsidR="00EC4B54" w:rsidRDefault="00EC4B54" w:rsidP="00C470E5">
      <w:r w:rsidRPr="00EC4B54">
        <w:rPr>
          <w:noProof/>
        </w:rPr>
        <w:drawing>
          <wp:inline distT="0" distB="0" distL="0" distR="0" wp14:anchorId="53B754B7" wp14:editId="282C48B4">
            <wp:extent cx="5731510" cy="1931035"/>
            <wp:effectExtent l="19050" t="19050" r="2159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31035"/>
                    </a:xfrm>
                    <a:prstGeom prst="rect">
                      <a:avLst/>
                    </a:prstGeom>
                    <a:noFill/>
                    <a:ln>
                      <a:solidFill>
                        <a:schemeClr val="tx1"/>
                      </a:solidFill>
                    </a:ln>
                  </pic:spPr>
                </pic:pic>
              </a:graphicData>
            </a:graphic>
          </wp:inline>
        </w:drawing>
      </w:r>
    </w:p>
    <w:p w14:paraId="3526A7B9" w14:textId="64D2B961" w:rsidR="00D71286" w:rsidRDefault="00D71286" w:rsidP="00ED0C09">
      <w:pPr>
        <w:spacing w:line="276" w:lineRule="auto"/>
        <w:jc w:val="center"/>
      </w:pPr>
      <w:r>
        <w:t>Fig: Circuit symbol for nmos and pmos</w:t>
      </w:r>
    </w:p>
    <w:p w14:paraId="26FD4325" w14:textId="77777777" w:rsidR="00D71286" w:rsidRDefault="00D71286" w:rsidP="00ED0C09">
      <w:pPr>
        <w:spacing w:line="276" w:lineRule="auto"/>
        <w:jc w:val="center"/>
      </w:pPr>
      <w:r>
        <w:t xml:space="preserve">Image Src: </w:t>
      </w:r>
      <w:r w:rsidRPr="00D71286">
        <w:t>https://semesters.in/</w:t>
      </w:r>
    </w:p>
    <w:p w14:paraId="49CD728A" w14:textId="77777777" w:rsidR="00D71286" w:rsidRDefault="00D71286" w:rsidP="00C470E5"/>
    <w:p w14:paraId="1C0B4457" w14:textId="1957554B" w:rsidR="00D71286" w:rsidRDefault="00D71286" w:rsidP="00C470E5">
      <w:r w:rsidRPr="00D71286">
        <w:rPr>
          <w:noProof/>
        </w:rPr>
        <w:lastRenderedPageBreak/>
        <w:drawing>
          <wp:inline distT="0" distB="0" distL="0" distR="0" wp14:anchorId="466FDFF5" wp14:editId="17FD40BE">
            <wp:extent cx="5731510" cy="1480820"/>
            <wp:effectExtent l="19050" t="19050" r="2159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80820"/>
                    </a:xfrm>
                    <a:prstGeom prst="rect">
                      <a:avLst/>
                    </a:prstGeom>
                    <a:noFill/>
                    <a:ln>
                      <a:solidFill>
                        <a:schemeClr val="tx1"/>
                      </a:solidFill>
                    </a:ln>
                  </pic:spPr>
                </pic:pic>
              </a:graphicData>
            </a:graphic>
          </wp:inline>
        </w:drawing>
      </w:r>
    </w:p>
    <w:p w14:paraId="21A870A9" w14:textId="77777777" w:rsidR="00D71286" w:rsidRDefault="00D71286" w:rsidP="00C470E5"/>
    <w:p w14:paraId="001F4B60" w14:textId="4AA71D95" w:rsidR="00D71286" w:rsidRDefault="00D71286" w:rsidP="00ED0C09">
      <w:pPr>
        <w:spacing w:line="276" w:lineRule="auto"/>
        <w:jc w:val="center"/>
      </w:pPr>
      <w:r>
        <w:t>Fig: Channel pinchoff for nmos and pmos</w:t>
      </w:r>
    </w:p>
    <w:p w14:paraId="4B9B6456" w14:textId="77777777" w:rsidR="00D71286" w:rsidRDefault="00D71286" w:rsidP="00ED0C09">
      <w:pPr>
        <w:spacing w:line="276" w:lineRule="auto"/>
        <w:jc w:val="center"/>
      </w:pPr>
      <w:r>
        <w:t xml:space="preserve">Image Src: </w:t>
      </w:r>
      <w:r w:rsidRPr="00D71286">
        <w:t>https://semesters.in/</w:t>
      </w:r>
    </w:p>
    <w:p w14:paraId="78982F3A" w14:textId="77777777" w:rsidR="00D71286" w:rsidRDefault="00D71286" w:rsidP="00C470E5"/>
    <w:p w14:paraId="7804B4B2" w14:textId="69AFE5AE" w:rsidR="00C470E5" w:rsidRDefault="00C470E5" w:rsidP="00C470E5">
      <w:r w:rsidRPr="00C470E5">
        <w:t>The characterization of NMOS and PMOS devices is critical in integrated circuit design, as it influences performance metrics such as speed, power consumption, and thermal stability. The transfer characteristic reflects how the output current varies with the input voltage, while the output characteristic reveals the relationship between output current and output voltage at different gate-source voltages. This experimental investigation aims to provide comprehensive insights into these characteristics to enhance understanding and application in electronic circuits.</w:t>
      </w:r>
    </w:p>
    <w:p w14:paraId="59A07526" w14:textId="77777777" w:rsidR="0002798E" w:rsidRDefault="0002798E" w:rsidP="00C470E5"/>
    <w:p w14:paraId="513D0EFC" w14:textId="77777777" w:rsidR="0002798E" w:rsidRDefault="0002798E" w:rsidP="00C470E5"/>
    <w:tbl>
      <w:tblPr>
        <w:tblW w:w="0" w:type="dxa"/>
        <w:tblCellMar>
          <w:left w:w="0" w:type="dxa"/>
          <w:right w:w="0" w:type="dxa"/>
        </w:tblCellMar>
        <w:tblLook w:val="04A0" w:firstRow="1" w:lastRow="0" w:firstColumn="1" w:lastColumn="0" w:noHBand="0" w:noVBand="1"/>
      </w:tblPr>
      <w:tblGrid>
        <w:gridCol w:w="2867"/>
        <w:gridCol w:w="1053"/>
        <w:gridCol w:w="2647"/>
        <w:gridCol w:w="2443"/>
      </w:tblGrid>
      <w:tr w:rsidR="0002798E" w14:paraId="17D1038B" w14:textId="77777777" w:rsidTr="0002798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FB4F21" w14:textId="77777777" w:rsidR="0002798E" w:rsidRDefault="0002798E">
            <w:pPr>
              <w:rPr>
                <w:rFonts w:ascii="Palatino Linotype" w:hAnsi="Palatino Linotype" w:cs="Arial"/>
                <w:sz w:val="28"/>
                <w:szCs w:val="28"/>
              </w:rPr>
            </w:pPr>
            <w:r>
              <w:rPr>
                <w:rFonts w:ascii="Palatino Linotype" w:hAnsi="Palatino Linotype" w:cs="Arial"/>
                <w:sz w:val="28"/>
                <w:szCs w:val="28"/>
              </w:rPr>
              <w:t>Kind of MOSFET</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177ADB" w14:textId="77777777" w:rsidR="0002798E" w:rsidRDefault="0002798E">
            <w:pPr>
              <w:rPr>
                <w:rFonts w:ascii="Palatino Linotype" w:hAnsi="Palatino Linotype" w:cs="Arial"/>
                <w:sz w:val="28"/>
                <w:szCs w:val="28"/>
              </w:rPr>
            </w:pPr>
            <w:r>
              <w:rPr>
                <w:rFonts w:ascii="Palatino Linotype" w:hAnsi="Palatino Linotype" w:cs="Arial"/>
                <w:sz w:val="28"/>
                <w:szCs w:val="28"/>
              </w:rPr>
              <w:t>Region of Operation</w:t>
            </w:r>
          </w:p>
        </w:tc>
      </w:tr>
      <w:tr w:rsidR="0002798E" w14:paraId="3602E2C3" w14:textId="77777777" w:rsidTr="0002798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81B91F" w14:textId="77777777" w:rsidR="0002798E" w:rsidRDefault="0002798E">
            <w:pPr>
              <w:rPr>
                <w:rFonts w:ascii="Palatino Linotype" w:hAnsi="Palatino Linotype" w:cs="Arial"/>
                <w:sz w:val="28"/>
                <w:szCs w:val="28"/>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A7BAFF" w14:textId="77777777" w:rsidR="0002798E" w:rsidRDefault="0002798E">
            <w:pPr>
              <w:rPr>
                <w:rFonts w:ascii="Palatino Linotype" w:hAnsi="Palatino Linotype" w:cs="Arial"/>
                <w:b/>
                <w:bCs/>
                <w:sz w:val="28"/>
                <w:szCs w:val="28"/>
              </w:rPr>
            </w:pPr>
            <w:r>
              <w:rPr>
                <w:rFonts w:ascii="Palatino Linotype" w:hAnsi="Palatino Linotype" w:cs="Arial"/>
                <w:b/>
                <w:bCs/>
                <w:sz w:val="28"/>
                <w:szCs w:val="28"/>
              </w:rPr>
              <w:t>Cut-Off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BD8F38" w14:textId="77777777" w:rsidR="0002798E" w:rsidRDefault="0002798E">
            <w:pPr>
              <w:rPr>
                <w:rFonts w:ascii="Palatino Linotype" w:hAnsi="Palatino Linotype" w:cs="Arial"/>
                <w:b/>
                <w:bCs/>
                <w:sz w:val="28"/>
                <w:szCs w:val="28"/>
              </w:rPr>
            </w:pPr>
            <w:r>
              <w:rPr>
                <w:rFonts w:ascii="Palatino Linotype" w:hAnsi="Palatino Linotype" w:cs="Arial"/>
                <w:b/>
                <w:bCs/>
                <w:sz w:val="28"/>
                <w:szCs w:val="28"/>
              </w:rPr>
              <w:t>Ohmic/Linear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2C353B" w14:textId="77777777" w:rsidR="0002798E" w:rsidRDefault="0002798E">
            <w:pPr>
              <w:rPr>
                <w:rFonts w:ascii="Palatino Linotype" w:hAnsi="Palatino Linotype" w:cs="Arial"/>
                <w:b/>
                <w:bCs/>
                <w:sz w:val="28"/>
                <w:szCs w:val="28"/>
              </w:rPr>
            </w:pPr>
            <w:r>
              <w:rPr>
                <w:rFonts w:ascii="Palatino Linotype" w:hAnsi="Palatino Linotype" w:cs="Arial"/>
                <w:b/>
                <w:bCs/>
                <w:sz w:val="28"/>
                <w:szCs w:val="28"/>
              </w:rPr>
              <w:t>Saturation</w:t>
            </w:r>
          </w:p>
        </w:tc>
      </w:tr>
      <w:tr w:rsidR="0002798E" w14:paraId="6EE58E2C" w14:textId="77777777" w:rsidTr="0002798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C233E0" w14:textId="77777777" w:rsidR="0002798E" w:rsidRDefault="0002798E">
            <w:pPr>
              <w:rPr>
                <w:rFonts w:ascii="Palatino Linotype" w:hAnsi="Palatino Linotype" w:cs="Arial"/>
                <w:sz w:val="28"/>
                <w:szCs w:val="28"/>
              </w:rPr>
            </w:pPr>
            <w:r>
              <w:rPr>
                <w:rFonts w:ascii="Palatino Linotype" w:hAnsi="Palatino Linotype" w:cs="Arial"/>
                <w:sz w:val="28"/>
                <w:szCs w:val="28"/>
              </w:rPr>
              <w:t>n-channel Enhancement-type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4CD477" w14:textId="77777777" w:rsidR="0002798E" w:rsidRDefault="0002798E">
            <w:pPr>
              <w:rPr>
                <w:rFonts w:ascii="Palatino Linotype" w:hAnsi="Palatino Linotype" w:cs="Arial"/>
                <w:sz w:val="28"/>
                <w:szCs w:val="28"/>
              </w:rPr>
            </w:pPr>
            <w:r>
              <w:rPr>
                <w:rFonts w:ascii="Palatino Linotype" w:hAnsi="Palatino Linotype" w:cs="Arial"/>
                <w:sz w:val="28"/>
                <w:szCs w:val="28"/>
              </w:rPr>
              <w:t>VGS &lt; VT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7FCCFE" w14:textId="77777777" w:rsidR="0002798E" w:rsidRDefault="0002798E">
            <w:pPr>
              <w:rPr>
                <w:rFonts w:ascii="Palatino Linotype" w:hAnsi="Palatino Linotype" w:cs="Arial"/>
                <w:sz w:val="28"/>
                <w:szCs w:val="28"/>
              </w:rPr>
            </w:pPr>
            <w:r>
              <w:rPr>
                <w:rFonts w:ascii="Palatino Linotype" w:hAnsi="Palatino Linotype" w:cs="Arial"/>
                <w:sz w:val="28"/>
                <w:szCs w:val="28"/>
              </w:rPr>
              <w:t>VGS &gt; VT and VDS &lt; VP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E81E78" w14:textId="77777777" w:rsidR="0002798E" w:rsidRDefault="0002798E">
            <w:pPr>
              <w:rPr>
                <w:rFonts w:ascii="Palatino Linotype" w:hAnsi="Palatino Linotype" w:cs="Arial"/>
                <w:sz w:val="28"/>
                <w:szCs w:val="28"/>
              </w:rPr>
            </w:pPr>
            <w:r>
              <w:rPr>
                <w:rFonts w:ascii="Palatino Linotype" w:hAnsi="Palatino Linotype" w:cs="Arial"/>
                <w:sz w:val="28"/>
                <w:szCs w:val="28"/>
              </w:rPr>
              <w:t>VGS &gt; VT and VDS &gt; VP</w:t>
            </w:r>
          </w:p>
        </w:tc>
      </w:tr>
      <w:tr w:rsidR="0002798E" w14:paraId="75BB2D92" w14:textId="77777777" w:rsidTr="0002798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8C311B" w14:textId="77777777" w:rsidR="0002798E" w:rsidRDefault="0002798E">
            <w:pPr>
              <w:rPr>
                <w:rFonts w:ascii="Palatino Linotype" w:hAnsi="Palatino Linotype" w:cs="Arial"/>
                <w:sz w:val="28"/>
                <w:szCs w:val="28"/>
              </w:rPr>
            </w:pPr>
            <w:r>
              <w:rPr>
                <w:rFonts w:ascii="Palatino Linotype" w:hAnsi="Palatino Linotype" w:cs="Arial"/>
                <w:sz w:val="28"/>
                <w:szCs w:val="28"/>
              </w:rPr>
              <w:t>p-channel Enhancement-type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44D437" w14:textId="77777777" w:rsidR="0002798E" w:rsidRDefault="0002798E">
            <w:pPr>
              <w:rPr>
                <w:rFonts w:ascii="Palatino Linotype" w:hAnsi="Palatino Linotype" w:cs="Arial"/>
                <w:sz w:val="28"/>
                <w:szCs w:val="28"/>
              </w:rPr>
            </w:pPr>
            <w:r>
              <w:rPr>
                <w:rFonts w:ascii="Palatino Linotype" w:hAnsi="Palatino Linotype" w:cs="Arial"/>
                <w:sz w:val="28"/>
                <w:szCs w:val="28"/>
              </w:rPr>
              <w:t>VGS &gt; -VT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8E221D" w14:textId="77777777" w:rsidR="0002798E" w:rsidRDefault="0002798E">
            <w:pPr>
              <w:rPr>
                <w:rFonts w:ascii="Palatino Linotype" w:hAnsi="Palatino Linotype" w:cs="Arial"/>
                <w:sz w:val="28"/>
                <w:szCs w:val="28"/>
              </w:rPr>
            </w:pPr>
            <w:r>
              <w:rPr>
                <w:rFonts w:ascii="Palatino Linotype" w:hAnsi="Palatino Linotype" w:cs="Arial"/>
                <w:sz w:val="28"/>
                <w:szCs w:val="28"/>
              </w:rPr>
              <w:t>VGS &lt; -VT and VDS &gt; -VP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BF8E19" w14:textId="77777777" w:rsidR="0002798E" w:rsidRDefault="0002798E">
            <w:pPr>
              <w:rPr>
                <w:rFonts w:ascii="Palatino Linotype" w:hAnsi="Palatino Linotype" w:cs="Arial"/>
                <w:sz w:val="28"/>
                <w:szCs w:val="28"/>
              </w:rPr>
            </w:pPr>
            <w:r>
              <w:rPr>
                <w:rFonts w:ascii="Palatino Linotype" w:hAnsi="Palatino Linotype" w:cs="Arial"/>
                <w:sz w:val="28"/>
                <w:szCs w:val="28"/>
              </w:rPr>
              <w:t>VGS &lt; -VT and VDS &lt; -VP</w:t>
            </w:r>
          </w:p>
        </w:tc>
      </w:tr>
      <w:tr w:rsidR="0002798E" w14:paraId="0B53012D" w14:textId="77777777" w:rsidTr="0002798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D027BC" w14:textId="77777777" w:rsidR="0002798E" w:rsidRDefault="0002798E">
            <w:pPr>
              <w:rPr>
                <w:rFonts w:ascii="Palatino Linotype" w:hAnsi="Palatino Linotype" w:cs="Arial"/>
                <w:sz w:val="28"/>
                <w:szCs w:val="28"/>
              </w:rPr>
            </w:pPr>
            <w:r>
              <w:rPr>
                <w:rFonts w:ascii="Palatino Linotype" w:hAnsi="Palatino Linotype" w:cs="Arial"/>
                <w:sz w:val="28"/>
                <w:szCs w:val="28"/>
              </w:rPr>
              <w:t>n-channel Depletion-type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912E23" w14:textId="77777777" w:rsidR="0002798E" w:rsidRDefault="0002798E">
            <w:pPr>
              <w:rPr>
                <w:rFonts w:ascii="Palatino Linotype" w:hAnsi="Palatino Linotype" w:cs="Arial"/>
                <w:sz w:val="28"/>
                <w:szCs w:val="28"/>
              </w:rPr>
            </w:pPr>
            <w:r>
              <w:rPr>
                <w:rFonts w:ascii="Palatino Linotype" w:hAnsi="Palatino Linotype" w:cs="Arial"/>
                <w:sz w:val="28"/>
                <w:szCs w:val="28"/>
              </w:rPr>
              <w:t>VGS &lt; -VT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A3E28F" w14:textId="77777777" w:rsidR="0002798E" w:rsidRDefault="0002798E">
            <w:pPr>
              <w:rPr>
                <w:rFonts w:ascii="Palatino Linotype" w:hAnsi="Palatino Linotype" w:cs="Arial"/>
                <w:sz w:val="28"/>
                <w:szCs w:val="28"/>
              </w:rPr>
            </w:pPr>
            <w:r>
              <w:rPr>
                <w:rFonts w:ascii="Palatino Linotype" w:hAnsi="Palatino Linotype" w:cs="Arial"/>
                <w:sz w:val="28"/>
                <w:szCs w:val="28"/>
              </w:rPr>
              <w:t>VGS &gt; -VT and VDS &lt; VP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376CBB" w14:textId="77777777" w:rsidR="0002798E" w:rsidRDefault="0002798E">
            <w:pPr>
              <w:rPr>
                <w:rFonts w:ascii="Palatino Linotype" w:hAnsi="Palatino Linotype" w:cs="Arial"/>
                <w:sz w:val="28"/>
                <w:szCs w:val="28"/>
              </w:rPr>
            </w:pPr>
            <w:r>
              <w:rPr>
                <w:rFonts w:ascii="Palatino Linotype" w:hAnsi="Palatino Linotype" w:cs="Arial"/>
                <w:sz w:val="28"/>
                <w:szCs w:val="28"/>
              </w:rPr>
              <w:t>VGS &gt; -VT and VDS &gt; VP</w:t>
            </w:r>
          </w:p>
        </w:tc>
      </w:tr>
      <w:tr w:rsidR="0002798E" w14:paraId="22774B86" w14:textId="77777777" w:rsidTr="0002798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60DA84" w14:textId="77777777" w:rsidR="0002798E" w:rsidRDefault="0002798E">
            <w:pPr>
              <w:rPr>
                <w:rFonts w:ascii="Palatino Linotype" w:hAnsi="Palatino Linotype" w:cs="Arial"/>
                <w:sz w:val="28"/>
                <w:szCs w:val="28"/>
              </w:rPr>
            </w:pPr>
            <w:r>
              <w:rPr>
                <w:rFonts w:ascii="Palatino Linotype" w:hAnsi="Palatino Linotype" w:cs="Arial"/>
                <w:sz w:val="28"/>
                <w:szCs w:val="28"/>
              </w:rPr>
              <w:t>p-channel Depletion-type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ABB226" w14:textId="77777777" w:rsidR="0002798E" w:rsidRDefault="0002798E">
            <w:pPr>
              <w:rPr>
                <w:rFonts w:ascii="Palatino Linotype" w:hAnsi="Palatino Linotype" w:cs="Arial"/>
                <w:sz w:val="28"/>
                <w:szCs w:val="28"/>
              </w:rPr>
            </w:pPr>
            <w:r>
              <w:rPr>
                <w:rFonts w:ascii="Palatino Linotype" w:hAnsi="Palatino Linotype" w:cs="Arial"/>
                <w:sz w:val="28"/>
                <w:szCs w:val="28"/>
              </w:rPr>
              <w:t>VGS &gt; VT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DE3E7D" w14:textId="77777777" w:rsidR="0002798E" w:rsidRDefault="0002798E">
            <w:pPr>
              <w:rPr>
                <w:rFonts w:ascii="Palatino Linotype" w:hAnsi="Palatino Linotype" w:cs="Arial"/>
                <w:sz w:val="28"/>
                <w:szCs w:val="28"/>
              </w:rPr>
            </w:pPr>
            <w:r>
              <w:rPr>
                <w:rFonts w:ascii="Palatino Linotype" w:hAnsi="Palatino Linotype" w:cs="Arial"/>
                <w:sz w:val="28"/>
                <w:szCs w:val="28"/>
              </w:rPr>
              <w:t>VGS &lt; VT and VDS &gt; -VP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0FFD5B" w14:textId="77777777" w:rsidR="0002798E" w:rsidRDefault="0002798E">
            <w:pPr>
              <w:rPr>
                <w:rFonts w:ascii="Palatino Linotype" w:hAnsi="Palatino Linotype" w:cs="Arial"/>
                <w:sz w:val="28"/>
                <w:szCs w:val="28"/>
              </w:rPr>
            </w:pPr>
            <w:r>
              <w:rPr>
                <w:rFonts w:ascii="Palatino Linotype" w:hAnsi="Palatino Linotype" w:cs="Arial"/>
                <w:sz w:val="28"/>
                <w:szCs w:val="28"/>
              </w:rPr>
              <w:t>VGS &lt; VT and VDS &lt; -VP</w:t>
            </w:r>
          </w:p>
        </w:tc>
      </w:tr>
    </w:tbl>
    <w:p w14:paraId="076F702F" w14:textId="1C5E42A4" w:rsidR="009F17DC" w:rsidRDefault="0002798E" w:rsidP="009F17DC">
      <w:pPr>
        <w:jc w:val="center"/>
      </w:pPr>
      <w:r>
        <w:t>Table:  Region of Operation for different type of Mosfet</w:t>
      </w:r>
    </w:p>
    <w:p w14:paraId="1E92190E" w14:textId="5EDDAA7F" w:rsidR="006E23B8" w:rsidRDefault="00C470E5" w:rsidP="00C470E5">
      <w:pPr>
        <w:pStyle w:val="Heading3"/>
      </w:pPr>
      <w:r>
        <w:t>nmos</w:t>
      </w:r>
      <w:r w:rsidR="006E23B8">
        <w:rPr>
          <w:rStyle w:val="mord"/>
          <w:vanish/>
        </w:rPr>
        <w:t>VC</w:t>
      </w:r>
      <w:r w:rsidR="006E23B8">
        <w:rPr>
          <w:rStyle w:val="vlist-s"/>
          <w:rFonts w:ascii="Arial" w:hAnsi="Arial" w:cs="Arial"/>
          <w:vanish/>
        </w:rPr>
        <w:t>​</w:t>
      </w:r>
      <w:r w:rsidR="006E23B8">
        <w:rPr>
          <w:rStyle w:val="mopen"/>
          <w:vanish/>
        </w:rPr>
        <w:t>(</w:t>
      </w:r>
      <w:r w:rsidR="006E23B8">
        <w:rPr>
          <w:rStyle w:val="mord"/>
          <w:vanish/>
        </w:rPr>
        <w:t>t</w:t>
      </w:r>
      <w:r w:rsidR="006E23B8">
        <w:rPr>
          <w:rStyle w:val="mclose"/>
          <w:vanish/>
        </w:rPr>
        <w:t>)</w:t>
      </w:r>
      <w:r w:rsidR="006E23B8">
        <w:rPr>
          <w:rStyle w:val="mrel"/>
          <w:vanish/>
        </w:rPr>
        <w:t>=</w:t>
      </w:r>
      <w:r w:rsidR="006E23B8">
        <w:rPr>
          <w:rStyle w:val="mord"/>
          <w:vanish/>
        </w:rPr>
        <w:t>Vin</w:t>
      </w:r>
      <w:r w:rsidR="006E23B8">
        <w:rPr>
          <w:rStyle w:val="vlist-s"/>
          <w:rFonts w:ascii="Arial" w:hAnsi="Arial" w:cs="Arial"/>
          <w:vanish/>
        </w:rPr>
        <w:t>​</w:t>
      </w:r>
      <w:r w:rsidR="006E23B8">
        <w:rPr>
          <w:rStyle w:val="mord"/>
          <w:vanish/>
        </w:rPr>
        <w:t>e−RCt</w:t>
      </w:r>
      <w:r w:rsidR="006E23B8">
        <w:rPr>
          <w:rStyle w:val="vlist-s"/>
          <w:rFonts w:ascii="Arial" w:hAnsi="Arial" w:cs="Arial"/>
          <w:vanish/>
        </w:rPr>
        <w:t>​</w:t>
      </w:r>
    </w:p>
    <w:p w14:paraId="49B2FBDB" w14:textId="77777777" w:rsidR="000961F2" w:rsidRDefault="000961F2" w:rsidP="000961F2">
      <w:pPr>
        <w:rPr>
          <w:b/>
          <w:bCs/>
        </w:rPr>
      </w:pPr>
    </w:p>
    <w:p w14:paraId="37EABD18" w14:textId="0AE9E2EB" w:rsidR="000961F2" w:rsidRPr="000961F2" w:rsidRDefault="000961F2" w:rsidP="000961F2">
      <w:r w:rsidRPr="000961F2">
        <w:rPr>
          <w:b/>
          <w:bCs/>
        </w:rPr>
        <w:t>NMOS (N-type MOSFET):</w:t>
      </w:r>
    </w:p>
    <w:p w14:paraId="436515F0" w14:textId="77777777" w:rsidR="000961F2" w:rsidRPr="000961F2" w:rsidRDefault="000961F2" w:rsidP="000961F2">
      <w:pPr>
        <w:numPr>
          <w:ilvl w:val="0"/>
          <w:numId w:val="20"/>
        </w:numPr>
        <w:spacing w:beforeAutospacing="1" w:after="100" w:afterAutospacing="1"/>
      </w:pPr>
      <w:r w:rsidRPr="000961F2">
        <w:t>The NMOS transistor turns on when a positive voltage is applied to the gate relative to the source.</w:t>
      </w:r>
    </w:p>
    <w:p w14:paraId="4A3F98C4" w14:textId="0696EC6E" w:rsidR="000961F2" w:rsidRDefault="000961F2" w:rsidP="000961F2">
      <w:pPr>
        <w:numPr>
          <w:ilvl w:val="0"/>
          <w:numId w:val="20"/>
        </w:numPr>
        <w:spacing w:beforeAutospacing="1" w:after="100" w:afterAutospacing="1"/>
      </w:pPr>
      <w:r w:rsidRPr="000961F2">
        <w:t>The current flows from the drain to the source when the transistor is in the active regio</w:t>
      </w:r>
      <w:r>
        <w:t>n</w:t>
      </w:r>
    </w:p>
    <w:p w14:paraId="374CC18C" w14:textId="22843838" w:rsidR="00EC4B54" w:rsidRDefault="00EC4B54" w:rsidP="00EC4B54">
      <w:pPr>
        <w:spacing w:beforeAutospacing="1" w:after="100" w:afterAutospacing="1"/>
      </w:pPr>
      <w:r>
        <w:rPr>
          <w:noProof/>
        </w:rPr>
        <w:lastRenderedPageBreak/>
        <w:drawing>
          <wp:inline distT="0" distB="0" distL="0" distR="0" wp14:anchorId="39613B32" wp14:editId="098B53DE">
            <wp:extent cx="6152452" cy="2847278"/>
            <wp:effectExtent l="19050" t="19050" r="2032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0293" cy="2855535"/>
                    </a:xfrm>
                    <a:prstGeom prst="rect">
                      <a:avLst/>
                    </a:prstGeom>
                    <a:noFill/>
                    <a:ln>
                      <a:solidFill>
                        <a:schemeClr val="tx1"/>
                      </a:solidFill>
                    </a:ln>
                  </pic:spPr>
                </pic:pic>
              </a:graphicData>
            </a:graphic>
          </wp:inline>
        </w:drawing>
      </w:r>
    </w:p>
    <w:p w14:paraId="3FE081E1" w14:textId="641BB9CB" w:rsidR="00D71286" w:rsidRDefault="00D71286" w:rsidP="00D71286">
      <w:pPr>
        <w:jc w:val="center"/>
      </w:pPr>
      <w:r>
        <w:t>Fig: Nmos and Pmos (a) Input (b) Output Characterstics</w:t>
      </w:r>
    </w:p>
    <w:p w14:paraId="7590CCDB" w14:textId="1A34D165" w:rsidR="00D71286" w:rsidRPr="000961F2" w:rsidRDefault="00D71286" w:rsidP="00ED0C09">
      <w:pPr>
        <w:spacing w:beforeAutospacing="1" w:after="100" w:afterAutospacing="1"/>
        <w:jc w:val="center"/>
      </w:pPr>
      <w:r>
        <w:t xml:space="preserve">Image Src: </w:t>
      </w:r>
      <w:hyperlink r:id="rId12" w:history="1">
        <w:r w:rsidRPr="006E7771">
          <w:rPr>
            <w:rStyle w:val="Hyperlink"/>
          </w:rPr>
          <w:t>https://semesters.in/</w:t>
        </w:r>
      </w:hyperlink>
    </w:p>
    <w:p w14:paraId="4B1E6B67" w14:textId="4A890BCF" w:rsidR="00C470E5" w:rsidRDefault="00C470E5" w:rsidP="00C470E5">
      <w:pPr>
        <w:pStyle w:val="NormalWeb"/>
      </w:pPr>
      <w:r>
        <w:rPr>
          <w:rStyle w:val="Strong"/>
        </w:rPr>
        <w:t>1. Transfer Characteristics:</w:t>
      </w:r>
    </w:p>
    <w:p w14:paraId="690B3811" w14:textId="530BDA99" w:rsidR="00C470E5" w:rsidRDefault="00C470E5" w:rsidP="00C470E5">
      <w:pPr>
        <w:pStyle w:val="NormalWeb"/>
      </w:pPr>
      <w:r>
        <w:t>The transfer characteristics of an NMOS transistor describe the relationship between the gate-source voltage (</w:t>
      </w:r>
      <w:r>
        <w:rPr>
          <w:rStyle w:val="katex-mathml"/>
        </w:rPr>
        <w:t>Vgs</w:t>
      </w:r>
      <w:r>
        <w:rPr>
          <w:rStyle w:val="vlist-s"/>
        </w:rPr>
        <w:t>​</w:t>
      </w:r>
      <w:r>
        <w:t>) and the drain current (</w:t>
      </w:r>
      <w:r>
        <w:rPr>
          <w:rStyle w:val="katex-mathml"/>
        </w:rPr>
        <w:t>Id</w:t>
      </w:r>
      <w:r>
        <w:rPr>
          <w:rStyle w:val="vlist-s"/>
        </w:rPr>
        <w:t>​</w:t>
      </w:r>
      <w:r>
        <w:t>).</w:t>
      </w:r>
    </w:p>
    <w:p w14:paraId="6172C76F" w14:textId="66F8DE79" w:rsidR="00C470E5" w:rsidRDefault="00C470E5" w:rsidP="004D5F47">
      <w:pPr>
        <w:pStyle w:val="NormalWeb"/>
      </w:pPr>
      <w:r>
        <w:t xml:space="preserve">The drain current </w:t>
      </w:r>
      <w:r>
        <w:rPr>
          <w:rStyle w:val="katex-mathml"/>
        </w:rPr>
        <w:t>Id</w:t>
      </w:r>
      <w:r>
        <w:rPr>
          <w:rStyle w:val="vlist-s"/>
        </w:rPr>
        <w:t>​</w:t>
      </w:r>
      <w:r>
        <w:t xml:space="preserve"> in the saturation region is given by:</w:t>
      </w:r>
    </w:p>
    <w:p w14:paraId="727BDB04" w14:textId="1F8E844C" w:rsidR="000961F2" w:rsidRDefault="00000000" w:rsidP="002E381E">
      <w:pPr>
        <w:pStyle w:val="katex-block"/>
        <w:ind w:left="720"/>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m:rPr>
                  <m:sty m:val="p"/>
                </m:rPr>
                <w:rPr>
                  <w:rFonts w:ascii="Cambria Math" w:hAnsi="Cambria Math"/>
                </w:rPr>
                <m:t>μ</m:t>
              </m:r>
            </m:e>
            <m:sub>
              <m:r>
                <w:rPr>
                  <w:rFonts w:ascii="Cambria Math" w:hAnsi="Cambria Math"/>
                </w:rPr>
                <m:t>n</m:t>
              </m:r>
            </m:sub>
          </m:sSub>
          <m:sSub>
            <m:sSubPr>
              <m:ctrlPr>
                <w:rPr>
                  <w:rFonts w:ascii="Cambria Math" w:hAnsi="Cambria Math"/>
                  <w:i/>
                </w:rPr>
              </m:ctrlPr>
            </m:sSubPr>
            <m:e>
              <m:r>
                <w:rPr>
                  <w:rFonts w:ascii="Cambria Math" w:hAnsi="Cambria Math"/>
                </w:rPr>
                <m:t>C</m:t>
              </m:r>
            </m:e>
            <m:sub>
              <m:r>
                <w:rPr>
                  <w:rFonts w:ascii="Cambria Math" w:hAnsi="Cambria Math"/>
                </w:rPr>
                <m:t>ox</m:t>
              </m:r>
            </m:sub>
          </m:sSub>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e>
            <m:sup>
              <m:r>
                <w:rPr>
                  <w:rFonts w:ascii="Cambria Math" w:hAnsi="Cambria Math"/>
                </w:rPr>
                <m:t>2</m:t>
              </m:r>
            </m:sup>
          </m:sSup>
          <m:r>
            <m:rPr>
              <m:sty m:val="p"/>
            </m:rPr>
            <w:rPr>
              <w:rFonts w:ascii="Cambria Math" w:hAnsi="Cambria Math"/>
            </w:rPr>
            <m:t> </m:t>
          </m:r>
          <m:r>
            <m:rPr>
              <m:nor/>
            </m:rPr>
            <w:rPr>
              <w:rFonts w:ascii="Cambria Math" w:hAnsi="Cambria Math"/>
            </w:rPr>
            <m:t>for</m:t>
          </m:r>
          <m:r>
            <m:rPr>
              <m:sty m:val="p"/>
            </m:rPr>
            <w:rPr>
              <w:rFonts w:ascii="Cambria Math" w:hAnsi="Cambria Math"/>
            </w:rPr>
            <m:t> </m:t>
          </m:r>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GS</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th</m:t>
              </m:r>
            </m:sub>
          </m:sSub>
          <m:r>
            <m:rPr>
              <m:nor/>
            </m:rPr>
            <w:rPr>
              <w:rFonts w:ascii="Cambria Math" w:hAnsi="Cambria Math"/>
            </w:rPr>
            <m:t xml:space="preserve"> and </m:t>
          </m:r>
          <m:sSub>
            <m:sSubPr>
              <m:ctrlPr>
                <w:rPr>
                  <w:rFonts w:ascii="Cambria Math" w:hAnsi="Cambria Math"/>
                  <w:i/>
                </w:rPr>
              </m:ctrlPr>
            </m:sSubPr>
            <m:e>
              <m:r>
                <w:rPr>
                  <w:rFonts w:ascii="Cambria Math" w:hAnsi="Cambria Math"/>
                </w:rPr>
                <m:t>V</m:t>
              </m:r>
            </m:e>
            <m:sub>
              <m:r>
                <w:rPr>
                  <w:rFonts w:ascii="Cambria Math" w:hAnsi="Cambria Math"/>
                </w:rPr>
                <m:t>DS</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oMath>
      </m:oMathPara>
    </w:p>
    <w:p w14:paraId="4933A706" w14:textId="304BA7D8" w:rsidR="00C470E5" w:rsidRPr="00C470E5" w:rsidRDefault="00C470E5" w:rsidP="00C470E5">
      <w:pPr>
        <w:spacing w:beforeAutospacing="1" w:after="100" w:afterAutospacing="1"/>
      </w:pPr>
      <w:r w:rsidRPr="00C470E5">
        <w:t>where:</w:t>
      </w:r>
    </w:p>
    <w:p w14:paraId="5D9B6120" w14:textId="339D609D" w:rsidR="00C470E5" w:rsidRPr="00C470E5" w:rsidRDefault="00C470E5" w:rsidP="00C470E5">
      <w:pPr>
        <w:numPr>
          <w:ilvl w:val="0"/>
          <w:numId w:val="4"/>
        </w:numPr>
        <w:spacing w:beforeAutospacing="1" w:after="100" w:afterAutospacing="1"/>
      </w:pPr>
      <w:r w:rsidRPr="00C470E5">
        <w:t>k is the process transconductance parameter.</w:t>
      </w:r>
    </w:p>
    <w:p w14:paraId="2CEA0190" w14:textId="44397300" w:rsidR="00C470E5" w:rsidRPr="00C470E5" w:rsidRDefault="00C470E5" w:rsidP="00C470E5">
      <w:pPr>
        <w:numPr>
          <w:ilvl w:val="0"/>
          <w:numId w:val="4"/>
        </w:numPr>
        <w:spacing w:beforeAutospacing="1" w:after="100" w:afterAutospacing="1"/>
      </w:pPr>
      <w:r w:rsidRPr="00C470E5">
        <w:t>W</w:t>
      </w:r>
      <w:r>
        <w:t xml:space="preserve"> </w:t>
      </w:r>
      <w:r w:rsidRPr="00C470E5">
        <w:t>is the width of the transistor.</w:t>
      </w:r>
    </w:p>
    <w:p w14:paraId="284AAB3C" w14:textId="1C3BCA5F" w:rsidR="00C470E5" w:rsidRPr="00C470E5" w:rsidRDefault="00C470E5" w:rsidP="00C470E5">
      <w:pPr>
        <w:numPr>
          <w:ilvl w:val="0"/>
          <w:numId w:val="4"/>
        </w:numPr>
        <w:spacing w:beforeAutospacing="1" w:after="100" w:afterAutospacing="1"/>
      </w:pPr>
      <w:r w:rsidRPr="00C470E5">
        <w:t>L is the length of the transistor.</w:t>
      </w:r>
    </w:p>
    <w:p w14:paraId="481188BA" w14:textId="2CFF5E1C" w:rsidR="004D5F47" w:rsidRPr="00626074" w:rsidRDefault="00C470E5" w:rsidP="004D5F47">
      <w:pPr>
        <w:numPr>
          <w:ilvl w:val="0"/>
          <w:numId w:val="4"/>
        </w:numPr>
        <w:spacing w:beforeAutospacing="1" w:after="100" w:afterAutospacing="1"/>
      </w:pPr>
      <w:r w:rsidRPr="00C470E5">
        <w:t>V{th}Vth​ is the threshold voltage.</w:t>
      </w:r>
    </w:p>
    <w:p w14:paraId="4EBF54C3" w14:textId="77777777" w:rsidR="00626074" w:rsidRDefault="00626074" w:rsidP="00626074">
      <w:pPr>
        <w:pStyle w:val="NormalWeb"/>
      </w:pPr>
      <w:r>
        <w:rPr>
          <w:rStyle w:val="Strong"/>
        </w:rPr>
        <w:t>2. Output Characteristics:</w:t>
      </w:r>
    </w:p>
    <w:p w14:paraId="209932DD" w14:textId="085CA360" w:rsidR="00626074" w:rsidRDefault="00626074" w:rsidP="00626074">
      <w:pPr>
        <w:pStyle w:val="NormalWeb"/>
      </w:pPr>
      <w:r>
        <w:t>In the saturation region, the output characteristics of the NMOS transistor are described by:</w:t>
      </w:r>
    </w:p>
    <w:p w14:paraId="4B9BC2EB" w14:textId="18E82ABC" w:rsidR="000961F2" w:rsidRDefault="00000000" w:rsidP="00626074">
      <w:pPr>
        <w:pStyle w:val="NormalWeb"/>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m:rPr>
                  <m:sty m:val="p"/>
                </m:rPr>
                <w:rPr>
                  <w:rFonts w:ascii="Cambria Math" w:hAnsi="Cambria Math"/>
                </w:rPr>
                <m:t>μ</m:t>
              </m:r>
            </m:e>
            <m:sub>
              <m:r>
                <w:rPr>
                  <w:rFonts w:ascii="Cambria Math" w:hAnsi="Cambria Math"/>
                </w:rPr>
                <m:t>n</m:t>
              </m:r>
            </m:sub>
          </m:sSub>
          <m:sSub>
            <m:sSubPr>
              <m:ctrlPr>
                <w:rPr>
                  <w:rFonts w:ascii="Cambria Math" w:hAnsi="Cambria Math"/>
                  <w:i/>
                </w:rPr>
              </m:ctrlPr>
            </m:sSubPr>
            <m:e>
              <m:r>
                <w:rPr>
                  <w:rFonts w:ascii="Cambria Math" w:hAnsi="Cambria Math"/>
                </w:rPr>
                <m:t>C</m:t>
              </m:r>
            </m:e>
            <m:sub>
              <m:r>
                <w:rPr>
                  <w:rFonts w:ascii="Cambria Math" w:hAnsi="Cambria Math"/>
                </w:rPr>
                <m:t>ox</m:t>
              </m:r>
            </m:sub>
          </m:sSub>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e>
            <m:sup>
              <m:r>
                <w:rPr>
                  <w:rFonts w:ascii="Cambria Math" w:hAnsi="Cambria Math"/>
                </w:rPr>
                <m:t>2</m:t>
              </m:r>
            </m:sup>
          </m:sSup>
          <m:r>
            <m:rPr>
              <m:sty m:val="p"/>
            </m:rPr>
            <w:rPr>
              <w:rFonts w:ascii="Cambria Math" w:hAnsi="Cambria Math"/>
            </w:rPr>
            <m:t> </m:t>
          </m:r>
          <m:r>
            <m:rPr>
              <m:nor/>
            </m:rPr>
            <w:rPr>
              <w:rFonts w:ascii="Cambria Math" w:hAnsi="Cambria Math"/>
            </w:rPr>
            <m:t>for</m:t>
          </m:r>
          <m:r>
            <m:rPr>
              <m:sty m:val="p"/>
            </m:rPr>
            <w:rPr>
              <w:rFonts w:ascii="Cambria Math" w:hAnsi="Cambria Math"/>
            </w:rPr>
            <m:t> </m:t>
          </m:r>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DS</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oMath>
      </m:oMathPara>
    </w:p>
    <w:p w14:paraId="070956A9" w14:textId="2A5FAA92" w:rsidR="00C470E5" w:rsidRDefault="00626074" w:rsidP="002E381E">
      <w:pPr>
        <w:pStyle w:val="NormalWeb"/>
      </w:pPr>
      <w:r>
        <w:t xml:space="preserve">where </w:t>
      </w:r>
      <w:r>
        <w:rPr>
          <w:rStyle w:val="katex-mathml"/>
        </w:rPr>
        <w:t>λ</w:t>
      </w:r>
      <w:r>
        <w:t xml:space="preserve"> is the channel-length modulation parameter.</w:t>
      </w:r>
    </w:p>
    <w:p w14:paraId="721C463D" w14:textId="77777777" w:rsidR="009F17DC" w:rsidRDefault="009F17DC" w:rsidP="002E381E">
      <w:pPr>
        <w:pStyle w:val="NormalWeb"/>
      </w:pPr>
    </w:p>
    <w:p w14:paraId="65D7EAB3" w14:textId="271A71CC" w:rsidR="006E23B8" w:rsidRDefault="00626074" w:rsidP="006E23B8">
      <w:pPr>
        <w:pStyle w:val="Heading3"/>
      </w:pPr>
      <w:r>
        <w:lastRenderedPageBreak/>
        <w:t>Pmos</w:t>
      </w:r>
    </w:p>
    <w:p w14:paraId="6E0E2CC5" w14:textId="77777777" w:rsidR="00626074" w:rsidRDefault="00626074" w:rsidP="00626074">
      <w:pPr>
        <w:pStyle w:val="NormalWeb"/>
      </w:pPr>
      <w:r>
        <w:rPr>
          <w:rStyle w:val="Strong"/>
        </w:rPr>
        <w:t>1. Transfer Characteristics:</w:t>
      </w:r>
    </w:p>
    <w:p w14:paraId="731FFE6C" w14:textId="18A6AE4D" w:rsidR="00626074" w:rsidRDefault="00626074" w:rsidP="000961F2">
      <w:pPr>
        <w:pStyle w:val="NormalWeb"/>
      </w:pPr>
      <w:r>
        <w:t xml:space="preserve">For a PMOS transistor, the drain current </w:t>
      </w:r>
      <w:r>
        <w:rPr>
          <w:rStyle w:val="katex-mathml"/>
        </w:rPr>
        <w:t>IDI_D</w:t>
      </w:r>
      <w:r>
        <w:rPr>
          <w:rStyle w:val="mord"/>
        </w:rPr>
        <w:t>ID</w:t>
      </w:r>
      <w:r>
        <w:rPr>
          <w:rStyle w:val="vlist-s"/>
        </w:rPr>
        <w:t>​</w:t>
      </w:r>
      <w:r>
        <w:t xml:space="preserve"> in the saturation region is:</w:t>
      </w:r>
    </w:p>
    <w:p w14:paraId="2B8F3F71" w14:textId="30667985" w:rsidR="000961F2" w:rsidRDefault="00000000" w:rsidP="00626074">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m:rPr>
                  <m:sty m:val="p"/>
                </m:rPr>
                <w:rPr>
                  <w:rFonts w:ascii="Cambria Math" w:hAnsi="Cambria Math"/>
                </w:rPr>
                <m:t>μ</m:t>
              </m:r>
            </m:e>
            <m:sub>
              <m: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ox</m:t>
              </m:r>
            </m:sub>
          </m:sSub>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SG</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th</m:t>
                          </m:r>
                        </m:sub>
                      </m:sSub>
                    </m:e>
                  </m:d>
                </m:e>
              </m:d>
            </m:e>
            <m:sup>
              <m:r>
                <w:rPr>
                  <w:rFonts w:ascii="Cambria Math" w:hAnsi="Cambria Math"/>
                </w:rPr>
                <m:t>2</m:t>
              </m:r>
            </m:sup>
          </m:sSup>
          <m:r>
            <m:rPr>
              <m:sty m:val="p"/>
            </m:rPr>
            <w:rPr>
              <w:rFonts w:ascii="Cambria Math" w:hAnsi="Cambria Math"/>
            </w:rPr>
            <m:t> </m:t>
          </m:r>
          <m:r>
            <m:rPr>
              <m:nor/>
            </m:rPr>
            <w:rPr>
              <w:rFonts w:ascii="Cambria Math" w:hAnsi="Cambria Math"/>
            </w:rPr>
            <m:t>for</m:t>
          </m:r>
          <m:r>
            <m:rPr>
              <m:sty m:val="p"/>
            </m:rPr>
            <w:rPr>
              <w:rFonts w:ascii="Cambria Math" w:hAnsi="Cambria Math"/>
            </w:rPr>
            <m:t> </m:t>
          </m:r>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SG</m:t>
              </m:r>
            </m:sub>
          </m:sSub>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th</m:t>
                  </m:r>
                </m:sub>
              </m:sSub>
            </m:e>
          </m:d>
          <m:r>
            <m:rPr>
              <m:nor/>
            </m:rPr>
            <w:rPr>
              <w:rFonts w:ascii="Cambria Math" w:hAnsi="Cambria Math"/>
            </w:rPr>
            <m:t xml:space="preserve"> and </m:t>
          </m:r>
          <m:sSub>
            <m:sSubPr>
              <m:ctrlPr>
                <w:rPr>
                  <w:rFonts w:ascii="Cambria Math" w:hAnsi="Cambria Math"/>
                  <w:i/>
                </w:rPr>
              </m:ctrlPr>
            </m:sSubPr>
            <m:e>
              <m:r>
                <w:rPr>
                  <w:rFonts w:ascii="Cambria Math" w:hAnsi="Cambria Math"/>
                </w:rPr>
                <m:t>V</m:t>
              </m:r>
            </m:e>
            <m:sub>
              <m:r>
                <w:rPr>
                  <w:rFonts w:ascii="Cambria Math" w:hAnsi="Cambria Math"/>
                </w:rPr>
                <m:t>SD</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SG</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th</m:t>
                  </m:r>
                </m:sub>
              </m:sSub>
            </m:e>
          </m:d>
        </m:oMath>
      </m:oMathPara>
    </w:p>
    <w:p w14:paraId="4A463435" w14:textId="77777777" w:rsidR="00626074" w:rsidRPr="00626074" w:rsidRDefault="00626074" w:rsidP="00626074">
      <w:pPr>
        <w:spacing w:beforeAutospacing="1" w:after="100" w:afterAutospacing="1"/>
      </w:pPr>
      <w:r w:rsidRPr="00626074">
        <w:t>where:</w:t>
      </w:r>
    </w:p>
    <w:p w14:paraId="024DAD39" w14:textId="1B1F3538" w:rsidR="00626074" w:rsidRPr="00626074" w:rsidRDefault="00626074" w:rsidP="002E381E">
      <w:pPr>
        <w:numPr>
          <w:ilvl w:val="0"/>
          <w:numId w:val="18"/>
        </w:numPr>
        <w:spacing w:beforeAutospacing="1" w:after="100" w:afterAutospacing="1"/>
      </w:pPr>
      <w:r w:rsidRPr="00626074">
        <w:t>V</w:t>
      </w:r>
      <w:r w:rsidR="002E381E">
        <w:t>sg</w:t>
      </w:r>
      <w:r w:rsidRPr="00626074">
        <w:t>​ is the source-gate voltage.</w:t>
      </w:r>
    </w:p>
    <w:p w14:paraId="78FB209F" w14:textId="08A6C033" w:rsidR="00626074" w:rsidRPr="00626074" w:rsidRDefault="00626074" w:rsidP="002E381E">
      <w:pPr>
        <w:numPr>
          <w:ilvl w:val="0"/>
          <w:numId w:val="18"/>
        </w:numPr>
        <w:spacing w:beforeAutospacing="1" w:after="100" w:afterAutospacing="1"/>
      </w:pPr>
      <w:r w:rsidRPr="00626074">
        <w:rPr>
          <w:rFonts w:ascii="Cambria Math" w:hAnsi="Cambria Math" w:cs="Cambria Math"/>
        </w:rPr>
        <w:t>∣</w:t>
      </w:r>
      <w:r w:rsidRPr="00626074">
        <w:t>Vth</w:t>
      </w:r>
      <w:r w:rsidRPr="00626074">
        <w:rPr>
          <w:rFonts w:ascii="Cambria Math" w:hAnsi="Cambria Math" w:cs="Cambria Math"/>
        </w:rPr>
        <w:t>∣</w:t>
      </w:r>
      <w:r w:rsidRPr="00626074">
        <w:t xml:space="preserve"> is the magnitude of the threshold voltage.</w:t>
      </w:r>
    </w:p>
    <w:p w14:paraId="01BDA941" w14:textId="7FB6519F" w:rsidR="00626074" w:rsidRDefault="00626074" w:rsidP="00626074">
      <w:r>
        <w:t>2. Output Characteristics:</w:t>
      </w:r>
    </w:p>
    <w:p w14:paraId="33A94700" w14:textId="70DA8325" w:rsidR="00626074" w:rsidRDefault="00626074" w:rsidP="00626074">
      <w:r>
        <w:t>In the saturation region, the output characteristics for the PMOS transistor are:</w:t>
      </w:r>
    </w:p>
    <w:p w14:paraId="0BFD5F39" w14:textId="7B64343A" w:rsidR="000961F2" w:rsidRDefault="00000000" w:rsidP="00626074">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n</m:t>
              </m:r>
            </m:sub>
          </m:sSub>
          <m:sSub>
            <m:sSubPr>
              <m:ctrlPr>
                <w:rPr>
                  <w:rFonts w:ascii="Cambria Math" w:hAnsi="Cambria Math"/>
                  <w:i/>
                </w:rPr>
              </m:ctrlPr>
            </m:sSubPr>
            <m:e>
              <m:r>
                <w:rPr>
                  <w:rFonts w:ascii="Cambria Math" w:hAnsi="Cambria Math"/>
                </w:rPr>
                <m:t>C</m:t>
              </m:r>
            </m:e>
            <m:sub>
              <m:r>
                <w:rPr>
                  <w:rFonts w:ascii="Cambria Math" w:hAnsi="Cambria Math"/>
                </w:rPr>
                <m:t>ox</m:t>
              </m:r>
            </m:sub>
          </m:sSub>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sSub>
                <m:sSubPr>
                  <m:ctrlPr>
                    <w:rPr>
                      <w:rFonts w:ascii="Cambria Math" w:hAnsi="Cambria Math"/>
                      <w:i/>
                    </w:rPr>
                  </m:ctrlPr>
                </m:sSubPr>
                <m:e>
                  <m:r>
                    <w:rPr>
                      <w:rFonts w:ascii="Cambria Math" w:hAnsi="Cambria Math"/>
                    </w:rPr>
                    <m:t>V</m:t>
                  </m:r>
                </m:e>
                <m:sub>
                  <m:r>
                    <w:rPr>
                      <w:rFonts w:ascii="Cambria Math" w:hAnsi="Cambria Math"/>
                    </w:rPr>
                    <m:t>DS</m:t>
                  </m:r>
                </m:sub>
              </m:sSub>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DS</m:t>
                      </m:r>
                    </m:sub>
                    <m:sup>
                      <m:r>
                        <w:rPr>
                          <w:rFonts w:ascii="Cambria Math" w:hAnsi="Cambria Math"/>
                        </w:rPr>
                        <m:t>2</m:t>
                      </m:r>
                    </m:sup>
                  </m:sSubSup>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d>
          <m:r>
            <m:rPr>
              <m:sty m:val="p"/>
            </m:rPr>
            <w:rPr>
              <w:rFonts w:ascii="Cambria Math" w:hAnsi="Cambria Math"/>
            </w:rPr>
            <m:t> </m:t>
          </m:r>
          <m:r>
            <m:rPr>
              <m:nor/>
            </m:rPr>
            <w:rPr>
              <w:rFonts w:ascii="Cambria Math" w:hAnsi="Cambria Math"/>
            </w:rPr>
            <m:t>for</m:t>
          </m:r>
          <m:r>
            <m:rPr>
              <m:sty m:val="p"/>
            </m:rPr>
            <w:rPr>
              <w:rFonts w:ascii="Cambria Math" w:hAnsi="Cambria Math"/>
            </w:rPr>
            <m:t> </m:t>
          </m:r>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DS</m:t>
              </m:r>
            </m:sub>
          </m:sSub>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oMath>
      </m:oMathPara>
    </w:p>
    <w:p w14:paraId="34F340FD" w14:textId="37527551" w:rsidR="006E23B8" w:rsidRDefault="006E23B8" w:rsidP="006E23B8">
      <w:pPr>
        <w:pStyle w:val="katex-block"/>
        <w:ind w:left="720"/>
      </w:pPr>
      <w:r>
        <w:rPr>
          <w:rStyle w:val="mord"/>
          <w:vanish/>
        </w:rPr>
        <w:t>ϕ</w:t>
      </w:r>
      <w:r>
        <w:rPr>
          <w:rStyle w:val="mopen"/>
          <w:vanish/>
        </w:rPr>
        <w:t>(</w:t>
      </w:r>
      <w:r>
        <w:rPr>
          <w:rStyle w:val="mord"/>
          <w:vanish/>
        </w:rPr>
        <w:t>f</w:t>
      </w:r>
      <w:r>
        <w:rPr>
          <w:rStyle w:val="mclose"/>
          <w:vanish/>
        </w:rPr>
        <w:t>)</w:t>
      </w:r>
      <w:r>
        <w:rPr>
          <w:rStyle w:val="mrel"/>
          <w:vanish/>
        </w:rPr>
        <w:t>=</w:t>
      </w:r>
      <w:r>
        <w:rPr>
          <w:rStyle w:val="mord"/>
          <w:vanish/>
        </w:rPr>
        <w:t>−</w:t>
      </w:r>
      <w:r>
        <w:rPr>
          <w:rStyle w:val="mop"/>
          <w:vanish/>
        </w:rPr>
        <w:t>arctan</w:t>
      </w:r>
      <w:r>
        <w:rPr>
          <w:rStyle w:val="mopen"/>
          <w:vanish/>
        </w:rPr>
        <w:t>(</w:t>
      </w:r>
      <w:r>
        <w:rPr>
          <w:rStyle w:val="mord"/>
          <w:vanish/>
        </w:rPr>
        <w:t>2πfRC</w:t>
      </w:r>
      <w:r>
        <w:rPr>
          <w:rStyle w:val="mclose"/>
          <w:vanish/>
        </w:rPr>
        <w:t>)</w:t>
      </w:r>
    </w:p>
    <w:p w14:paraId="74349E35" w14:textId="21A65297" w:rsidR="002E381E" w:rsidRDefault="006E23B8" w:rsidP="002E381E">
      <w:pPr>
        <w:pStyle w:val="Heading3"/>
      </w:pPr>
      <w:r>
        <w:t>circuit Design</w:t>
      </w:r>
    </w:p>
    <w:p w14:paraId="43A9CA72" w14:textId="0CA26CB8" w:rsidR="00626074" w:rsidRPr="00626074" w:rsidRDefault="00626074" w:rsidP="00ED0C09">
      <w:pPr>
        <w:pStyle w:val="ListParagraph"/>
        <w:rPr>
          <w:b/>
          <w:bCs/>
        </w:rPr>
      </w:pPr>
    </w:p>
    <w:p w14:paraId="0D05FDDE" w14:textId="0461E76F" w:rsidR="00626074" w:rsidRPr="007656FE" w:rsidRDefault="00626074" w:rsidP="00626074">
      <w:pPr>
        <w:pStyle w:val="ListParagraph"/>
        <w:numPr>
          <w:ilvl w:val="0"/>
          <w:numId w:val="12"/>
        </w:numPr>
        <w:spacing w:beforeAutospacing="1" w:after="100" w:afterAutospacing="1"/>
      </w:pPr>
      <w:r w:rsidRPr="00626074">
        <w:rPr>
          <w:b/>
          <w:bCs/>
        </w:rPr>
        <w:t>NMOS:</w:t>
      </w:r>
    </w:p>
    <w:p w14:paraId="072BE5A2" w14:textId="34332FC7" w:rsidR="00626074" w:rsidRPr="00626074" w:rsidRDefault="007656FE" w:rsidP="00ED0C09">
      <w:pPr>
        <w:spacing w:before="100" w:beforeAutospacing="1" w:after="100" w:afterAutospacing="1"/>
        <w:jc w:val="center"/>
      </w:pPr>
      <w:r w:rsidRPr="007656FE">
        <w:rPr>
          <w:noProof/>
        </w:rPr>
        <w:drawing>
          <wp:inline distT="0" distB="0" distL="0" distR="0" wp14:anchorId="3153A2D9" wp14:editId="3C420A0C">
            <wp:extent cx="4963026" cy="2575539"/>
            <wp:effectExtent l="19050" t="19050" r="952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1960" cy="2580175"/>
                    </a:xfrm>
                    <a:prstGeom prst="rect">
                      <a:avLst/>
                    </a:prstGeom>
                    <a:noFill/>
                    <a:ln>
                      <a:solidFill>
                        <a:schemeClr val="tx1"/>
                      </a:solidFill>
                    </a:ln>
                  </pic:spPr>
                </pic:pic>
              </a:graphicData>
            </a:graphic>
          </wp:inline>
        </w:drawing>
      </w:r>
    </w:p>
    <w:p w14:paraId="41993BAA" w14:textId="6FF7B332" w:rsidR="00ED0C09" w:rsidRDefault="00ED0C09" w:rsidP="00ED0C09">
      <w:pPr>
        <w:pStyle w:val="ListParagraph"/>
        <w:spacing w:beforeAutospacing="1" w:after="100" w:afterAutospacing="1"/>
        <w:jc w:val="center"/>
      </w:pPr>
      <w:r>
        <w:t>Fig: Circuit Diagram NMOS</w:t>
      </w:r>
    </w:p>
    <w:p w14:paraId="4E3D84E5" w14:textId="77777777" w:rsidR="00ED0C09" w:rsidRDefault="00ED0C09" w:rsidP="00ED0C09">
      <w:pPr>
        <w:pStyle w:val="ListParagraph"/>
        <w:spacing w:beforeAutospacing="1" w:after="100" w:afterAutospacing="1"/>
      </w:pPr>
    </w:p>
    <w:p w14:paraId="4E595E57" w14:textId="77777777" w:rsidR="00ED0C09" w:rsidRDefault="00ED0C09" w:rsidP="00ED0C09">
      <w:pPr>
        <w:pStyle w:val="ListParagraph"/>
        <w:spacing w:beforeAutospacing="1" w:after="100" w:afterAutospacing="1"/>
      </w:pPr>
    </w:p>
    <w:p w14:paraId="6DC926AB" w14:textId="77777777" w:rsidR="009F17DC" w:rsidRDefault="009F17DC" w:rsidP="00ED0C09">
      <w:pPr>
        <w:pStyle w:val="ListParagraph"/>
        <w:spacing w:beforeAutospacing="1" w:after="100" w:afterAutospacing="1"/>
      </w:pPr>
    </w:p>
    <w:p w14:paraId="41F25712" w14:textId="77777777" w:rsidR="009F17DC" w:rsidRDefault="009F17DC" w:rsidP="00ED0C09">
      <w:pPr>
        <w:pStyle w:val="ListParagraph"/>
        <w:spacing w:beforeAutospacing="1" w:after="100" w:afterAutospacing="1"/>
      </w:pPr>
    </w:p>
    <w:p w14:paraId="6B2CF311" w14:textId="77777777" w:rsidR="00ED0C09" w:rsidRDefault="00ED0C09" w:rsidP="00ED0C09">
      <w:pPr>
        <w:pStyle w:val="ListParagraph"/>
        <w:spacing w:beforeAutospacing="1" w:after="100" w:afterAutospacing="1"/>
      </w:pPr>
    </w:p>
    <w:p w14:paraId="02E71FD9" w14:textId="77777777" w:rsidR="00DC1DB4" w:rsidRDefault="00DC1DB4" w:rsidP="00ED0C09">
      <w:pPr>
        <w:pStyle w:val="ListParagraph"/>
        <w:spacing w:beforeAutospacing="1" w:after="100" w:afterAutospacing="1"/>
      </w:pPr>
    </w:p>
    <w:p w14:paraId="0FD17708" w14:textId="77777777" w:rsidR="009F17DC" w:rsidRDefault="009F17DC" w:rsidP="00ED0C09">
      <w:pPr>
        <w:pStyle w:val="ListParagraph"/>
        <w:spacing w:beforeAutospacing="1" w:after="100" w:afterAutospacing="1"/>
      </w:pPr>
    </w:p>
    <w:p w14:paraId="42A5B87D" w14:textId="06D34163" w:rsidR="00ED0C09" w:rsidRPr="009F17DC" w:rsidRDefault="00DC1DB4" w:rsidP="009F17DC">
      <w:pPr>
        <w:pStyle w:val="ListParagraph"/>
        <w:numPr>
          <w:ilvl w:val="0"/>
          <w:numId w:val="11"/>
        </w:numPr>
        <w:rPr>
          <w:b/>
          <w:bCs/>
        </w:rPr>
      </w:pPr>
      <w:r>
        <w:rPr>
          <w:b/>
          <w:bCs/>
        </w:rPr>
        <w:lastRenderedPageBreak/>
        <w:t>Transfer</w:t>
      </w:r>
      <w:r w:rsidRPr="00626074">
        <w:rPr>
          <w:b/>
          <w:bCs/>
        </w:rPr>
        <w:t xml:space="preserve"> Characteristics</w:t>
      </w:r>
    </w:p>
    <w:p w14:paraId="34C80725" w14:textId="5ED13275" w:rsidR="007656FE" w:rsidRDefault="007656FE" w:rsidP="00ED0C09">
      <w:pPr>
        <w:spacing w:before="100" w:beforeAutospacing="1" w:after="100" w:afterAutospacing="1"/>
      </w:pPr>
      <w:r w:rsidRPr="007656FE">
        <w:rPr>
          <w:noProof/>
        </w:rPr>
        <w:drawing>
          <wp:inline distT="0" distB="0" distL="0" distR="0" wp14:anchorId="5A1D6567" wp14:editId="30A4CB24">
            <wp:extent cx="5731510" cy="3670300"/>
            <wp:effectExtent l="19050" t="19050" r="2159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solidFill>
                        <a:schemeClr val="tx1"/>
                      </a:solidFill>
                    </a:ln>
                  </pic:spPr>
                </pic:pic>
              </a:graphicData>
            </a:graphic>
          </wp:inline>
        </w:drawing>
      </w:r>
    </w:p>
    <w:p w14:paraId="4EF8003B" w14:textId="2F899C79" w:rsidR="00DC1DB4" w:rsidRDefault="00ED0C09" w:rsidP="009F17DC">
      <w:pPr>
        <w:pStyle w:val="ListParagraph"/>
        <w:spacing w:beforeAutospacing="1" w:after="100" w:afterAutospacing="1"/>
        <w:jc w:val="center"/>
      </w:pPr>
      <w:r>
        <w:t xml:space="preserve">Fig: </w:t>
      </w:r>
      <w:r w:rsidRPr="00626074">
        <w:t>I</w:t>
      </w:r>
      <w:r>
        <w:t>d</w:t>
      </w:r>
      <w:r w:rsidRPr="00626074">
        <w:t>​ versus V</w:t>
      </w:r>
      <w:r>
        <w:t xml:space="preserve">gs for </w:t>
      </w:r>
      <w:r w:rsidRPr="00626074">
        <w:t xml:space="preserve"> </w:t>
      </w:r>
      <w:r>
        <w:t>NMOS</w:t>
      </w:r>
    </w:p>
    <w:p w14:paraId="415E6E77" w14:textId="77777777" w:rsidR="00DC1DB4" w:rsidRDefault="00DC1DB4" w:rsidP="00ED0C09">
      <w:pPr>
        <w:pStyle w:val="ListParagraph"/>
        <w:spacing w:beforeAutospacing="1" w:after="100" w:afterAutospacing="1"/>
        <w:jc w:val="center"/>
      </w:pPr>
    </w:p>
    <w:p w14:paraId="638CC8A1" w14:textId="21F71DAE" w:rsidR="007656FE" w:rsidRPr="007656FE" w:rsidRDefault="007656FE" w:rsidP="007656FE">
      <w:pPr>
        <w:spacing w:before="100" w:beforeAutospacing="1" w:after="100" w:afterAutospacing="1"/>
      </w:pPr>
      <w:r w:rsidRPr="007656FE">
        <w:rPr>
          <w:noProof/>
        </w:rPr>
        <w:drawing>
          <wp:inline distT="0" distB="0" distL="0" distR="0" wp14:anchorId="53BBB7F3" wp14:editId="4682D942">
            <wp:extent cx="5731510" cy="3670300"/>
            <wp:effectExtent l="19050" t="19050" r="2159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solidFill>
                        <a:schemeClr val="tx1"/>
                      </a:solidFill>
                    </a:ln>
                  </pic:spPr>
                </pic:pic>
              </a:graphicData>
            </a:graphic>
          </wp:inline>
        </w:drawing>
      </w:r>
    </w:p>
    <w:p w14:paraId="57EC4605" w14:textId="6ACEC017" w:rsidR="00ED0C09" w:rsidRPr="007656FE" w:rsidRDefault="00ED0C09" w:rsidP="00ED0C09">
      <w:pPr>
        <w:pStyle w:val="ListParagraph"/>
        <w:spacing w:beforeAutospacing="1" w:after="100" w:afterAutospacing="1"/>
        <w:jc w:val="center"/>
      </w:pPr>
      <w:r>
        <w:t xml:space="preserve">Fig: </w:t>
      </w:r>
      <w:r w:rsidRPr="00626074">
        <w:t>I</w:t>
      </w:r>
      <w:r>
        <w:t>d</w:t>
      </w:r>
      <w:r w:rsidRPr="00626074">
        <w:t>​ versus V</w:t>
      </w:r>
      <w:r>
        <w:t>gs</w:t>
      </w:r>
      <w:r w:rsidRPr="00626074">
        <w:t xml:space="preserve"> </w:t>
      </w:r>
      <w:r>
        <w:t xml:space="preserve"> for different vds ( NMOS)</w:t>
      </w:r>
    </w:p>
    <w:p w14:paraId="19707597" w14:textId="6889D27A" w:rsidR="002E381E" w:rsidRPr="002E381E" w:rsidRDefault="002E381E" w:rsidP="003C3CCB">
      <w:pPr>
        <w:pStyle w:val="ListParagraph"/>
        <w:spacing w:beforeAutospacing="1" w:after="100" w:afterAutospacing="1"/>
        <w:jc w:val="center"/>
      </w:pPr>
    </w:p>
    <w:p w14:paraId="765F0595" w14:textId="77777777" w:rsidR="00626074" w:rsidRPr="00626074" w:rsidRDefault="00626074" w:rsidP="00626074">
      <w:pPr>
        <w:pStyle w:val="ListParagraph"/>
        <w:spacing w:beforeAutospacing="1" w:after="100" w:afterAutospacing="1"/>
      </w:pPr>
    </w:p>
    <w:p w14:paraId="11CE7CF8" w14:textId="1EC06082" w:rsidR="00626074" w:rsidRPr="00822244" w:rsidRDefault="00626074" w:rsidP="00626074">
      <w:pPr>
        <w:pStyle w:val="ListParagraph"/>
        <w:numPr>
          <w:ilvl w:val="0"/>
          <w:numId w:val="12"/>
        </w:numPr>
        <w:spacing w:beforeAutospacing="1" w:after="100" w:afterAutospacing="1"/>
      </w:pPr>
      <w:r w:rsidRPr="00626074">
        <w:rPr>
          <w:b/>
          <w:bCs/>
        </w:rPr>
        <w:t>PMOS:</w:t>
      </w:r>
    </w:p>
    <w:p w14:paraId="051A86F1" w14:textId="181D992A" w:rsidR="00822244" w:rsidRDefault="00822244" w:rsidP="00822244">
      <w:pPr>
        <w:spacing w:beforeAutospacing="1" w:after="100" w:afterAutospacing="1"/>
      </w:pPr>
      <w:r w:rsidRPr="00822244">
        <w:rPr>
          <w:noProof/>
        </w:rPr>
        <w:drawing>
          <wp:inline distT="0" distB="0" distL="0" distR="0" wp14:anchorId="4289B155" wp14:editId="2D7C1882">
            <wp:extent cx="5731510" cy="3225165"/>
            <wp:effectExtent l="19050" t="19050" r="2159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5165"/>
                    </a:xfrm>
                    <a:prstGeom prst="rect">
                      <a:avLst/>
                    </a:prstGeom>
                    <a:noFill/>
                    <a:ln>
                      <a:solidFill>
                        <a:schemeClr val="tx1"/>
                      </a:solidFill>
                    </a:ln>
                  </pic:spPr>
                </pic:pic>
              </a:graphicData>
            </a:graphic>
          </wp:inline>
        </w:drawing>
      </w:r>
    </w:p>
    <w:p w14:paraId="2F8D0677" w14:textId="0132A939" w:rsidR="009F17DC" w:rsidRDefault="009F17DC" w:rsidP="009F17DC">
      <w:pPr>
        <w:spacing w:beforeAutospacing="1" w:after="100" w:afterAutospacing="1"/>
        <w:jc w:val="center"/>
      </w:pPr>
      <w:r>
        <w:t xml:space="preserve">Fig: </w:t>
      </w:r>
      <w:r>
        <w:t>Circuit Diagram PMOS</w:t>
      </w:r>
    </w:p>
    <w:p w14:paraId="734D9280" w14:textId="77777777" w:rsidR="009F17DC" w:rsidRPr="00626074" w:rsidRDefault="009F17DC" w:rsidP="009F17DC">
      <w:pPr>
        <w:spacing w:beforeAutospacing="1" w:after="100" w:afterAutospacing="1"/>
        <w:jc w:val="center"/>
      </w:pPr>
    </w:p>
    <w:p w14:paraId="0F360ED1" w14:textId="77777777" w:rsidR="009F17DC" w:rsidRPr="000E197F" w:rsidRDefault="009F17DC" w:rsidP="009F17DC">
      <w:pPr>
        <w:spacing w:before="100" w:beforeAutospacing="1" w:after="100" w:afterAutospacing="1"/>
        <w:ind w:left="360"/>
      </w:pPr>
      <w:r w:rsidRPr="000E197F">
        <w:rPr>
          <w:noProof/>
        </w:rPr>
        <w:drawing>
          <wp:inline distT="0" distB="0" distL="0" distR="0" wp14:anchorId="25F19EF6" wp14:editId="635B2FB4">
            <wp:extent cx="5731510" cy="2433320"/>
            <wp:effectExtent l="19050" t="19050" r="2159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33320"/>
                    </a:xfrm>
                    <a:prstGeom prst="rect">
                      <a:avLst/>
                    </a:prstGeom>
                    <a:noFill/>
                    <a:ln>
                      <a:solidFill>
                        <a:schemeClr val="tx1"/>
                      </a:solidFill>
                    </a:ln>
                  </pic:spPr>
                </pic:pic>
              </a:graphicData>
            </a:graphic>
          </wp:inline>
        </w:drawing>
      </w:r>
    </w:p>
    <w:p w14:paraId="27E31D20" w14:textId="1D6C6FBA" w:rsidR="009F17DC" w:rsidRDefault="009F17DC" w:rsidP="009F17DC">
      <w:pPr>
        <w:pStyle w:val="ListParagraph"/>
        <w:spacing w:beforeAutospacing="1" w:after="100" w:afterAutospacing="1"/>
        <w:jc w:val="center"/>
      </w:pPr>
      <w:r>
        <w:t xml:space="preserve">Fig: Ids </w:t>
      </w:r>
      <w:r w:rsidRPr="00626074">
        <w:t>versus V</w:t>
      </w:r>
      <w:r>
        <w:t>sg</w:t>
      </w:r>
      <w:r w:rsidRPr="00626074">
        <w:t xml:space="preserve"> for V</w:t>
      </w:r>
      <w:r>
        <w:t>sd</w:t>
      </w:r>
      <w:r w:rsidRPr="00626074">
        <w:t xml:space="preserve"> </w:t>
      </w:r>
      <w:r>
        <w:t>&gt; Vth</w:t>
      </w:r>
      <w:r>
        <w:t xml:space="preserve"> and calutation of Slope </w:t>
      </w:r>
    </w:p>
    <w:p w14:paraId="4EE12D1D" w14:textId="77777777" w:rsidR="009F17DC" w:rsidRDefault="009F17DC" w:rsidP="009F17DC">
      <w:pPr>
        <w:pStyle w:val="ListParagraph"/>
        <w:spacing w:beforeAutospacing="1" w:after="100" w:afterAutospacing="1"/>
      </w:pPr>
    </w:p>
    <w:p w14:paraId="2F8C9F3B" w14:textId="77777777" w:rsidR="009F17DC" w:rsidRDefault="009F17DC" w:rsidP="009F17DC">
      <w:pPr>
        <w:spacing w:before="100" w:beforeAutospacing="1" w:after="100" w:afterAutospacing="1"/>
        <w:ind w:left="360"/>
      </w:pPr>
      <w:r w:rsidRPr="000E197F">
        <w:rPr>
          <w:noProof/>
        </w:rPr>
        <w:lastRenderedPageBreak/>
        <w:drawing>
          <wp:inline distT="0" distB="0" distL="0" distR="0" wp14:anchorId="66008D1B" wp14:editId="0F49A723">
            <wp:extent cx="5731510" cy="3926550"/>
            <wp:effectExtent l="19050" t="19050" r="2159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0193" cy="3932499"/>
                    </a:xfrm>
                    <a:prstGeom prst="rect">
                      <a:avLst/>
                    </a:prstGeom>
                    <a:noFill/>
                    <a:ln>
                      <a:solidFill>
                        <a:schemeClr val="tx1"/>
                      </a:solidFill>
                    </a:ln>
                  </pic:spPr>
                </pic:pic>
              </a:graphicData>
            </a:graphic>
          </wp:inline>
        </w:drawing>
      </w:r>
    </w:p>
    <w:p w14:paraId="40C57147" w14:textId="77777777" w:rsidR="009F17DC" w:rsidRDefault="009F17DC" w:rsidP="009F17DC">
      <w:pPr>
        <w:pStyle w:val="ListParagraph"/>
        <w:spacing w:beforeAutospacing="1" w:after="100" w:afterAutospacing="1"/>
        <w:jc w:val="center"/>
      </w:pPr>
      <w:r>
        <w:t xml:space="preserve">Fig: Ids </w:t>
      </w:r>
      <w:r w:rsidRPr="00626074">
        <w:t>versus V</w:t>
      </w:r>
      <w:r>
        <w:t>sg</w:t>
      </w:r>
      <w:r w:rsidRPr="00626074">
        <w:t xml:space="preserve"> for</w:t>
      </w:r>
      <w:r>
        <w:t xml:space="preserve"> different values of</w:t>
      </w:r>
      <w:r w:rsidRPr="00626074">
        <w:t xml:space="preserve"> V</w:t>
      </w:r>
      <w:r>
        <w:t>sd</w:t>
      </w:r>
      <w:r w:rsidRPr="00626074">
        <w:t xml:space="preserve"> </w:t>
      </w:r>
      <w:r>
        <w:t>&gt; Vth</w:t>
      </w:r>
    </w:p>
    <w:p w14:paraId="71977846" w14:textId="77777777" w:rsidR="009F17DC" w:rsidRPr="000E197F" w:rsidRDefault="009F17DC" w:rsidP="009F17DC">
      <w:pPr>
        <w:spacing w:before="100" w:beforeAutospacing="1" w:after="100" w:afterAutospacing="1"/>
        <w:ind w:left="360"/>
      </w:pPr>
    </w:p>
    <w:p w14:paraId="5AEDFA35" w14:textId="77777777" w:rsidR="009F17DC" w:rsidRDefault="009F17DC" w:rsidP="009F17DC">
      <w:pPr>
        <w:spacing w:before="100" w:beforeAutospacing="1" w:after="100" w:afterAutospacing="1"/>
        <w:ind w:left="360"/>
      </w:pPr>
      <w:r w:rsidRPr="000E197F">
        <w:rPr>
          <w:noProof/>
        </w:rPr>
        <w:drawing>
          <wp:inline distT="0" distB="0" distL="0" distR="0" wp14:anchorId="248C4F71" wp14:editId="6F56788A">
            <wp:extent cx="5731510" cy="3336150"/>
            <wp:effectExtent l="19050" t="19050" r="2159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1478" cy="3341952"/>
                    </a:xfrm>
                    <a:prstGeom prst="rect">
                      <a:avLst/>
                    </a:prstGeom>
                    <a:noFill/>
                    <a:ln>
                      <a:solidFill>
                        <a:schemeClr val="tx1"/>
                      </a:solidFill>
                    </a:ln>
                  </pic:spPr>
                </pic:pic>
              </a:graphicData>
            </a:graphic>
          </wp:inline>
        </w:drawing>
      </w:r>
    </w:p>
    <w:p w14:paraId="036C34DA" w14:textId="34C79ACB" w:rsidR="004D5F47" w:rsidRDefault="009F17DC" w:rsidP="009F17DC">
      <w:pPr>
        <w:pStyle w:val="ListParagraph"/>
        <w:spacing w:beforeAutospacing="1" w:after="100" w:afterAutospacing="1"/>
        <w:jc w:val="center"/>
      </w:pPr>
      <w:r>
        <w:t xml:space="preserve">Fig: Ids </w:t>
      </w:r>
      <w:r w:rsidRPr="00626074">
        <w:t>versus V</w:t>
      </w:r>
      <w:r>
        <w:t>sg</w:t>
      </w:r>
      <w:r w:rsidRPr="00626074">
        <w:t xml:space="preserve"> for</w:t>
      </w:r>
      <w:r>
        <w:t xml:space="preserve"> different values of</w:t>
      </w:r>
      <w:r w:rsidRPr="00626074">
        <w:t xml:space="preserve"> V</w:t>
      </w:r>
      <w:r>
        <w:t>sd</w:t>
      </w:r>
      <w:r w:rsidRPr="00626074">
        <w:t xml:space="preserve"> </w:t>
      </w:r>
      <w:r>
        <w:t>&gt; Vth and Vsd  &lt; Vth</w:t>
      </w:r>
    </w:p>
    <w:p w14:paraId="17F978E2" w14:textId="77777777" w:rsidR="009F17DC" w:rsidRPr="00626074" w:rsidRDefault="009F17DC" w:rsidP="009F17DC">
      <w:pPr>
        <w:pStyle w:val="ListParagraph"/>
        <w:spacing w:beforeAutospacing="1" w:after="100" w:afterAutospacing="1"/>
        <w:jc w:val="center"/>
      </w:pPr>
    </w:p>
    <w:p w14:paraId="4CC1222C" w14:textId="12441B75" w:rsidR="00626074" w:rsidRDefault="00626074" w:rsidP="00626074">
      <w:pPr>
        <w:pStyle w:val="ListParagraph"/>
        <w:numPr>
          <w:ilvl w:val="0"/>
          <w:numId w:val="11"/>
        </w:numPr>
        <w:rPr>
          <w:b/>
          <w:bCs/>
        </w:rPr>
      </w:pPr>
      <w:r w:rsidRPr="00626074">
        <w:rPr>
          <w:b/>
          <w:bCs/>
        </w:rPr>
        <w:lastRenderedPageBreak/>
        <w:t>Output Characteristics</w:t>
      </w:r>
    </w:p>
    <w:p w14:paraId="03107849" w14:textId="77777777" w:rsidR="00D71286" w:rsidRDefault="00D71286" w:rsidP="00D71286">
      <w:pPr>
        <w:rPr>
          <w:b/>
          <w:bCs/>
        </w:rPr>
      </w:pPr>
    </w:p>
    <w:p w14:paraId="39A80CC2" w14:textId="398D9275" w:rsidR="00D71286" w:rsidRDefault="00D71286" w:rsidP="00D71286">
      <w:pPr>
        <w:rPr>
          <w:b/>
          <w:bCs/>
        </w:rPr>
      </w:pPr>
      <w:r w:rsidRPr="00D71286">
        <w:rPr>
          <w:b/>
          <w:bCs/>
          <w:noProof/>
        </w:rPr>
        <w:drawing>
          <wp:inline distT="0" distB="0" distL="0" distR="0" wp14:anchorId="0738600F" wp14:editId="6E89B768">
            <wp:extent cx="5731510" cy="2829560"/>
            <wp:effectExtent l="19050" t="19050" r="21590"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9560"/>
                    </a:xfrm>
                    <a:prstGeom prst="rect">
                      <a:avLst/>
                    </a:prstGeom>
                    <a:noFill/>
                    <a:ln>
                      <a:solidFill>
                        <a:schemeClr val="tx1"/>
                      </a:solidFill>
                    </a:ln>
                  </pic:spPr>
                </pic:pic>
              </a:graphicData>
            </a:graphic>
          </wp:inline>
        </w:drawing>
      </w:r>
    </w:p>
    <w:p w14:paraId="48CA03A8" w14:textId="77777777" w:rsidR="00D71286" w:rsidRDefault="00D71286" w:rsidP="00D71286">
      <w:pPr>
        <w:rPr>
          <w:b/>
          <w:bCs/>
        </w:rPr>
      </w:pPr>
    </w:p>
    <w:p w14:paraId="22350599" w14:textId="0A9A78E9" w:rsidR="00D71286" w:rsidRDefault="00D71286" w:rsidP="00D71286">
      <w:pPr>
        <w:jc w:val="center"/>
      </w:pPr>
      <w:r>
        <w:t>Fig: Output Charcterstics (a) Nmos (b) PMOS</w:t>
      </w:r>
    </w:p>
    <w:p w14:paraId="2792C4B5" w14:textId="589F44A0" w:rsidR="00D71286" w:rsidRPr="009F17DC" w:rsidRDefault="00D71286" w:rsidP="009F17DC">
      <w:pPr>
        <w:spacing w:beforeAutospacing="1" w:after="100" w:afterAutospacing="1"/>
        <w:jc w:val="center"/>
      </w:pPr>
      <w:r>
        <w:t xml:space="preserve">Image Src: </w:t>
      </w:r>
      <w:hyperlink r:id="rId21" w:history="1">
        <w:r w:rsidRPr="006E7771">
          <w:rPr>
            <w:rStyle w:val="Hyperlink"/>
          </w:rPr>
          <w:t>https://semesters.in/</w:t>
        </w:r>
      </w:hyperlink>
    </w:p>
    <w:p w14:paraId="277636A8" w14:textId="77777777" w:rsidR="00626074" w:rsidRPr="00626074" w:rsidRDefault="00626074" w:rsidP="00626074">
      <w:pPr>
        <w:pStyle w:val="ListParagraph"/>
        <w:rPr>
          <w:b/>
          <w:bCs/>
        </w:rPr>
      </w:pPr>
    </w:p>
    <w:p w14:paraId="5735C89B" w14:textId="5BB5552A" w:rsidR="009F17DC" w:rsidRPr="00626074" w:rsidRDefault="00626074" w:rsidP="009F17DC">
      <w:pPr>
        <w:pStyle w:val="ListParagraph"/>
        <w:numPr>
          <w:ilvl w:val="0"/>
          <w:numId w:val="19"/>
        </w:numPr>
        <w:spacing w:beforeAutospacing="1" w:after="100" w:afterAutospacing="1"/>
      </w:pPr>
      <w:r w:rsidRPr="00626074">
        <w:rPr>
          <w:b/>
          <w:bCs/>
        </w:rPr>
        <w:t>NMOS:</w:t>
      </w:r>
    </w:p>
    <w:p w14:paraId="0052A597" w14:textId="77777777" w:rsidR="009F17DC" w:rsidRDefault="009F17DC" w:rsidP="009F17DC">
      <w:pPr>
        <w:spacing w:before="100" w:beforeAutospacing="1" w:after="100" w:afterAutospacing="1"/>
      </w:pPr>
      <w:r w:rsidRPr="007656FE">
        <w:rPr>
          <w:noProof/>
        </w:rPr>
        <w:drawing>
          <wp:inline distT="0" distB="0" distL="0" distR="0" wp14:anchorId="27B5FFE4" wp14:editId="0C2682BB">
            <wp:extent cx="5731510" cy="3670300"/>
            <wp:effectExtent l="19050" t="19050" r="2159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solidFill>
                        <a:schemeClr val="tx1"/>
                      </a:solidFill>
                    </a:ln>
                  </pic:spPr>
                </pic:pic>
              </a:graphicData>
            </a:graphic>
          </wp:inline>
        </w:drawing>
      </w:r>
    </w:p>
    <w:p w14:paraId="7DA752AA" w14:textId="77777777" w:rsidR="009F17DC" w:rsidRPr="007656FE" w:rsidRDefault="009F17DC" w:rsidP="009F17DC">
      <w:pPr>
        <w:pStyle w:val="ListParagraph"/>
        <w:spacing w:beforeAutospacing="1" w:after="100" w:afterAutospacing="1"/>
        <w:jc w:val="center"/>
      </w:pPr>
      <w:r>
        <w:t xml:space="preserve">Fig: </w:t>
      </w:r>
      <w:r w:rsidRPr="00626074">
        <w:t>I</w:t>
      </w:r>
      <w:r>
        <w:t>d</w:t>
      </w:r>
      <w:r w:rsidRPr="00626074">
        <w:t>​ versus V</w:t>
      </w:r>
      <w:r>
        <w:t>ds</w:t>
      </w:r>
      <w:r w:rsidRPr="00626074">
        <w:t xml:space="preserve"> </w:t>
      </w:r>
      <w:r>
        <w:t>NMOS</w:t>
      </w:r>
    </w:p>
    <w:p w14:paraId="171B4889" w14:textId="77777777" w:rsidR="009F17DC" w:rsidRPr="007656FE" w:rsidRDefault="009F17DC" w:rsidP="009F17DC">
      <w:pPr>
        <w:spacing w:before="100" w:beforeAutospacing="1" w:after="100" w:afterAutospacing="1"/>
      </w:pPr>
      <w:r w:rsidRPr="007656FE">
        <w:rPr>
          <w:noProof/>
        </w:rPr>
        <w:lastRenderedPageBreak/>
        <w:drawing>
          <wp:inline distT="0" distB="0" distL="0" distR="0" wp14:anchorId="3C71FC8D" wp14:editId="7BF28509">
            <wp:extent cx="5731510" cy="3670300"/>
            <wp:effectExtent l="19050" t="19050" r="2159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solidFill>
                        <a:schemeClr val="tx1"/>
                      </a:solidFill>
                    </a:ln>
                  </pic:spPr>
                </pic:pic>
              </a:graphicData>
            </a:graphic>
          </wp:inline>
        </w:drawing>
      </w:r>
    </w:p>
    <w:p w14:paraId="66E2A985" w14:textId="528E0E3E" w:rsidR="009F17DC" w:rsidRDefault="009F17DC" w:rsidP="009F17DC">
      <w:pPr>
        <w:pStyle w:val="ListParagraph"/>
        <w:spacing w:beforeAutospacing="1" w:after="100" w:afterAutospacing="1"/>
        <w:jc w:val="center"/>
      </w:pPr>
      <w:r>
        <w:t xml:space="preserve">Fig: </w:t>
      </w:r>
      <w:r w:rsidRPr="00626074">
        <w:t>I</w:t>
      </w:r>
      <w:r>
        <w:t>d</w:t>
      </w:r>
      <w:r w:rsidRPr="00626074">
        <w:t>​ versus V</w:t>
      </w:r>
      <w:r>
        <w:t xml:space="preserve">ds for different vgs </w:t>
      </w:r>
      <w:r w:rsidRPr="00626074">
        <w:t xml:space="preserve"> </w:t>
      </w:r>
      <w:r>
        <w:t>(NMOS)</w:t>
      </w:r>
    </w:p>
    <w:p w14:paraId="208E46C8" w14:textId="77777777" w:rsidR="009F17DC" w:rsidRPr="007656FE" w:rsidRDefault="009F17DC" w:rsidP="009F17DC">
      <w:pPr>
        <w:spacing w:before="100" w:beforeAutospacing="1" w:after="100" w:afterAutospacing="1"/>
      </w:pPr>
      <w:r w:rsidRPr="007656FE">
        <w:rPr>
          <w:noProof/>
        </w:rPr>
        <w:drawing>
          <wp:inline distT="0" distB="0" distL="0" distR="0" wp14:anchorId="21E6A5FA" wp14:editId="287A3D77">
            <wp:extent cx="5731510" cy="3670300"/>
            <wp:effectExtent l="19050" t="19050" r="215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solidFill>
                        <a:schemeClr val="tx1"/>
                      </a:solidFill>
                    </a:ln>
                  </pic:spPr>
                </pic:pic>
              </a:graphicData>
            </a:graphic>
          </wp:inline>
        </w:drawing>
      </w:r>
    </w:p>
    <w:p w14:paraId="1893FCB7" w14:textId="0D3E3CFA" w:rsidR="009F17DC" w:rsidRDefault="009F17DC" w:rsidP="009F17DC">
      <w:pPr>
        <w:pStyle w:val="ListParagraph"/>
        <w:spacing w:beforeAutospacing="1" w:after="100" w:afterAutospacing="1"/>
      </w:pPr>
      <w:r>
        <w:t xml:space="preserve">Fig: </w:t>
      </w:r>
      <w:r w:rsidRPr="00626074">
        <w:t>I</w:t>
      </w:r>
      <w:r>
        <w:t>d</w:t>
      </w:r>
      <w:r w:rsidRPr="00626074">
        <w:t>​ versus V</w:t>
      </w:r>
      <w:r>
        <w:t xml:space="preserve">ds for different vgs and length varition </w:t>
      </w:r>
      <w:r w:rsidRPr="00626074">
        <w:t xml:space="preserve"> </w:t>
      </w:r>
      <w:r>
        <w:t>(NMOS)</w:t>
      </w:r>
    </w:p>
    <w:p w14:paraId="70A058BC" w14:textId="77777777" w:rsidR="000E197F" w:rsidRPr="00626074" w:rsidRDefault="000E197F" w:rsidP="000E197F">
      <w:pPr>
        <w:spacing w:beforeAutospacing="1" w:after="100" w:afterAutospacing="1"/>
      </w:pPr>
    </w:p>
    <w:p w14:paraId="3A0A14EC" w14:textId="6F2962E0" w:rsidR="00626074" w:rsidRPr="00626074" w:rsidRDefault="00626074" w:rsidP="002E381E">
      <w:pPr>
        <w:pStyle w:val="ListParagraph"/>
        <w:numPr>
          <w:ilvl w:val="0"/>
          <w:numId w:val="19"/>
        </w:numPr>
        <w:spacing w:beforeAutospacing="1" w:after="100" w:afterAutospacing="1"/>
      </w:pPr>
      <w:r w:rsidRPr="00626074">
        <w:rPr>
          <w:b/>
          <w:bCs/>
        </w:rPr>
        <w:lastRenderedPageBreak/>
        <w:t>PMOS:</w:t>
      </w:r>
    </w:p>
    <w:p w14:paraId="2FD165EC" w14:textId="2BBAD6FB" w:rsidR="00626074" w:rsidRDefault="00626074" w:rsidP="00626074">
      <w:pPr>
        <w:numPr>
          <w:ilvl w:val="0"/>
          <w:numId w:val="16"/>
        </w:numPr>
        <w:spacing w:beforeAutospacing="1" w:after="100" w:afterAutospacing="1"/>
      </w:pPr>
      <w:r w:rsidRPr="00626074">
        <w:t>Plot</w:t>
      </w:r>
      <w:r w:rsidR="009F17DC">
        <w:t>s</w:t>
      </w:r>
      <w:r w:rsidRPr="00626074">
        <w:t xml:space="preserve"> I</w:t>
      </w:r>
      <w:r w:rsidR="002E381E">
        <w:t>d</w:t>
      </w:r>
      <w:r w:rsidRPr="00626074">
        <w:t>​ versus V</w:t>
      </w:r>
      <w:r w:rsidR="002E381E">
        <w:t>sd</w:t>
      </w:r>
      <w:r w:rsidRPr="00626074">
        <w:t>​ for different V</w:t>
      </w:r>
      <w:r w:rsidR="002E381E">
        <w:t>sg</w:t>
      </w:r>
      <w:r w:rsidRPr="00626074">
        <w:t xml:space="preserve"> values.</w:t>
      </w:r>
    </w:p>
    <w:p w14:paraId="02265792" w14:textId="7B65CB8B" w:rsidR="000E197F" w:rsidRPr="000E197F" w:rsidRDefault="000E197F" w:rsidP="00B52F89">
      <w:pPr>
        <w:spacing w:before="100" w:beforeAutospacing="1" w:after="100" w:afterAutospacing="1"/>
      </w:pPr>
      <w:r w:rsidRPr="000E197F">
        <w:rPr>
          <w:noProof/>
        </w:rPr>
        <w:drawing>
          <wp:inline distT="0" distB="0" distL="0" distR="0" wp14:anchorId="16422230" wp14:editId="3F23F754">
            <wp:extent cx="5473065" cy="4070550"/>
            <wp:effectExtent l="19050" t="19050" r="13335"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1091" cy="4083957"/>
                    </a:xfrm>
                    <a:prstGeom prst="rect">
                      <a:avLst/>
                    </a:prstGeom>
                    <a:noFill/>
                    <a:ln>
                      <a:solidFill>
                        <a:schemeClr val="tx1"/>
                      </a:solidFill>
                    </a:ln>
                  </pic:spPr>
                </pic:pic>
              </a:graphicData>
            </a:graphic>
          </wp:inline>
        </w:drawing>
      </w:r>
    </w:p>
    <w:p w14:paraId="1ACE3A11" w14:textId="637FC584" w:rsidR="000E197F" w:rsidRDefault="00B52F89" w:rsidP="00B52F89">
      <w:pPr>
        <w:spacing w:beforeAutospacing="1" w:after="100" w:afterAutospacing="1"/>
        <w:jc w:val="center"/>
      </w:pPr>
      <w:r>
        <w:t xml:space="preserve">Fig: Ids </w:t>
      </w:r>
      <w:r w:rsidRPr="00626074">
        <w:t>versus V</w:t>
      </w:r>
      <w:r>
        <w:t>sd</w:t>
      </w:r>
      <w:r w:rsidRPr="00626074">
        <w:t>​</w:t>
      </w:r>
      <w:r>
        <w:t xml:space="preserve"> </w:t>
      </w:r>
      <w:r w:rsidR="000C309B">
        <w:t xml:space="preserve"> for vgs &gt; Vth</w:t>
      </w:r>
    </w:p>
    <w:p w14:paraId="2B97F7BC" w14:textId="6B0C8EEE" w:rsidR="000E197F" w:rsidRPr="000E197F" w:rsidRDefault="000E197F" w:rsidP="00B52F89">
      <w:pPr>
        <w:spacing w:before="100" w:beforeAutospacing="1" w:after="100" w:afterAutospacing="1"/>
      </w:pPr>
      <w:r w:rsidRPr="000E197F">
        <w:rPr>
          <w:noProof/>
        </w:rPr>
        <w:drawing>
          <wp:inline distT="0" distB="0" distL="0" distR="0" wp14:anchorId="30F46A1F" wp14:editId="0E0BA21A">
            <wp:extent cx="5502910" cy="2983350"/>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9178" cy="2986748"/>
                    </a:xfrm>
                    <a:prstGeom prst="rect">
                      <a:avLst/>
                    </a:prstGeom>
                    <a:noFill/>
                    <a:ln>
                      <a:solidFill>
                        <a:schemeClr val="tx1"/>
                      </a:solidFill>
                    </a:ln>
                  </pic:spPr>
                </pic:pic>
              </a:graphicData>
            </a:graphic>
          </wp:inline>
        </w:drawing>
      </w:r>
    </w:p>
    <w:p w14:paraId="35CFB913" w14:textId="72AFA705" w:rsidR="00B52F89" w:rsidRDefault="00B52F89" w:rsidP="00B52F89">
      <w:pPr>
        <w:spacing w:beforeAutospacing="1" w:after="100" w:afterAutospacing="1"/>
        <w:jc w:val="center"/>
      </w:pPr>
      <w:r>
        <w:t xml:space="preserve">Fig: Ids </w:t>
      </w:r>
      <w:r w:rsidRPr="00626074">
        <w:t>versus V</w:t>
      </w:r>
      <w:r>
        <w:t>sd</w:t>
      </w:r>
      <w:r w:rsidRPr="00626074">
        <w:t>​</w:t>
      </w:r>
      <w:r>
        <w:t xml:space="preserve"> for different value of vsg </w:t>
      </w:r>
    </w:p>
    <w:p w14:paraId="1159383F" w14:textId="77777777" w:rsidR="000E197F" w:rsidRDefault="000E197F" w:rsidP="000E197F">
      <w:pPr>
        <w:spacing w:beforeAutospacing="1" w:after="100" w:afterAutospacing="1"/>
      </w:pPr>
    </w:p>
    <w:p w14:paraId="169B9119" w14:textId="6205E02D" w:rsidR="000E197F" w:rsidRDefault="000E197F" w:rsidP="000E197F">
      <w:pPr>
        <w:spacing w:before="100" w:beforeAutospacing="1" w:after="100" w:afterAutospacing="1"/>
      </w:pPr>
      <w:r w:rsidRPr="000E197F">
        <w:rPr>
          <w:noProof/>
        </w:rPr>
        <w:drawing>
          <wp:inline distT="0" distB="0" distL="0" distR="0" wp14:anchorId="0602058C" wp14:editId="2EDDCCEE">
            <wp:extent cx="5731510" cy="2433320"/>
            <wp:effectExtent l="19050" t="19050" r="2159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33320"/>
                    </a:xfrm>
                    <a:prstGeom prst="rect">
                      <a:avLst/>
                    </a:prstGeom>
                    <a:noFill/>
                    <a:ln>
                      <a:solidFill>
                        <a:schemeClr val="tx1"/>
                      </a:solidFill>
                    </a:ln>
                  </pic:spPr>
                </pic:pic>
              </a:graphicData>
            </a:graphic>
          </wp:inline>
        </w:drawing>
      </w:r>
    </w:p>
    <w:p w14:paraId="62F0B7B3" w14:textId="663A607D" w:rsidR="000961F2" w:rsidRDefault="00B52F89" w:rsidP="009F17DC">
      <w:pPr>
        <w:spacing w:beforeAutospacing="1" w:after="100" w:afterAutospacing="1"/>
        <w:jc w:val="center"/>
      </w:pPr>
      <w:r>
        <w:tab/>
      </w:r>
      <w:r>
        <w:tab/>
      </w:r>
      <w:r w:rsidR="000C309B">
        <w:t xml:space="preserve">Fig: Ids </w:t>
      </w:r>
      <w:r w:rsidR="000C309B" w:rsidRPr="00626074">
        <w:t>versus V</w:t>
      </w:r>
      <w:r w:rsidR="000C309B">
        <w:t>sd</w:t>
      </w:r>
      <w:r w:rsidR="000C309B" w:rsidRPr="00626074">
        <w:t>​</w:t>
      </w:r>
      <w:r w:rsidR="000C309B">
        <w:t xml:space="preserve"> for different value of vsg </w:t>
      </w:r>
    </w:p>
    <w:p w14:paraId="47C43102" w14:textId="7C221F4C" w:rsidR="000961F2" w:rsidRDefault="000961F2" w:rsidP="000961F2">
      <w:pPr>
        <w:pStyle w:val="Heading3"/>
      </w:pPr>
      <w:r>
        <w:t>procedure</w:t>
      </w:r>
    </w:p>
    <w:p w14:paraId="3E519992" w14:textId="77777777" w:rsidR="000961F2" w:rsidRPr="000961F2" w:rsidRDefault="000961F2" w:rsidP="000961F2">
      <w:pPr>
        <w:spacing w:beforeAutospacing="1" w:after="100" w:afterAutospacing="1"/>
      </w:pPr>
      <w:r w:rsidRPr="000961F2">
        <w:rPr>
          <w:b/>
          <w:bCs/>
        </w:rPr>
        <w:t>1. Setup in Cadence:</w:t>
      </w:r>
    </w:p>
    <w:p w14:paraId="5B7D41A4" w14:textId="77777777" w:rsidR="000961F2" w:rsidRPr="000961F2" w:rsidRDefault="000961F2" w:rsidP="000961F2">
      <w:pPr>
        <w:numPr>
          <w:ilvl w:val="0"/>
          <w:numId w:val="21"/>
        </w:numPr>
        <w:spacing w:beforeAutospacing="1" w:after="100" w:afterAutospacing="1"/>
      </w:pPr>
      <w:r w:rsidRPr="000961F2">
        <w:t>Open Cadence Virtuoso and create a new schematic for the NMOS and PMOS transistor circuits.</w:t>
      </w:r>
    </w:p>
    <w:p w14:paraId="6F4C14FB" w14:textId="41A0DFAE" w:rsidR="000961F2" w:rsidRPr="000961F2" w:rsidRDefault="000961F2" w:rsidP="000961F2">
      <w:pPr>
        <w:numPr>
          <w:ilvl w:val="0"/>
          <w:numId w:val="21"/>
        </w:numPr>
        <w:spacing w:beforeAutospacing="1" w:after="100" w:afterAutospacing="1"/>
      </w:pPr>
      <w:r w:rsidRPr="000961F2">
        <w:t>Add an NMOS transistor and a DC voltage source for VGS​ and VDS​.</w:t>
      </w:r>
    </w:p>
    <w:p w14:paraId="54CDCA4F" w14:textId="77777777" w:rsidR="000961F2" w:rsidRPr="000961F2" w:rsidRDefault="000961F2" w:rsidP="000961F2">
      <w:pPr>
        <w:numPr>
          <w:ilvl w:val="0"/>
          <w:numId w:val="21"/>
        </w:numPr>
        <w:spacing w:beforeAutospacing="1" w:after="100" w:afterAutospacing="1"/>
      </w:pPr>
      <w:r w:rsidRPr="000961F2">
        <w:t>Repeat the setup for the PMOS transistor with appropriate polarity for the voltage sources.</w:t>
      </w:r>
    </w:p>
    <w:p w14:paraId="5AC906E9" w14:textId="1853A9FD" w:rsidR="000961F2" w:rsidRDefault="000961F2" w:rsidP="000961F2">
      <w:pPr>
        <w:numPr>
          <w:ilvl w:val="0"/>
          <w:numId w:val="21"/>
        </w:numPr>
        <w:spacing w:beforeAutospacing="1" w:after="100" w:afterAutospacing="1"/>
      </w:pPr>
      <w:r w:rsidRPr="000961F2">
        <w:t>Connect the measurement probes to record the drain current I</w:t>
      </w:r>
      <w:r w:rsidR="00DE0BD4">
        <w:t>d</w:t>
      </w:r>
      <w:r w:rsidRPr="000961F2">
        <w:t xml:space="preserve"> and the gate voltage V</w:t>
      </w:r>
      <w:r w:rsidR="00DE0BD4">
        <w:t>gs</w:t>
      </w:r>
      <w:r w:rsidRPr="000961F2">
        <w:t xml:space="preserve"> or V</w:t>
      </w:r>
      <w:r w:rsidR="00DE0BD4">
        <w:t>sg</w:t>
      </w:r>
      <w:r w:rsidRPr="000961F2">
        <w:t>​.</w:t>
      </w:r>
    </w:p>
    <w:p w14:paraId="528220D3" w14:textId="77777777" w:rsidR="000961F2" w:rsidRPr="000961F2" w:rsidRDefault="000961F2" w:rsidP="000961F2">
      <w:pPr>
        <w:spacing w:beforeAutospacing="1" w:after="100" w:afterAutospacing="1"/>
      </w:pPr>
      <w:r w:rsidRPr="000961F2">
        <w:rPr>
          <w:b/>
          <w:bCs/>
        </w:rPr>
        <w:t>2. Simulation of Transfer Characteristics:</w:t>
      </w:r>
    </w:p>
    <w:p w14:paraId="65322E98" w14:textId="48A8C1DF" w:rsidR="000961F2" w:rsidRPr="000961F2" w:rsidRDefault="000961F2" w:rsidP="000961F2">
      <w:pPr>
        <w:numPr>
          <w:ilvl w:val="0"/>
          <w:numId w:val="22"/>
        </w:numPr>
        <w:spacing w:beforeAutospacing="1" w:after="100" w:afterAutospacing="1"/>
      </w:pPr>
      <w:r w:rsidRPr="000961F2">
        <w:t>Set V</w:t>
      </w:r>
      <w:r w:rsidR="00DE0BD4">
        <w:t>ds</w:t>
      </w:r>
      <w:r w:rsidRPr="000961F2">
        <w:t>​ to a constant value (e.g., 1.8V for NMOS and -1.8V for PMOS).</w:t>
      </w:r>
    </w:p>
    <w:p w14:paraId="5132654B" w14:textId="182E38B1" w:rsidR="000961F2" w:rsidRPr="000961F2" w:rsidRDefault="000961F2" w:rsidP="000961F2">
      <w:pPr>
        <w:numPr>
          <w:ilvl w:val="0"/>
          <w:numId w:val="22"/>
        </w:numPr>
        <w:spacing w:beforeAutospacing="1" w:after="100" w:afterAutospacing="1"/>
      </w:pPr>
      <w:r w:rsidRPr="000961F2">
        <w:t>Sweep V</w:t>
      </w:r>
      <w:r w:rsidR="00DE0BD4">
        <w:t>gs</w:t>
      </w:r>
      <w:r w:rsidRPr="000961F2">
        <w:t>​ from 0V to the supply voltage for NMOS (or from 0V to the negative supply voltage for PMOS).</w:t>
      </w:r>
    </w:p>
    <w:p w14:paraId="5F22938E" w14:textId="5F1E78C2" w:rsidR="000961F2" w:rsidRDefault="000961F2" w:rsidP="00DE0BD4">
      <w:pPr>
        <w:numPr>
          <w:ilvl w:val="0"/>
          <w:numId w:val="22"/>
        </w:numPr>
        <w:spacing w:before="100" w:beforeAutospacing="1" w:after="100" w:afterAutospacing="1"/>
      </w:pPr>
      <w:r w:rsidRPr="000961F2">
        <w:t>Run the simulation and plot I</w:t>
      </w:r>
      <w:r w:rsidR="00DE0BD4">
        <w:t xml:space="preserve">d </w:t>
      </w:r>
      <w:r w:rsidRPr="000961F2">
        <w:t>versus V</w:t>
      </w:r>
      <w:r w:rsidR="00DE0BD4">
        <w:t>gs</w:t>
      </w:r>
      <w:r w:rsidRPr="000961F2">
        <w:t>​ to obtain the transfer characteristics.</w:t>
      </w:r>
    </w:p>
    <w:p w14:paraId="6481CFD1" w14:textId="77777777" w:rsidR="000961F2" w:rsidRPr="000961F2" w:rsidRDefault="000961F2" w:rsidP="00DE0BD4">
      <w:pPr>
        <w:spacing w:before="100" w:beforeAutospacing="1" w:after="100" w:afterAutospacing="1"/>
      </w:pPr>
      <w:r w:rsidRPr="000961F2">
        <w:rPr>
          <w:b/>
          <w:bCs/>
        </w:rPr>
        <w:t>3. Simulation of Output Characteristics:</w:t>
      </w:r>
    </w:p>
    <w:p w14:paraId="630E825B" w14:textId="15598664" w:rsidR="000961F2" w:rsidRPr="000961F2" w:rsidRDefault="000961F2" w:rsidP="000961F2">
      <w:pPr>
        <w:numPr>
          <w:ilvl w:val="0"/>
          <w:numId w:val="23"/>
        </w:numPr>
        <w:spacing w:beforeAutospacing="1" w:after="100" w:afterAutospacing="1"/>
      </w:pPr>
      <w:r w:rsidRPr="000961F2">
        <w:t>Set V</w:t>
      </w:r>
      <w:r w:rsidR="00DE0BD4">
        <w:t>gs</w:t>
      </w:r>
      <w:r w:rsidRPr="000961F2">
        <w:t>​ to a constant value above the threshold voltage (e.g., 2.5V for NMOS and -2.5V for PMOS).</w:t>
      </w:r>
    </w:p>
    <w:p w14:paraId="3EABB972" w14:textId="75BA3A71" w:rsidR="000961F2" w:rsidRPr="000961F2" w:rsidRDefault="000961F2" w:rsidP="000961F2">
      <w:pPr>
        <w:numPr>
          <w:ilvl w:val="0"/>
          <w:numId w:val="23"/>
        </w:numPr>
        <w:spacing w:beforeAutospacing="1" w:after="100" w:afterAutospacing="1"/>
      </w:pPr>
      <w:r w:rsidRPr="000961F2">
        <w:t>Sweep V</w:t>
      </w:r>
      <w:r w:rsidR="00DE0BD4">
        <w:t>ds</w:t>
      </w:r>
      <w:r w:rsidRPr="000961F2">
        <w:t>​ from 0V to the supply voltage for NMOS (or from 0V to the negative supply voltage for PMOS).</w:t>
      </w:r>
    </w:p>
    <w:p w14:paraId="26E88529" w14:textId="0F914025" w:rsidR="000961F2" w:rsidRDefault="000961F2" w:rsidP="009F17DC">
      <w:pPr>
        <w:numPr>
          <w:ilvl w:val="0"/>
          <w:numId w:val="23"/>
        </w:numPr>
        <w:spacing w:beforeAutospacing="1" w:after="100" w:afterAutospacing="1"/>
      </w:pPr>
      <w:r w:rsidRPr="000961F2">
        <w:t>Run the simulation and plot I</w:t>
      </w:r>
      <w:r w:rsidR="00DE0BD4">
        <w:t>ds</w:t>
      </w:r>
      <w:r w:rsidRPr="000961F2">
        <w:t xml:space="preserve"> versus V</w:t>
      </w:r>
      <w:r w:rsidR="00DE0BD4">
        <w:t>ds</w:t>
      </w:r>
      <w:r w:rsidRPr="000961F2">
        <w:t xml:space="preserve"> to obtain the output characteristics.</w:t>
      </w:r>
    </w:p>
    <w:p w14:paraId="0EABC42C" w14:textId="77777777" w:rsidR="00DE0BD4" w:rsidRDefault="00DE0BD4" w:rsidP="000961F2">
      <w:pPr>
        <w:pStyle w:val="katex-block"/>
        <w:ind w:left="720"/>
      </w:pPr>
    </w:p>
    <w:p w14:paraId="7380CA4C" w14:textId="77777777" w:rsidR="009F17DC" w:rsidRDefault="009F17DC" w:rsidP="000961F2">
      <w:pPr>
        <w:pStyle w:val="katex-block"/>
        <w:ind w:left="720"/>
      </w:pPr>
    </w:p>
    <w:p w14:paraId="41492C98" w14:textId="25BEC270" w:rsidR="000961F2" w:rsidRDefault="000961F2" w:rsidP="000961F2">
      <w:pPr>
        <w:pStyle w:val="Heading3"/>
      </w:pPr>
      <w:r>
        <w:lastRenderedPageBreak/>
        <w:t>Observations</w:t>
      </w:r>
    </w:p>
    <w:p w14:paraId="3237EF6A" w14:textId="77777777" w:rsidR="000961F2" w:rsidRDefault="000961F2" w:rsidP="000961F2"/>
    <w:p w14:paraId="439AAA34" w14:textId="77777777" w:rsidR="000961F2" w:rsidRPr="000961F2" w:rsidRDefault="000961F2" w:rsidP="000961F2">
      <w:pPr>
        <w:numPr>
          <w:ilvl w:val="0"/>
          <w:numId w:val="24"/>
        </w:numPr>
        <w:spacing w:beforeAutospacing="1" w:after="100" w:afterAutospacing="1"/>
      </w:pPr>
      <w:r w:rsidRPr="000961F2">
        <w:rPr>
          <w:b/>
          <w:bCs/>
        </w:rPr>
        <w:t>NMOS Transfer Characteristics:</w:t>
      </w:r>
    </w:p>
    <w:p w14:paraId="1F805679" w14:textId="6E918B39" w:rsidR="000961F2" w:rsidRPr="000961F2" w:rsidRDefault="000961F2" w:rsidP="000961F2">
      <w:pPr>
        <w:numPr>
          <w:ilvl w:val="1"/>
          <w:numId w:val="24"/>
        </w:numPr>
        <w:spacing w:beforeAutospacing="1" w:after="100" w:afterAutospacing="1"/>
      </w:pPr>
      <w:r w:rsidRPr="000961F2">
        <w:t>Threshold voltage Vth​ observed at approximately 0.7V.</w:t>
      </w:r>
    </w:p>
    <w:p w14:paraId="198221AC" w14:textId="623041F7" w:rsidR="000961F2" w:rsidRPr="000961F2" w:rsidRDefault="000961F2" w:rsidP="000961F2">
      <w:pPr>
        <w:numPr>
          <w:ilvl w:val="1"/>
          <w:numId w:val="24"/>
        </w:numPr>
        <w:spacing w:beforeAutospacing="1" w:after="100" w:afterAutospacing="1"/>
      </w:pPr>
      <w:r w:rsidRPr="000961F2">
        <w:t>Drain current ID​ increases quadratically with V</w:t>
      </w:r>
      <w:r w:rsidR="00DE0BD4">
        <w:t>gs</w:t>
      </w:r>
      <w:r w:rsidRPr="000961F2">
        <w:t>​ beyond Vth​.</w:t>
      </w:r>
    </w:p>
    <w:p w14:paraId="3052826D" w14:textId="77777777" w:rsidR="000961F2" w:rsidRPr="000961F2" w:rsidRDefault="000961F2" w:rsidP="000961F2">
      <w:pPr>
        <w:numPr>
          <w:ilvl w:val="0"/>
          <w:numId w:val="24"/>
        </w:numPr>
        <w:spacing w:beforeAutospacing="1" w:after="100" w:afterAutospacing="1"/>
      </w:pPr>
      <w:r w:rsidRPr="000961F2">
        <w:rPr>
          <w:b/>
          <w:bCs/>
        </w:rPr>
        <w:t>PMOS Transfer Characteristics:</w:t>
      </w:r>
    </w:p>
    <w:p w14:paraId="68625940" w14:textId="71632D18" w:rsidR="000961F2" w:rsidRPr="000961F2" w:rsidRDefault="000961F2" w:rsidP="000961F2">
      <w:pPr>
        <w:numPr>
          <w:ilvl w:val="1"/>
          <w:numId w:val="24"/>
        </w:numPr>
        <w:spacing w:beforeAutospacing="1" w:after="100" w:afterAutospacing="1"/>
      </w:pPr>
      <w:r w:rsidRPr="000961F2">
        <w:t>Threshold voltage Vth​ observed at approximately -0.7V.</w:t>
      </w:r>
    </w:p>
    <w:p w14:paraId="2006DB4C" w14:textId="20E5E243" w:rsidR="000961F2" w:rsidRPr="000961F2" w:rsidRDefault="000961F2" w:rsidP="000961F2">
      <w:pPr>
        <w:numPr>
          <w:ilvl w:val="1"/>
          <w:numId w:val="24"/>
        </w:numPr>
        <w:spacing w:beforeAutospacing="1" w:after="100" w:afterAutospacing="1"/>
      </w:pPr>
      <w:r w:rsidRPr="000961F2">
        <w:t xml:space="preserve">Drain current ID​ increases quadratically with </w:t>
      </w:r>
      <w:r w:rsidR="00243438">
        <w:rPr>
          <w:rFonts w:ascii="Cambria Math" w:hAnsi="Cambria Math" w:cs="Cambria Math"/>
        </w:rPr>
        <w:t>|</w:t>
      </w:r>
      <w:r w:rsidRPr="000961F2">
        <w:t>VSG​</w:t>
      </w:r>
      <w:r w:rsidRPr="000961F2">
        <w:rPr>
          <w:rFonts w:ascii="Cambria Math" w:hAnsi="Cambria Math" w:cs="Cambria Math"/>
        </w:rPr>
        <w:t>∣</w:t>
      </w:r>
      <w:r w:rsidRPr="000961F2">
        <w:t xml:space="preserve"> beyond </w:t>
      </w:r>
      <w:r w:rsidR="00243438">
        <w:rPr>
          <w:rFonts w:ascii="Cambria Math" w:hAnsi="Cambria Math" w:cs="Cambria Math"/>
        </w:rPr>
        <w:t>|</w:t>
      </w:r>
      <w:r w:rsidRPr="000961F2">
        <w:t>Vth​</w:t>
      </w:r>
      <w:r w:rsidRPr="000961F2">
        <w:rPr>
          <w:rFonts w:ascii="Cambria Math" w:hAnsi="Cambria Math" w:cs="Cambria Math"/>
        </w:rPr>
        <w:t>∣</w:t>
      </w:r>
      <w:r w:rsidRPr="000961F2">
        <w:t>.</w:t>
      </w:r>
    </w:p>
    <w:p w14:paraId="4217AD6E" w14:textId="77777777" w:rsidR="000961F2" w:rsidRPr="000961F2" w:rsidRDefault="000961F2" w:rsidP="000961F2">
      <w:pPr>
        <w:numPr>
          <w:ilvl w:val="0"/>
          <w:numId w:val="24"/>
        </w:numPr>
        <w:spacing w:beforeAutospacing="1" w:after="100" w:afterAutospacing="1"/>
      </w:pPr>
      <w:r w:rsidRPr="000961F2">
        <w:rPr>
          <w:b/>
          <w:bCs/>
        </w:rPr>
        <w:t>NMOS Output Characteristics:</w:t>
      </w:r>
    </w:p>
    <w:p w14:paraId="21651EFE" w14:textId="417631A0" w:rsidR="000961F2" w:rsidRPr="000961F2" w:rsidRDefault="000961F2" w:rsidP="000961F2">
      <w:pPr>
        <w:numPr>
          <w:ilvl w:val="1"/>
          <w:numId w:val="24"/>
        </w:numPr>
        <w:spacing w:beforeAutospacing="1" w:after="100" w:afterAutospacing="1"/>
      </w:pPr>
      <w:r w:rsidRPr="000961F2">
        <w:t>In the linear region, ID​ increases linearly with V</w:t>
      </w:r>
      <w:r w:rsidR="00243438">
        <w:t>ds</w:t>
      </w:r>
      <w:r w:rsidRPr="000961F2">
        <w:t>​.</w:t>
      </w:r>
    </w:p>
    <w:p w14:paraId="3F62BB6F" w14:textId="4A91A3F0" w:rsidR="000961F2" w:rsidRPr="000961F2" w:rsidRDefault="000961F2" w:rsidP="000961F2">
      <w:pPr>
        <w:numPr>
          <w:ilvl w:val="1"/>
          <w:numId w:val="24"/>
        </w:numPr>
        <w:spacing w:beforeAutospacing="1" w:after="100" w:afterAutospacing="1"/>
      </w:pPr>
      <w:r w:rsidRPr="000961F2">
        <w:t>In the saturation region, ID​ remains constant as V</w:t>
      </w:r>
      <w:r w:rsidR="00243438">
        <w:t>ds</w:t>
      </w:r>
      <w:r w:rsidR="00243438" w:rsidRPr="000961F2">
        <w:t xml:space="preserve"> </w:t>
      </w:r>
      <w:r w:rsidRPr="000961F2">
        <w:t>​ increases.</w:t>
      </w:r>
    </w:p>
    <w:p w14:paraId="49BD5DE7" w14:textId="77777777" w:rsidR="000961F2" w:rsidRPr="000961F2" w:rsidRDefault="000961F2" w:rsidP="000961F2">
      <w:pPr>
        <w:numPr>
          <w:ilvl w:val="0"/>
          <w:numId w:val="24"/>
        </w:numPr>
        <w:spacing w:beforeAutospacing="1" w:after="100" w:afterAutospacing="1"/>
      </w:pPr>
      <w:r w:rsidRPr="000961F2">
        <w:rPr>
          <w:b/>
          <w:bCs/>
        </w:rPr>
        <w:t>PMOS Output Characteristics:</w:t>
      </w:r>
    </w:p>
    <w:p w14:paraId="00C832D3" w14:textId="594F5191" w:rsidR="000961F2" w:rsidRPr="000961F2" w:rsidRDefault="000961F2" w:rsidP="000961F2">
      <w:pPr>
        <w:numPr>
          <w:ilvl w:val="1"/>
          <w:numId w:val="24"/>
        </w:numPr>
        <w:spacing w:beforeAutospacing="1" w:after="100" w:afterAutospacing="1"/>
      </w:pPr>
      <w:r w:rsidRPr="000961F2">
        <w:t xml:space="preserve">Similar </w:t>
      </w:r>
      <w:r w:rsidR="00243438" w:rsidRPr="000961F2">
        <w:t>behaviour</w:t>
      </w:r>
      <w:r w:rsidRPr="000961F2">
        <w:t xml:space="preserve"> to NMOS but with polarities reversed.</w:t>
      </w:r>
    </w:p>
    <w:p w14:paraId="1B527C35" w14:textId="6128A3E3" w:rsidR="000961F2" w:rsidRPr="000961F2" w:rsidRDefault="000961F2" w:rsidP="000961F2">
      <w:pPr>
        <w:numPr>
          <w:ilvl w:val="1"/>
          <w:numId w:val="24"/>
        </w:numPr>
        <w:spacing w:beforeAutospacing="1" w:after="100" w:afterAutospacing="1"/>
      </w:pPr>
      <w:r w:rsidRPr="000961F2">
        <w:t>I</w:t>
      </w:r>
      <w:r w:rsidR="00243438">
        <w:t>d</w:t>
      </w:r>
      <w:r w:rsidRPr="000961F2">
        <w:t>​ remains constant in the saturation region, decreases linearly in the linear region.</w:t>
      </w:r>
    </w:p>
    <w:p w14:paraId="509B15A2" w14:textId="209F0FE7" w:rsidR="000961F2" w:rsidRDefault="000961F2" w:rsidP="000961F2">
      <w:pPr>
        <w:pStyle w:val="NormalWeb"/>
      </w:pPr>
      <w:r>
        <w:rPr>
          <w:rStyle w:val="Strong"/>
        </w:rPr>
        <w:t>1. Extracting NMOS Mobility (</w:t>
      </w:r>
      <m:oMath>
        <m:sSub>
          <m:sSubPr>
            <m:ctrlPr>
              <w:rPr>
                <w:rStyle w:val="katex-mathml"/>
                <w:rFonts w:ascii="Cambria Math" w:hAnsi="Cambria Math"/>
                <w:b/>
                <w:bCs/>
                <w:i/>
              </w:rPr>
            </m:ctrlPr>
          </m:sSubPr>
          <m:e>
            <m:r>
              <m:rPr>
                <m:sty m:val="b"/>
              </m:rPr>
              <w:rPr>
                <w:rStyle w:val="katex-mathml"/>
                <w:rFonts w:ascii="Cambria Math" w:hAnsi="Cambria Math"/>
              </w:rPr>
              <m:t>μ</m:t>
            </m:r>
            <m:ctrlPr>
              <w:rPr>
                <w:rStyle w:val="katex-mathml"/>
                <w:rFonts w:ascii="Cambria Math" w:hAnsi="Cambria Math"/>
                <w:b/>
                <w:bCs/>
              </w:rPr>
            </m:ctrlPr>
          </m:e>
          <m:sub>
            <m:r>
              <m:rPr>
                <m:sty m:val="bi"/>
              </m:rPr>
              <w:rPr>
                <w:rStyle w:val="katex-mathml"/>
                <w:rFonts w:ascii="Cambria Math" w:hAnsi="Cambria Math"/>
              </w:rPr>
              <m:t>n</m:t>
            </m:r>
          </m:sub>
        </m:sSub>
      </m:oMath>
      <w:r>
        <w:rPr>
          <w:rStyle w:val="vlist-s"/>
          <w:rFonts w:ascii="Arial" w:hAnsi="Arial" w:cs="Arial"/>
          <w:b/>
          <w:bCs/>
        </w:rPr>
        <w:t>​</w:t>
      </w:r>
      <w:r>
        <w:rPr>
          <w:rStyle w:val="Strong"/>
        </w:rPr>
        <w:t>):</w:t>
      </w:r>
    </w:p>
    <w:p w14:paraId="6899D099" w14:textId="2986A6F1" w:rsidR="000961F2" w:rsidRDefault="000961F2" w:rsidP="000961F2">
      <w:pPr>
        <w:pStyle w:val="NormalWeb"/>
      </w:pPr>
      <w:r>
        <w:t xml:space="preserve">To determine the electron mobility </w:t>
      </w:r>
      <m:oMath>
        <m:sSub>
          <m:sSubPr>
            <m:ctrlPr>
              <w:rPr>
                <w:rStyle w:val="katex-mathml"/>
                <w:rFonts w:ascii="Cambria Math" w:hAnsi="Cambria Math"/>
                <w:b/>
                <w:bCs/>
                <w:i/>
              </w:rPr>
            </m:ctrlPr>
          </m:sSubPr>
          <m:e>
            <m:r>
              <m:rPr>
                <m:sty m:val="b"/>
              </m:rPr>
              <w:rPr>
                <w:rStyle w:val="katex-mathml"/>
                <w:rFonts w:ascii="Cambria Math" w:hAnsi="Cambria Math"/>
              </w:rPr>
              <m:t>μ</m:t>
            </m:r>
            <m:ctrlPr>
              <w:rPr>
                <w:rStyle w:val="katex-mathml"/>
                <w:rFonts w:ascii="Cambria Math" w:hAnsi="Cambria Math"/>
                <w:b/>
                <w:bCs/>
              </w:rPr>
            </m:ctrlPr>
          </m:e>
          <m:sub>
            <m:r>
              <m:rPr>
                <m:sty m:val="bi"/>
              </m:rPr>
              <w:rPr>
                <w:rStyle w:val="katex-mathml"/>
                <w:rFonts w:ascii="Cambria Math" w:hAnsi="Cambria Math"/>
              </w:rPr>
              <m:t>n</m:t>
            </m:r>
          </m:sub>
        </m:sSub>
      </m:oMath>
      <w:r>
        <w:t xml:space="preserve"> for the NMOS transistor, use the following formula:</w:t>
      </w:r>
    </w:p>
    <w:p w14:paraId="7F39AEB8" w14:textId="624B237D" w:rsidR="000961F2" w:rsidRPr="000961F2" w:rsidRDefault="00000000" w:rsidP="00946AD8">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D</m:t>
                  </m:r>
                </m:sub>
              </m:sSub>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ox</m:t>
                  </m:r>
                </m:sub>
              </m:sSub>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e>
                <m:sup>
                  <m:r>
                    <w:rPr>
                      <w:rFonts w:ascii="Cambria Math" w:hAnsi="Cambria Math"/>
                    </w:rPr>
                    <m:t>2</m:t>
                  </m:r>
                </m:sup>
              </m:sSup>
              <m:ctrlPr>
                <w:rPr>
                  <w:rFonts w:ascii="Cambria Math" w:hAnsi="Cambria Math"/>
                  <w:i/>
                </w:rPr>
              </m:ctrlPr>
            </m:den>
          </m:f>
        </m:oMath>
      </m:oMathPara>
    </w:p>
    <w:p w14:paraId="143A7464" w14:textId="77777777" w:rsidR="000961F2" w:rsidRDefault="000961F2" w:rsidP="00946AD8"/>
    <w:p w14:paraId="3314F7E4" w14:textId="77777777" w:rsidR="000961F2" w:rsidRDefault="000961F2" w:rsidP="000961F2">
      <w:pPr>
        <w:pStyle w:val="NormalWeb"/>
      </w:pPr>
      <w:r>
        <w:t>Where:</w:t>
      </w:r>
    </w:p>
    <w:p w14:paraId="4676AA8A" w14:textId="417BEC85" w:rsidR="000961F2" w:rsidRDefault="000961F2" w:rsidP="000961F2">
      <w:pPr>
        <w:numPr>
          <w:ilvl w:val="0"/>
          <w:numId w:val="25"/>
        </w:numPr>
        <w:spacing w:before="100" w:beforeAutospacing="1" w:after="100" w:afterAutospacing="1"/>
      </w:pPr>
      <w:r>
        <w:rPr>
          <w:rStyle w:val="katex-mathml"/>
        </w:rPr>
        <w:t>I</w:t>
      </w:r>
      <w:r w:rsidR="00243438">
        <w:rPr>
          <w:rStyle w:val="katex-mathml"/>
        </w:rPr>
        <w:t>d</w:t>
      </w:r>
      <w:r>
        <w:t xml:space="preserve"> is the drain current.</w:t>
      </w:r>
    </w:p>
    <w:p w14:paraId="51793943" w14:textId="201398FE" w:rsidR="000961F2" w:rsidRDefault="00000000" w:rsidP="000961F2">
      <w:pPr>
        <w:numPr>
          <w:ilvl w:val="0"/>
          <w:numId w:val="25"/>
        </w:numPr>
        <w:spacing w:before="100" w:beforeAutospacing="1" w:after="100" w:afterAutospacing="1"/>
      </w:pPr>
      <m:oMath>
        <m:sSub>
          <m:sSubPr>
            <m:ctrlPr>
              <w:rPr>
                <w:rStyle w:val="katex-mathml"/>
                <w:rFonts w:ascii="Cambria Math" w:hAnsi="Cambria Math"/>
                <w:i/>
              </w:rPr>
            </m:ctrlPr>
          </m:sSubPr>
          <m:e>
            <m:r>
              <w:rPr>
                <w:rStyle w:val="katex-mathml"/>
                <w:rFonts w:ascii="Cambria Math" w:hAnsi="Cambria Math"/>
              </w:rPr>
              <m:t>C</m:t>
            </m:r>
          </m:e>
          <m:sub>
            <m:r>
              <w:rPr>
                <w:rStyle w:val="katex-mathml"/>
                <w:rFonts w:ascii="Cambria Math" w:hAnsi="Cambria Math"/>
              </w:rPr>
              <m:t>ox</m:t>
            </m:r>
          </m:sub>
        </m:sSub>
        <m:r>
          <w:rPr>
            <w:rStyle w:val="vlist-s"/>
            <w:rFonts w:ascii="Cambria Math" w:hAnsi="Cambria Math"/>
          </w:rPr>
          <m:t>​</m:t>
        </m:r>
      </m:oMath>
      <w:r w:rsidR="000961F2">
        <w:t xml:space="preserve"> is the oxide capacitance per unit area.</w:t>
      </w:r>
    </w:p>
    <w:p w14:paraId="3296A3F8" w14:textId="1D6DC4F9" w:rsidR="000961F2" w:rsidRDefault="00000000" w:rsidP="000961F2">
      <w:pPr>
        <w:numPr>
          <w:ilvl w:val="0"/>
          <w:numId w:val="25"/>
        </w:numPr>
        <w:spacing w:before="100" w:beforeAutospacing="1" w:after="100" w:afterAutospacing="1"/>
      </w:pPr>
      <m:oMath>
        <m:f>
          <m:fPr>
            <m:ctrlPr>
              <w:rPr>
                <w:rStyle w:val="katex-mathml"/>
                <w:rFonts w:ascii="Cambria Math" w:hAnsi="Cambria Math"/>
              </w:rPr>
            </m:ctrlPr>
          </m:fPr>
          <m:num>
            <m:r>
              <w:rPr>
                <w:rStyle w:val="katex-mathml"/>
                <w:rFonts w:ascii="Cambria Math" w:hAnsi="Cambria Math"/>
              </w:rPr>
              <m:t>W</m:t>
            </m:r>
            <m:ctrlPr>
              <w:rPr>
                <w:rStyle w:val="katex-mathml"/>
                <w:rFonts w:ascii="Cambria Math" w:hAnsi="Cambria Math"/>
                <w:i/>
              </w:rPr>
            </m:ctrlPr>
          </m:num>
          <m:den>
            <m:r>
              <w:rPr>
                <w:rStyle w:val="katex-mathml"/>
                <w:rFonts w:ascii="Cambria Math" w:hAnsi="Cambria Math"/>
              </w:rPr>
              <m:t>L</m:t>
            </m:r>
            <m:ctrlPr>
              <w:rPr>
                <w:rStyle w:val="katex-mathml"/>
                <w:rFonts w:ascii="Cambria Math" w:hAnsi="Cambria Math"/>
                <w:i/>
              </w:rPr>
            </m:ctrlPr>
          </m:den>
        </m:f>
      </m:oMath>
      <w:r w:rsidR="000961F2">
        <w:rPr>
          <w:rStyle w:val="vlist-s"/>
        </w:rPr>
        <w:t>​</w:t>
      </w:r>
      <w:r w:rsidR="000961F2">
        <w:t xml:space="preserve"> is the width-to-length ratio of the transistor.</w:t>
      </w:r>
    </w:p>
    <w:p w14:paraId="581D38C2" w14:textId="4B293FBA" w:rsidR="000961F2" w:rsidRDefault="00000000" w:rsidP="000961F2">
      <w:pPr>
        <w:numPr>
          <w:ilvl w:val="0"/>
          <w:numId w:val="25"/>
        </w:numPr>
        <w:spacing w:before="100" w:beforeAutospacing="1" w:after="100" w:afterAutospacing="1"/>
      </w:pPr>
      <m:oMath>
        <m:sSub>
          <m:sSubPr>
            <m:ctrlPr>
              <w:rPr>
                <w:rStyle w:val="katex-mathml"/>
                <w:rFonts w:ascii="Cambria Math" w:hAnsi="Cambria Math"/>
                <w:i/>
              </w:rPr>
            </m:ctrlPr>
          </m:sSubPr>
          <m:e>
            <m:r>
              <w:rPr>
                <w:rStyle w:val="katex-mathml"/>
                <w:rFonts w:ascii="Cambria Math" w:hAnsi="Cambria Math"/>
              </w:rPr>
              <m:t>V</m:t>
            </m:r>
          </m:e>
          <m:sub>
            <m:r>
              <w:rPr>
                <w:rStyle w:val="katex-mathml"/>
                <w:rFonts w:ascii="Cambria Math" w:hAnsi="Cambria Math"/>
              </w:rPr>
              <m:t>GS</m:t>
            </m:r>
          </m:sub>
        </m:sSub>
      </m:oMath>
      <w:r w:rsidR="000961F2">
        <w:rPr>
          <w:rStyle w:val="vlist-s"/>
        </w:rPr>
        <w:t>​</w:t>
      </w:r>
      <w:r w:rsidR="000961F2">
        <w:t xml:space="preserve"> is the gate-to-source voltage.</w:t>
      </w:r>
    </w:p>
    <w:p w14:paraId="7417583E" w14:textId="736430D8" w:rsidR="000961F2" w:rsidRDefault="00000000" w:rsidP="000961F2">
      <w:pPr>
        <w:numPr>
          <w:ilvl w:val="0"/>
          <w:numId w:val="25"/>
        </w:numPr>
        <w:spacing w:before="100" w:beforeAutospacing="1" w:after="100" w:afterAutospacing="1"/>
      </w:pPr>
      <m:oMath>
        <m:sSub>
          <m:sSubPr>
            <m:ctrlPr>
              <w:rPr>
                <w:rStyle w:val="katex-mathml"/>
                <w:rFonts w:ascii="Cambria Math" w:hAnsi="Cambria Math"/>
                <w:i/>
              </w:rPr>
            </m:ctrlPr>
          </m:sSubPr>
          <m:e>
            <m:r>
              <w:rPr>
                <w:rStyle w:val="katex-mathml"/>
                <w:rFonts w:ascii="Cambria Math" w:hAnsi="Cambria Math"/>
              </w:rPr>
              <m:t>V</m:t>
            </m:r>
          </m:e>
          <m:sub>
            <m:r>
              <w:rPr>
                <w:rStyle w:val="katex-mathml"/>
                <w:rFonts w:ascii="Cambria Math" w:hAnsi="Cambria Math"/>
              </w:rPr>
              <m:t>th</m:t>
            </m:r>
          </m:sub>
        </m:sSub>
        <m:r>
          <w:rPr>
            <w:rStyle w:val="vlist-s"/>
            <w:rFonts w:ascii="Cambria Math" w:hAnsi="Cambria Math"/>
          </w:rPr>
          <m:t>​</m:t>
        </m:r>
      </m:oMath>
      <w:r w:rsidR="000961F2">
        <w:t>is the threshold voltage.</w:t>
      </w:r>
    </w:p>
    <w:p w14:paraId="292CEFF0" w14:textId="77777777" w:rsidR="000961F2" w:rsidRDefault="000961F2" w:rsidP="00946AD8"/>
    <w:p w14:paraId="1C228229" w14:textId="4B3654C8" w:rsidR="004D5F47" w:rsidRPr="004D5F47" w:rsidRDefault="004D5F47" w:rsidP="004D5F47">
      <w:pPr>
        <w:spacing w:before="100" w:beforeAutospacing="1" w:after="100" w:afterAutospacing="1"/>
      </w:pPr>
      <w:r w:rsidRPr="004D5F47">
        <w:rPr>
          <w:b/>
          <w:bCs/>
        </w:rPr>
        <w:t>2. Extracting PMOS Mobility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oMath>
      <w:r w:rsidRPr="004D5F47">
        <w:rPr>
          <w:b/>
          <w:bCs/>
        </w:rPr>
        <w:t>​):</w:t>
      </w:r>
    </w:p>
    <w:p w14:paraId="72E82C38" w14:textId="6255E265" w:rsidR="004D5F47" w:rsidRPr="004D5F47" w:rsidRDefault="004D5F47" w:rsidP="004D5F47">
      <w:pPr>
        <w:spacing w:before="100" w:beforeAutospacing="1" w:after="100" w:afterAutospacing="1"/>
      </w:pPr>
      <w:r w:rsidRPr="004D5F47">
        <w:t xml:space="preserve">For the PMOS transistor, the hole mobility </w:t>
      </w:r>
      <m:oMath>
        <m:d>
          <m:dPr>
            <m:ctrlPr>
              <w:rPr>
                <w:rFonts w:ascii="Cambria Math" w:hAnsi="Cambria Math"/>
                <w:i/>
              </w:rPr>
            </m:ctrlPr>
          </m:dPr>
          <m:e>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r>
              <w:rPr>
                <w:rFonts w:ascii="Cambria Math" w:hAnsi="Cambria Math"/>
              </w:rPr>
              <m:t>​</m:t>
            </m:r>
          </m:e>
        </m:d>
      </m:oMath>
      <w:r w:rsidRPr="004D5F47">
        <w:t xml:space="preserve"> is determined by:</w:t>
      </w:r>
    </w:p>
    <w:p w14:paraId="7D23E879" w14:textId="3698B202" w:rsidR="004D5F47" w:rsidRDefault="00000000" w:rsidP="00946AD8">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r>
            <w:rPr>
              <w:rFonts w:ascii="Cambria Math" w:hAnsi="Cambria Math"/>
            </w:rPr>
            <m:t>=</m:t>
          </m:r>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D</m:t>
                  </m:r>
                </m:sub>
              </m:sSub>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ox</m:t>
                  </m:r>
                </m:sub>
              </m:sSub>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SG</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th</m:t>
                              </m:r>
                            </m:sub>
                          </m:sSub>
                        </m:e>
                      </m:d>
                    </m:e>
                  </m:d>
                </m:e>
                <m:sup>
                  <m:r>
                    <w:rPr>
                      <w:rFonts w:ascii="Cambria Math" w:hAnsi="Cambria Math"/>
                    </w:rPr>
                    <m:t>2</m:t>
                  </m:r>
                </m:sup>
              </m:sSup>
              <m:ctrlPr>
                <w:rPr>
                  <w:rFonts w:ascii="Cambria Math" w:hAnsi="Cambria Math"/>
                  <w:i/>
                </w:rPr>
              </m:ctrlPr>
            </m:den>
          </m:f>
        </m:oMath>
      </m:oMathPara>
    </w:p>
    <w:p w14:paraId="629838DE" w14:textId="77777777" w:rsidR="004D5F47" w:rsidRDefault="004D5F47" w:rsidP="004D5F47">
      <w:pPr>
        <w:pStyle w:val="katex-block"/>
      </w:pPr>
    </w:p>
    <w:p w14:paraId="6655EF4A" w14:textId="77777777" w:rsidR="004D5F47" w:rsidRDefault="004D5F47" w:rsidP="004D5F47">
      <w:pPr>
        <w:pStyle w:val="katex-block"/>
      </w:pPr>
    </w:p>
    <w:p w14:paraId="1CEA9BEF" w14:textId="77777777" w:rsidR="004D5F47" w:rsidRDefault="004D5F47" w:rsidP="004D5F47">
      <w:pPr>
        <w:pStyle w:val="katex-block"/>
      </w:pPr>
    </w:p>
    <w:p w14:paraId="03FF5B11" w14:textId="77777777" w:rsidR="004D5F47" w:rsidRPr="004D5F47" w:rsidRDefault="004D5F47" w:rsidP="004D5F47">
      <w:pPr>
        <w:spacing w:before="100" w:beforeAutospacing="1" w:after="100" w:afterAutospacing="1"/>
      </w:pPr>
      <w:r w:rsidRPr="004D5F47">
        <w:lastRenderedPageBreak/>
        <w:t>Where:</w:t>
      </w:r>
    </w:p>
    <w:p w14:paraId="76555983" w14:textId="5EA86D3A" w:rsidR="004D5F47" w:rsidRPr="004D5F47" w:rsidRDefault="00243438" w:rsidP="004D5F47">
      <w:pPr>
        <w:numPr>
          <w:ilvl w:val="0"/>
          <w:numId w:val="26"/>
        </w:numPr>
        <w:spacing w:before="100" w:beforeAutospacing="1" w:after="100" w:afterAutospacing="1"/>
      </w:pPr>
      <w:r>
        <w:rPr>
          <w:rStyle w:val="katex-mathml"/>
        </w:rPr>
        <w:t>Id</w:t>
      </w:r>
      <w:r>
        <w:t xml:space="preserve"> </w:t>
      </w:r>
      <w:r w:rsidR="004D5F47" w:rsidRPr="004D5F47">
        <w:t>is the drain current.</w:t>
      </w:r>
    </w:p>
    <w:p w14:paraId="4357FB96" w14:textId="1C2BA389" w:rsidR="004D5F47" w:rsidRPr="004D5F47" w:rsidRDefault="00000000" w:rsidP="004D5F47">
      <w:pPr>
        <w:numPr>
          <w:ilvl w:val="0"/>
          <w:numId w:val="26"/>
        </w:numPr>
        <w:spacing w:before="100" w:beforeAutospacing="1" w:after="100" w:afterAutospacing="1"/>
      </w:pPr>
      <m:oMath>
        <m:sSub>
          <m:sSubPr>
            <m:ctrlPr>
              <w:rPr>
                <w:rStyle w:val="katex-mathml"/>
                <w:rFonts w:ascii="Cambria Math" w:hAnsi="Cambria Math"/>
                <w:i/>
              </w:rPr>
            </m:ctrlPr>
          </m:sSubPr>
          <m:e>
            <m:r>
              <w:rPr>
                <w:rStyle w:val="katex-mathml"/>
                <w:rFonts w:ascii="Cambria Math" w:hAnsi="Cambria Math"/>
              </w:rPr>
              <m:t>C</m:t>
            </m:r>
          </m:e>
          <m:sub>
            <m:r>
              <w:rPr>
                <w:rStyle w:val="katex-mathml"/>
                <w:rFonts w:ascii="Cambria Math" w:hAnsi="Cambria Math"/>
              </w:rPr>
              <m:t>ox</m:t>
            </m:r>
          </m:sub>
        </m:sSub>
      </m:oMath>
      <w:r w:rsidR="004D5F47" w:rsidRPr="004D5F47">
        <w:t>​ is the oxide capacitance per unit area.</w:t>
      </w:r>
    </w:p>
    <w:p w14:paraId="215B9338" w14:textId="607C28A8" w:rsidR="004D5F47" w:rsidRPr="004D5F47" w:rsidRDefault="00000000" w:rsidP="004D5F47">
      <w:pPr>
        <w:numPr>
          <w:ilvl w:val="0"/>
          <w:numId w:val="26"/>
        </w:numPr>
        <w:spacing w:before="100" w:beforeAutospacing="1" w:after="100" w:afterAutospacing="1"/>
      </w:pPr>
      <m:oMath>
        <m:f>
          <m:fPr>
            <m:ctrlPr>
              <w:rPr>
                <w:rStyle w:val="katex-mathml"/>
                <w:rFonts w:ascii="Cambria Math" w:hAnsi="Cambria Math"/>
              </w:rPr>
            </m:ctrlPr>
          </m:fPr>
          <m:num>
            <m:r>
              <w:rPr>
                <w:rStyle w:val="katex-mathml"/>
                <w:rFonts w:ascii="Cambria Math" w:hAnsi="Cambria Math"/>
              </w:rPr>
              <m:t>W</m:t>
            </m:r>
            <m:ctrlPr>
              <w:rPr>
                <w:rStyle w:val="katex-mathml"/>
                <w:rFonts w:ascii="Cambria Math" w:hAnsi="Cambria Math"/>
                <w:i/>
              </w:rPr>
            </m:ctrlPr>
          </m:num>
          <m:den>
            <m:r>
              <w:rPr>
                <w:rStyle w:val="katex-mathml"/>
                <w:rFonts w:ascii="Cambria Math" w:hAnsi="Cambria Math"/>
              </w:rPr>
              <m:t>L</m:t>
            </m:r>
            <m:ctrlPr>
              <w:rPr>
                <w:rStyle w:val="katex-mathml"/>
                <w:rFonts w:ascii="Cambria Math" w:hAnsi="Cambria Math"/>
                <w:i/>
              </w:rPr>
            </m:ctrlPr>
          </m:den>
        </m:f>
      </m:oMath>
      <w:r w:rsidR="00243438">
        <w:rPr>
          <w:rStyle w:val="vlist-s"/>
        </w:rPr>
        <w:t>​</w:t>
      </w:r>
      <w:r w:rsidR="00243438">
        <w:t xml:space="preserve"> </w:t>
      </w:r>
      <w:r w:rsidR="004D5F47" w:rsidRPr="004D5F47">
        <w:t>​ is the width-to-length ratio of the transistor.</w:t>
      </w:r>
    </w:p>
    <w:p w14:paraId="512B8A22" w14:textId="114C1EE4" w:rsidR="004D5F47" w:rsidRPr="004D5F47" w:rsidRDefault="00000000" w:rsidP="004D5F47">
      <w:pPr>
        <w:numPr>
          <w:ilvl w:val="0"/>
          <w:numId w:val="26"/>
        </w:numPr>
        <w:spacing w:before="100" w:beforeAutospacing="1" w:after="100" w:afterAutospacing="1"/>
      </w:pPr>
      <m:oMath>
        <m:sSub>
          <m:sSubPr>
            <m:ctrlPr>
              <w:rPr>
                <w:rFonts w:ascii="Cambria Math" w:hAnsi="Cambria Math"/>
                <w:i/>
              </w:rPr>
            </m:ctrlPr>
          </m:sSubPr>
          <m:e>
            <m:r>
              <w:rPr>
                <w:rFonts w:ascii="Cambria Math" w:hAnsi="Cambria Math"/>
              </w:rPr>
              <m:t>V</m:t>
            </m:r>
          </m:e>
          <m:sub>
            <m:r>
              <w:rPr>
                <w:rFonts w:ascii="Cambria Math" w:hAnsi="Cambria Math"/>
              </w:rPr>
              <m:t>SG</m:t>
            </m:r>
          </m:sub>
        </m:sSub>
      </m:oMath>
      <w:r w:rsidR="004D5F47" w:rsidRPr="004D5F47">
        <w:t>VSG​ is the source-to-gate voltage.</w:t>
      </w:r>
    </w:p>
    <w:p w14:paraId="3D37FF8B" w14:textId="1DF357EB" w:rsidR="004D5F47" w:rsidRDefault="00243438" w:rsidP="004D5F47">
      <w:pPr>
        <w:numPr>
          <w:ilvl w:val="0"/>
          <w:numId w:val="26"/>
        </w:numPr>
        <w:spacing w:before="100" w:beforeAutospacing="1" w:after="100" w:afterAutospacing="1"/>
      </w:pPr>
      <m:oMath>
        <m:r>
          <w:rPr>
            <w:rFonts w:ascii="Cambria Math" w:hAnsi="Cambria Math" w:cs="Cambria Math"/>
          </w:rPr>
          <m:t>∣</m:t>
        </m:r>
        <m:r>
          <w:rPr>
            <w:rFonts w:ascii="Cambria Math" w:hAnsi="Cambria Math"/>
          </w:rPr>
          <m:t>Vth​</m:t>
        </m:r>
        <m:r>
          <w:rPr>
            <w:rFonts w:ascii="Cambria Math" w:hAnsi="Cambria Math" w:cs="Cambria Math"/>
          </w:rPr>
          <m:t>∣</m:t>
        </m:r>
      </m:oMath>
      <w:r w:rsidR="004D5F47" w:rsidRPr="004D5F47">
        <w:t xml:space="preserve"> is the absolute value of the threshold voltage.</w:t>
      </w:r>
    </w:p>
    <w:p w14:paraId="1A4E3E2D" w14:textId="77777777" w:rsidR="004D5F47" w:rsidRDefault="004D5F47" w:rsidP="004D5F47">
      <w:pPr>
        <w:spacing w:before="100" w:beforeAutospacing="1" w:after="100" w:afterAutospacing="1"/>
      </w:pPr>
    </w:p>
    <w:p w14:paraId="783B8A24" w14:textId="6F0020AE" w:rsidR="004D5F47" w:rsidRPr="004D5F47" w:rsidRDefault="004D5F47" w:rsidP="004D5F47">
      <w:pPr>
        <w:spacing w:before="100" w:beforeAutospacing="1" w:after="100" w:afterAutospacing="1"/>
      </w:pPr>
      <w:r w:rsidRPr="004D5F47">
        <w:rPr>
          <w:b/>
          <w:bCs/>
        </w:rPr>
        <w:t>3. Extracting Threshold Voltage (</w:t>
      </w:r>
      <m:oMath>
        <m:r>
          <w:rPr>
            <w:rFonts w:ascii="Cambria Math" w:hAnsi="Cambria Math"/>
          </w:rPr>
          <m:t>Vth</m:t>
        </m:r>
      </m:oMath>
      <w:r w:rsidR="00243438" w:rsidRPr="004D5F47">
        <w:rPr>
          <w:b/>
          <w:bCs/>
        </w:rPr>
        <w:t xml:space="preserve"> </w:t>
      </w:r>
      <w:r w:rsidRPr="004D5F47">
        <w:rPr>
          <w:b/>
          <w:bCs/>
        </w:rPr>
        <w:t>​):</w:t>
      </w:r>
    </w:p>
    <w:p w14:paraId="1F2F857C" w14:textId="77777777" w:rsidR="004D5F47" w:rsidRPr="004D5F47" w:rsidRDefault="004D5F47" w:rsidP="004D5F47">
      <w:pPr>
        <w:spacing w:before="100" w:beforeAutospacing="1" w:after="100" w:afterAutospacing="1"/>
      </w:pPr>
      <w:r w:rsidRPr="004D5F47">
        <w:t>The threshold voltage can be extracted from the transfer characteristics using:</w:t>
      </w:r>
    </w:p>
    <w:p w14:paraId="043988AB" w14:textId="79ECB969" w:rsidR="004D5F47" w:rsidRPr="004D5F47" w:rsidRDefault="00000000" w:rsidP="004D5F47">
      <w:pPr>
        <w:spacing w:before="100" w:beforeAutospacing="1" w:after="100" w:afterAutospacing="1"/>
      </w:pPr>
      <m:oMathPara>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D</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n</m:t>
                      </m:r>
                    </m:sub>
                  </m:sSub>
                  <m:sSub>
                    <m:sSubPr>
                      <m:ctrlPr>
                        <w:rPr>
                          <w:rFonts w:ascii="Cambria Math" w:hAnsi="Cambria Math"/>
                          <w:i/>
                        </w:rPr>
                      </m:ctrlPr>
                    </m:sSubPr>
                    <m:e>
                      <m:r>
                        <w:rPr>
                          <w:rFonts w:ascii="Cambria Math" w:hAnsi="Cambria Math"/>
                        </w:rPr>
                        <m:t>C</m:t>
                      </m:r>
                    </m:e>
                    <m:sub>
                      <m:r>
                        <w:rPr>
                          <w:rFonts w:ascii="Cambria Math" w:hAnsi="Cambria Math"/>
                        </w:rPr>
                        <m:t>ox</m:t>
                      </m:r>
                    </m:sub>
                  </m:sSub>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ctrlPr>
                    <w:rPr>
                      <w:rFonts w:ascii="Cambria Math" w:hAnsi="Cambria Math"/>
                      <w:i/>
                    </w:rPr>
                  </m:ctrlPr>
                </m:den>
              </m:f>
            </m:e>
          </m:rad>
        </m:oMath>
      </m:oMathPara>
    </w:p>
    <w:p w14:paraId="68C86D35" w14:textId="77777777" w:rsidR="004D5F47" w:rsidRDefault="004D5F47" w:rsidP="004D5F47">
      <w:pPr>
        <w:pStyle w:val="katex-block"/>
      </w:pPr>
    </w:p>
    <w:p w14:paraId="19DA6E4E" w14:textId="77777777" w:rsidR="004D5F47" w:rsidRPr="004D5F47" w:rsidRDefault="004D5F47" w:rsidP="004D5F47">
      <w:pPr>
        <w:spacing w:before="100" w:beforeAutospacing="1" w:after="100" w:afterAutospacing="1"/>
      </w:pPr>
      <w:r w:rsidRPr="004D5F47">
        <w:t>Where:</w:t>
      </w:r>
    </w:p>
    <w:p w14:paraId="6BC6595C" w14:textId="6B786F75" w:rsidR="004D5F47" w:rsidRPr="004D5F47" w:rsidRDefault="00243438" w:rsidP="004D5F47">
      <w:pPr>
        <w:numPr>
          <w:ilvl w:val="0"/>
          <w:numId w:val="27"/>
        </w:numPr>
        <w:spacing w:before="100" w:beforeAutospacing="1" w:after="100" w:afterAutospacing="1"/>
      </w:pPr>
      <w:r>
        <w:t xml:space="preserve">Id </w:t>
      </w:r>
      <w:r w:rsidR="004D5F47" w:rsidRPr="004D5F47">
        <w:t>is the drain current.</w:t>
      </w:r>
    </w:p>
    <w:p w14:paraId="335F1303" w14:textId="2F72BF08" w:rsidR="004D5F47" w:rsidRPr="004D5F47" w:rsidRDefault="00000000" w:rsidP="004D5F47">
      <w:pPr>
        <w:numPr>
          <w:ilvl w:val="0"/>
          <w:numId w:val="27"/>
        </w:numPr>
        <w:spacing w:before="100" w:beforeAutospacing="1" w:after="100" w:afterAutospacing="1"/>
      </w:pPr>
      <m:oMath>
        <m:sSub>
          <m:sSubPr>
            <m:ctrlPr>
              <w:rPr>
                <w:rFonts w:ascii="Cambria Math" w:hAnsi="Cambria Math"/>
                <w:i/>
              </w:rPr>
            </m:ctrlPr>
          </m:sSubPr>
          <m:e>
            <m:r>
              <m:rPr>
                <m:sty m:val="p"/>
              </m:rPr>
              <w:rPr>
                <w:rFonts w:ascii="Cambria Math" w:hAnsi="Cambria Math"/>
              </w:rPr>
              <m:t>μ</m:t>
            </m:r>
          </m:e>
          <m:sub>
            <m:r>
              <w:rPr>
                <w:rFonts w:ascii="Cambria Math" w:hAnsi="Cambria Math"/>
              </w:rPr>
              <m:t>n</m:t>
            </m:r>
          </m:sub>
        </m:sSub>
      </m:oMath>
      <w:r w:rsidR="004D5F47" w:rsidRPr="004D5F47">
        <w:t xml:space="preserve"> is the electron mobility.</w:t>
      </w:r>
    </w:p>
    <w:p w14:paraId="616925D7" w14:textId="0724EC7D" w:rsidR="004D5F47" w:rsidRPr="004D5F47" w:rsidRDefault="00000000" w:rsidP="004D5F47">
      <w:pPr>
        <w:numPr>
          <w:ilvl w:val="0"/>
          <w:numId w:val="27"/>
        </w:numPr>
        <w:spacing w:before="100" w:beforeAutospacing="1" w:after="100" w:afterAutospacing="1"/>
      </w:pPr>
      <m:oMath>
        <m:sSub>
          <m:sSubPr>
            <m:ctrlPr>
              <w:rPr>
                <w:rFonts w:ascii="Cambria Math" w:hAnsi="Cambria Math"/>
                <w:i/>
              </w:rPr>
            </m:ctrlPr>
          </m:sSubPr>
          <m:e>
            <m:r>
              <w:rPr>
                <w:rFonts w:ascii="Cambria Math" w:hAnsi="Cambria Math"/>
              </w:rPr>
              <m:t>C</m:t>
            </m:r>
          </m:e>
          <m:sub>
            <m:r>
              <w:rPr>
                <w:rFonts w:ascii="Cambria Math" w:hAnsi="Cambria Math"/>
              </w:rPr>
              <m:t>ox</m:t>
            </m:r>
          </m:sub>
        </m:sSub>
      </m:oMath>
      <w:r w:rsidR="004D5F47" w:rsidRPr="004D5F47">
        <w:t>is the oxide capacitance per unit area.</w:t>
      </w:r>
    </w:p>
    <w:p w14:paraId="19DD9B73" w14:textId="0B3F68F0" w:rsidR="004D5F47" w:rsidRPr="004D5F47" w:rsidRDefault="00000000" w:rsidP="004D5F47">
      <w:pPr>
        <w:numPr>
          <w:ilvl w:val="0"/>
          <w:numId w:val="27"/>
        </w:numPr>
        <w:spacing w:before="100" w:beforeAutospacing="1" w:after="100" w:afterAutospacing="1"/>
      </w:pPr>
      <m:oMath>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oMath>
      <w:r w:rsidR="004D5F47" w:rsidRPr="004D5F47">
        <w:t xml:space="preserve"> is the width-to-length ratio of the transistor.</w:t>
      </w:r>
    </w:p>
    <w:p w14:paraId="65A1454B" w14:textId="176CCF48" w:rsidR="004D5F47" w:rsidRPr="004D5F47" w:rsidRDefault="00000000" w:rsidP="004D5F47">
      <w:pPr>
        <w:numPr>
          <w:ilvl w:val="0"/>
          <w:numId w:val="27"/>
        </w:numPr>
        <w:spacing w:before="100" w:beforeAutospacing="1" w:after="100" w:afterAutospacing="1"/>
      </w:pP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4D5F47" w:rsidRPr="004D5F47">
        <w:t>​ is the gate-to-source voltage.</w:t>
      </w:r>
    </w:p>
    <w:p w14:paraId="6B1A8A02" w14:textId="77777777" w:rsidR="004D5F47" w:rsidRDefault="004D5F47" w:rsidP="004D5F47">
      <w:pPr>
        <w:pStyle w:val="katex-block"/>
      </w:pPr>
    </w:p>
    <w:p w14:paraId="42F88FF1" w14:textId="77777777" w:rsidR="004D5F47" w:rsidRPr="004D5F47" w:rsidRDefault="004D5F47" w:rsidP="004D5F47">
      <w:pPr>
        <w:spacing w:before="100" w:beforeAutospacing="1" w:after="100" w:afterAutospacing="1"/>
      </w:pPr>
      <w:r w:rsidRPr="004D5F47">
        <w:rPr>
          <w:b/>
          <w:bCs/>
        </w:rPr>
        <w:t>Example Calculations:</w:t>
      </w:r>
    </w:p>
    <w:p w14:paraId="54B6DE40" w14:textId="19F4CC0B" w:rsidR="004D5F47" w:rsidRPr="004D5F47" w:rsidRDefault="004D5F47" w:rsidP="004D5F47">
      <w:pPr>
        <w:numPr>
          <w:ilvl w:val="0"/>
          <w:numId w:val="28"/>
        </w:numPr>
        <w:spacing w:before="100" w:beforeAutospacing="1" w:after="100" w:afterAutospacing="1"/>
      </w:pPr>
      <w:r w:rsidRPr="004D5F47">
        <w:rPr>
          <w:b/>
          <w:bCs/>
        </w:rPr>
        <w:t>NMOS Mobility (</w:t>
      </w:r>
      <m:oMath>
        <m:sSub>
          <m:sSubPr>
            <m:ctrlPr>
              <w:rPr>
                <w:rFonts w:ascii="Cambria Math" w:hAnsi="Cambria Math"/>
                <w:i/>
              </w:rPr>
            </m:ctrlPr>
          </m:sSubPr>
          <m:e>
            <m:r>
              <m:rPr>
                <m:sty m:val="p"/>
              </m:rPr>
              <w:rPr>
                <w:rFonts w:ascii="Cambria Math" w:hAnsi="Cambria Math"/>
              </w:rPr>
              <m:t>μ</m:t>
            </m:r>
          </m:e>
          <m:sub>
            <m:r>
              <w:rPr>
                <w:rFonts w:ascii="Cambria Math" w:hAnsi="Cambria Math"/>
              </w:rPr>
              <m:t>n</m:t>
            </m:r>
          </m:sub>
        </m:sSub>
      </m:oMath>
      <w:r w:rsidRPr="004D5F47">
        <w:rPr>
          <w:b/>
          <w:bCs/>
        </w:rPr>
        <w:t>):</w:t>
      </w:r>
    </w:p>
    <w:p w14:paraId="067924F4" w14:textId="77777777" w:rsidR="004D5F47" w:rsidRPr="004D5F47" w:rsidRDefault="004D5F47" w:rsidP="004D5F47">
      <w:pPr>
        <w:spacing w:before="100" w:beforeAutospacing="1" w:after="100" w:afterAutospacing="1"/>
        <w:ind w:left="720"/>
      </w:pPr>
      <w:r w:rsidRPr="004D5F47">
        <w:t>Suppose the following values are obtained from the simulation:</w:t>
      </w:r>
    </w:p>
    <w:p w14:paraId="708B6719" w14:textId="0EEB99B2" w:rsidR="004D5F47" w:rsidRPr="004D5F47" w:rsidRDefault="004D5F47" w:rsidP="004D5F47">
      <w:pPr>
        <w:numPr>
          <w:ilvl w:val="1"/>
          <w:numId w:val="28"/>
        </w:numPr>
        <w:spacing w:before="100" w:beforeAutospacing="1" w:after="100" w:afterAutospacing="1"/>
      </w:pPr>
      <w:r w:rsidRPr="004D5F47">
        <w:t>Drain current I</w:t>
      </w:r>
      <w:r w:rsidR="00243438">
        <w:t>d</w:t>
      </w:r>
      <w:r w:rsidRPr="004D5F47">
        <w:t>=2 mA</w:t>
      </w:r>
    </w:p>
    <w:p w14:paraId="2EFF2EB5" w14:textId="1D14C8D3" w:rsidR="004D5F47" w:rsidRPr="004D5F47" w:rsidRDefault="004D5F47" w:rsidP="004D5F47">
      <w:pPr>
        <w:numPr>
          <w:ilvl w:val="1"/>
          <w:numId w:val="28"/>
        </w:numPr>
        <w:spacing w:before="100" w:beforeAutospacing="1" w:after="100" w:afterAutospacing="1"/>
      </w:pPr>
      <w:r w:rsidRPr="004D5F47">
        <w:t>Gate-to-source voltage VGS=2.5 </w:t>
      </w:r>
      <w:r w:rsidR="00243438">
        <w:t>V</w:t>
      </w:r>
    </w:p>
    <w:p w14:paraId="0EAF9CB7" w14:textId="189B25FD" w:rsidR="004D5F47" w:rsidRPr="004D5F47" w:rsidRDefault="004D5F47" w:rsidP="004D5F47">
      <w:pPr>
        <w:numPr>
          <w:ilvl w:val="1"/>
          <w:numId w:val="28"/>
        </w:numPr>
        <w:spacing w:before="100" w:beforeAutospacing="1" w:after="100" w:afterAutospacing="1"/>
      </w:pPr>
      <w:r w:rsidRPr="004D5F47">
        <w:t>Threshold voltage Vth=0.7 V</w:t>
      </w:r>
    </w:p>
    <w:p w14:paraId="021BCC7C" w14:textId="5BE00C48" w:rsidR="004D5F47" w:rsidRPr="004D5F47" w:rsidRDefault="004D5F47" w:rsidP="004D5F47">
      <w:pPr>
        <w:numPr>
          <w:ilvl w:val="1"/>
          <w:numId w:val="28"/>
        </w:numPr>
        <w:spacing w:before="100" w:beforeAutospacing="1" w:after="100" w:afterAutospacing="1"/>
      </w:pPr>
      <w:r w:rsidRPr="004D5F47">
        <w:t xml:space="preserve">Width-to-length ratio </w:t>
      </w:r>
      <m:oMath>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 xml:space="preserve">=10 </m:t>
        </m:r>
      </m:oMath>
    </w:p>
    <w:p w14:paraId="7F8066C4" w14:textId="20BAF8AC" w:rsidR="004D5F47" w:rsidRPr="004D5F47" w:rsidRDefault="004D5F47" w:rsidP="004D5F47">
      <w:pPr>
        <w:numPr>
          <w:ilvl w:val="1"/>
          <w:numId w:val="28"/>
        </w:numPr>
        <w:spacing w:before="100" w:beforeAutospacing="1" w:after="100" w:afterAutospacing="1"/>
      </w:pPr>
      <w:r w:rsidRPr="004D5F47">
        <w:t>Oxide capacitance Cox</w:t>
      </w:r>
      <w:r w:rsidR="00243438">
        <w:t xml:space="preserve"> </w:t>
      </w:r>
      <w:r w:rsidRPr="004D5F47">
        <w:t>=1 fF/µm2</w:t>
      </w:r>
      <w:r w:rsidR="00243438">
        <w:t xml:space="preserve"> </w:t>
      </w:r>
      <w:r w:rsidRPr="004D5F47">
        <w:t>C</w:t>
      </w:r>
    </w:p>
    <w:p w14:paraId="7BF37679" w14:textId="77777777" w:rsidR="004D5F47" w:rsidRPr="004D5F47" w:rsidRDefault="004D5F47" w:rsidP="004D5F47">
      <w:pPr>
        <w:spacing w:before="100" w:beforeAutospacing="1" w:after="100" w:afterAutospacing="1"/>
        <w:ind w:left="720"/>
      </w:pPr>
      <w:r w:rsidRPr="004D5F47">
        <w:t>Plugging these values into the equation:</w:t>
      </w:r>
    </w:p>
    <w:p w14:paraId="74A8886C" w14:textId="28909781" w:rsidR="004D5F47" w:rsidRPr="004D5F47" w:rsidRDefault="00000000" w:rsidP="004D5F47">
      <w:pPr>
        <w:pStyle w:val="katex-block"/>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m:t>
              </m:r>
              <m:r>
                <w:rPr>
                  <w:rFonts w:ascii="Cambria Math" w:hAnsi="Cambria Math"/>
                </w:rPr>
                <m:t>2</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num>
            <m:den>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-15</m:t>
                  </m:r>
                </m:sup>
              </m:sSup>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2.5-0.7</m:t>
                      </m:r>
                    </m:e>
                  </m:d>
                  <m:ctrlPr>
                    <w:rPr>
                      <w:rFonts w:ascii="Cambria Math" w:hAnsi="Cambria Math"/>
                    </w:rPr>
                  </m:ctrlPr>
                </m:e>
                <m:sup>
                  <m:r>
                    <w:rPr>
                      <w:rFonts w:ascii="Cambria Math" w:hAnsi="Cambria Math"/>
                    </w:rPr>
                    <m:t>2</m:t>
                  </m:r>
                </m:sup>
              </m:sSup>
              <m:ctrlPr>
                <w:rPr>
                  <w:rFonts w:ascii="Cambria Math" w:hAnsi="Cambria Math"/>
                  <w:i/>
                </w:rPr>
              </m:ctrlPr>
            </m:den>
          </m:f>
          <m:r>
            <w:rPr>
              <w:rFonts w:ascii="Cambria Math" w:hAnsi="Cambria Math"/>
            </w:rPr>
            <m:t xml:space="preserve"> </m:t>
          </m:r>
          <m:r>
            <m:rPr>
              <m:sty m:val="p"/>
            </m:rPr>
            <w:rPr>
              <w:rStyle w:val="mrel"/>
              <w:rFonts w:ascii="Cambria Math" w:hAnsi="Cambria Math"/>
            </w:rPr>
            <m:t>=</m:t>
          </m:r>
          <m:r>
            <m:rPr>
              <m:sty m:val="p"/>
            </m:rPr>
            <w:rPr>
              <w:rStyle w:val="mord"/>
              <w:rFonts w:ascii="Cambria Math" w:hAnsi="Cambria Math"/>
            </w:rPr>
            <m:t>1.23</m:t>
          </m:r>
          <m:r>
            <m:rPr>
              <m:sty m:val="p"/>
            </m:rPr>
            <w:rPr>
              <w:rStyle w:val="mbin"/>
              <w:rFonts w:ascii="Cambria Math" w:hAnsi="Cambria Math"/>
            </w:rPr>
            <m:t>×</m:t>
          </m:r>
          <m:r>
            <m:rPr>
              <m:sty m:val="p"/>
            </m:rPr>
            <w:rPr>
              <w:rStyle w:val="mord"/>
              <w:rFonts w:ascii="Cambria Math" w:hAnsi="Cambria Math"/>
            </w:rPr>
            <m:t>103cm2/Vs</m:t>
          </m:r>
        </m:oMath>
      </m:oMathPara>
    </w:p>
    <w:p w14:paraId="6A0455AE" w14:textId="77777777" w:rsidR="004D5F47" w:rsidRDefault="004D5F47" w:rsidP="004D5F47">
      <w:pPr>
        <w:pStyle w:val="katex-block"/>
      </w:pPr>
    </w:p>
    <w:p w14:paraId="4C26135D" w14:textId="632F92BB" w:rsidR="004D5F47" w:rsidRPr="004D5F47" w:rsidRDefault="00B85928" w:rsidP="004D5F47">
      <w:pPr>
        <w:spacing w:before="100" w:beforeAutospacing="1" w:after="100" w:afterAutospacing="1"/>
      </w:pPr>
      <w:r>
        <w:rPr>
          <w:b/>
          <w:bCs/>
        </w:rPr>
        <w:lastRenderedPageBreak/>
        <w:t>2.</w:t>
      </w:r>
      <w:r w:rsidR="004D5F47" w:rsidRPr="004D5F47">
        <w:rPr>
          <w:b/>
          <w:bCs/>
        </w:rPr>
        <w:t>PMOS Mobility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oMath>
      <w:r w:rsidR="004D5F47" w:rsidRPr="004D5F47">
        <w:rPr>
          <w:b/>
          <w:bCs/>
        </w:rPr>
        <w:t>​):</w:t>
      </w:r>
    </w:p>
    <w:p w14:paraId="6BC1BDA9" w14:textId="77777777" w:rsidR="004D5F47" w:rsidRPr="004D5F47" w:rsidRDefault="004D5F47" w:rsidP="004D5F47">
      <w:pPr>
        <w:spacing w:before="100" w:beforeAutospacing="1" w:after="100" w:afterAutospacing="1"/>
      </w:pPr>
      <w:r w:rsidRPr="004D5F47">
        <w:t>Assume similar values for the PMOS:</w:t>
      </w:r>
    </w:p>
    <w:p w14:paraId="0295E54C" w14:textId="0387A737" w:rsidR="004D5F47" w:rsidRPr="004D5F47" w:rsidRDefault="004D5F47" w:rsidP="004D5F47">
      <w:pPr>
        <w:numPr>
          <w:ilvl w:val="0"/>
          <w:numId w:val="29"/>
        </w:numPr>
        <w:spacing w:before="100" w:beforeAutospacing="1" w:after="100" w:afterAutospacing="1"/>
      </w:pPr>
      <w:r w:rsidRPr="004D5F47">
        <w:t>Drain current ID=2 mA</w:t>
      </w:r>
      <w:r w:rsidR="00243438">
        <w:t xml:space="preserve"> </w:t>
      </w:r>
    </w:p>
    <w:p w14:paraId="4B8A5379" w14:textId="10AC38EE" w:rsidR="004D5F47" w:rsidRPr="004D5F47" w:rsidRDefault="004D5F47" w:rsidP="004D5F47">
      <w:pPr>
        <w:numPr>
          <w:ilvl w:val="0"/>
          <w:numId w:val="29"/>
        </w:numPr>
        <w:spacing w:before="100" w:beforeAutospacing="1" w:after="100" w:afterAutospacing="1"/>
      </w:pPr>
      <w:r w:rsidRPr="004D5F47">
        <w:t>Source-to-gate voltage VSG=−2.5 </w:t>
      </w:r>
    </w:p>
    <w:p w14:paraId="14B13203" w14:textId="315F447C" w:rsidR="004D5F47" w:rsidRPr="004D5F47" w:rsidRDefault="004D5F47" w:rsidP="004D5F47">
      <w:pPr>
        <w:numPr>
          <w:ilvl w:val="0"/>
          <w:numId w:val="29"/>
        </w:numPr>
        <w:spacing w:before="100" w:beforeAutospacing="1" w:after="100" w:afterAutospacing="1"/>
      </w:pPr>
      <w:r w:rsidRPr="004D5F47">
        <w:t xml:space="preserve">Threshold voltage </w:t>
      </w:r>
      <w:r w:rsidRPr="004D5F47">
        <w:rPr>
          <w:rFonts w:ascii="Cambria Math" w:hAnsi="Cambria Math" w:cs="Cambria Math"/>
        </w:rPr>
        <w:t>∣</w:t>
      </w:r>
      <w:r w:rsidRPr="004D5F47">
        <w:t>Vth</w:t>
      </w:r>
      <w:r w:rsidRPr="004D5F47">
        <w:rPr>
          <w:rFonts w:ascii="Cambria Math" w:hAnsi="Cambria Math" w:cs="Cambria Math"/>
        </w:rPr>
        <w:t>∣</w:t>
      </w:r>
      <w:r w:rsidRPr="004D5F47">
        <w:t>=0.7 V</w:t>
      </w:r>
      <w:r w:rsidR="00243438">
        <w:t xml:space="preserve"> </w:t>
      </w:r>
    </w:p>
    <w:p w14:paraId="6CD85A87" w14:textId="1FB10AB0" w:rsidR="004D5F47" w:rsidRPr="004D5F47" w:rsidRDefault="004D5F47" w:rsidP="004D5F47">
      <w:pPr>
        <w:numPr>
          <w:ilvl w:val="0"/>
          <w:numId w:val="29"/>
        </w:numPr>
        <w:spacing w:before="100" w:beforeAutospacing="1" w:after="100" w:afterAutospacing="1"/>
      </w:pPr>
      <w:r w:rsidRPr="004D5F47">
        <w:t xml:space="preserve">Width-to-length ratio </w:t>
      </w:r>
      <m:oMath>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=10</m:t>
        </m:r>
      </m:oMath>
      <w:r w:rsidR="00243438">
        <w:t xml:space="preserve"> </w:t>
      </w:r>
    </w:p>
    <w:p w14:paraId="4315EB26" w14:textId="57C7C95F" w:rsidR="004D5F47" w:rsidRPr="004D5F47" w:rsidRDefault="004D5F47" w:rsidP="004D5F47">
      <w:pPr>
        <w:numPr>
          <w:ilvl w:val="0"/>
          <w:numId w:val="29"/>
        </w:numPr>
        <w:spacing w:before="100" w:beforeAutospacing="1" w:after="100" w:afterAutospacing="1"/>
      </w:pPr>
      <w:r w:rsidRPr="004D5F47">
        <w:t xml:space="preserve">Oxide capacitance </w:t>
      </w:r>
      <w:r w:rsidR="0055555C" w:rsidRPr="004D5F47">
        <w:t>Cox</w:t>
      </w:r>
      <w:r w:rsidR="0055555C">
        <w:t xml:space="preserve"> </w:t>
      </w:r>
      <w:r w:rsidR="0055555C" w:rsidRPr="004D5F47">
        <w:t>=1 fF/µm2</w:t>
      </w:r>
      <w:r w:rsidR="0055555C">
        <w:t xml:space="preserve"> </w:t>
      </w:r>
      <w:r w:rsidR="0055555C" w:rsidRPr="004D5F47">
        <w:t>C</w:t>
      </w:r>
    </w:p>
    <w:p w14:paraId="1FD55D5B" w14:textId="77777777" w:rsidR="004D5F47" w:rsidRDefault="004D5F47" w:rsidP="004D5F47">
      <w:pPr>
        <w:pStyle w:val="katex-block"/>
      </w:pPr>
    </w:p>
    <w:p w14:paraId="7FEF2500" w14:textId="7E8F0DCD" w:rsidR="004D5F47" w:rsidRDefault="004D5F47" w:rsidP="004D5F47">
      <w:pPr>
        <w:pStyle w:val="katex-block"/>
      </w:pPr>
      <w:r>
        <w:t>Using the equation:</w:t>
      </w:r>
    </w:p>
    <w:p w14:paraId="21F89190" w14:textId="1762783E" w:rsidR="004D5F47" w:rsidRDefault="00000000" w:rsidP="004D5F47">
      <w:pPr>
        <w:pStyle w:val="katex-block"/>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m:t>
              </m:r>
              <m:r>
                <w:rPr>
                  <w:rFonts w:ascii="Cambria Math" w:hAnsi="Cambria Math"/>
                </w:rPr>
                <m:t>2</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num>
            <m:den>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-15</m:t>
                  </m:r>
                </m:sup>
              </m:sSup>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2.5-0.7</m:t>
                      </m:r>
                    </m:e>
                  </m:d>
                  <m:ctrlPr>
                    <w:rPr>
                      <w:rFonts w:ascii="Cambria Math" w:hAnsi="Cambria Math"/>
                    </w:rPr>
                  </m:ctrlPr>
                </m:e>
                <m:sup>
                  <m:r>
                    <w:rPr>
                      <w:rFonts w:ascii="Cambria Math" w:hAnsi="Cambria Math"/>
                    </w:rPr>
                    <m:t>2</m:t>
                  </m:r>
                </m:sup>
              </m:sSup>
              <m:ctrlPr>
                <w:rPr>
                  <w:rFonts w:ascii="Cambria Math" w:hAnsi="Cambria Math"/>
                  <w:i/>
                </w:rPr>
              </m:ctrlPr>
            </m:den>
          </m:f>
          <m:r>
            <w:rPr>
              <w:rFonts w:ascii="Cambria Math" w:hAnsi="Cambria Math"/>
            </w:rPr>
            <m:t xml:space="preserve"> </m:t>
          </m:r>
          <m:r>
            <m:rPr>
              <m:sty m:val="p"/>
            </m:rPr>
            <w:rPr>
              <w:rStyle w:val="mrel"/>
              <w:rFonts w:ascii="Cambria Math" w:hAnsi="Cambria Math"/>
            </w:rPr>
            <m:t>=</m:t>
          </m:r>
          <m:r>
            <m:rPr>
              <m:sty m:val="p"/>
            </m:rPr>
            <w:rPr>
              <w:rStyle w:val="mord"/>
              <w:rFonts w:ascii="Cambria Math" w:hAnsi="Cambria Math"/>
            </w:rPr>
            <m:t>1.23</m:t>
          </m:r>
          <m:r>
            <m:rPr>
              <m:sty m:val="p"/>
            </m:rPr>
            <w:rPr>
              <w:rStyle w:val="mbin"/>
              <w:rFonts w:ascii="Cambria Math" w:hAnsi="Cambria Math"/>
            </w:rPr>
            <m:t>×</m:t>
          </m:r>
          <m:r>
            <m:rPr>
              <m:sty m:val="p"/>
            </m:rPr>
            <w:rPr>
              <w:rStyle w:val="mord"/>
              <w:rFonts w:ascii="Cambria Math" w:hAnsi="Cambria Math"/>
            </w:rPr>
            <m:t>103cm2/Vs</m:t>
          </m:r>
        </m:oMath>
      </m:oMathPara>
    </w:p>
    <w:p w14:paraId="701FA459" w14:textId="77777777" w:rsidR="004D5F47" w:rsidRDefault="004D5F47" w:rsidP="004D5F47">
      <w:pPr>
        <w:pStyle w:val="katex-block"/>
      </w:pPr>
    </w:p>
    <w:p w14:paraId="3E6D9410" w14:textId="776F2087" w:rsidR="004D5F47" w:rsidRPr="004D5F47" w:rsidRDefault="00B85928" w:rsidP="004D5F47">
      <w:pPr>
        <w:spacing w:before="100" w:beforeAutospacing="1" w:after="100" w:afterAutospacing="1"/>
      </w:pPr>
      <w:r>
        <w:rPr>
          <w:b/>
          <w:bCs/>
        </w:rPr>
        <w:t>3.</w:t>
      </w:r>
      <w:r w:rsidR="004D5F47" w:rsidRPr="004D5F47">
        <w:rPr>
          <w:b/>
          <w:bCs/>
        </w:rPr>
        <w:t>Threshold Voltage Extraction (</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sidR="004D5F47" w:rsidRPr="004D5F47">
        <w:rPr>
          <w:b/>
          <w:bCs/>
        </w:rPr>
        <w:t>​):</w:t>
      </w:r>
    </w:p>
    <w:p w14:paraId="0CD611E4" w14:textId="77777777" w:rsidR="004D5F47" w:rsidRPr="004D5F47" w:rsidRDefault="004D5F47" w:rsidP="004D5F47">
      <w:pPr>
        <w:spacing w:before="100" w:beforeAutospacing="1" w:after="100" w:afterAutospacing="1"/>
      </w:pPr>
      <w:r w:rsidRPr="004D5F47">
        <w:t>From simulation data:</w:t>
      </w:r>
    </w:p>
    <w:p w14:paraId="0B7916C5" w14:textId="755B75F6" w:rsidR="004D5F47" w:rsidRPr="004D5F47" w:rsidRDefault="004D5F47" w:rsidP="004D5F47">
      <w:pPr>
        <w:numPr>
          <w:ilvl w:val="0"/>
          <w:numId w:val="30"/>
        </w:numPr>
        <w:spacing w:before="100" w:beforeAutospacing="1" w:after="100" w:afterAutospacing="1"/>
      </w:pPr>
      <w:r w:rsidRPr="004D5F47">
        <w:t>Gate-to-source voltage VGS=2.5 V</w:t>
      </w:r>
    </w:p>
    <w:p w14:paraId="3F6B4D39" w14:textId="54A8E1F7" w:rsidR="004D5F47" w:rsidRPr="004D5F47" w:rsidRDefault="004D5F47" w:rsidP="004D5F47">
      <w:pPr>
        <w:numPr>
          <w:ilvl w:val="0"/>
          <w:numId w:val="30"/>
        </w:numPr>
        <w:spacing w:before="100" w:beforeAutospacing="1" w:after="100" w:afterAutospacing="1"/>
      </w:pPr>
      <w:r w:rsidRPr="004D5F47">
        <w:t>Drain current ID=2 mA</w:t>
      </w:r>
      <w:r w:rsidR="00753334">
        <w:t xml:space="preserve"> </w:t>
      </w:r>
    </w:p>
    <w:p w14:paraId="127E4C64" w14:textId="092CCD2C" w:rsidR="004D5F47" w:rsidRPr="004D5F47" w:rsidRDefault="004D5F47" w:rsidP="004D5F47">
      <w:pPr>
        <w:numPr>
          <w:ilvl w:val="0"/>
          <w:numId w:val="30"/>
        </w:numPr>
        <w:spacing w:before="100" w:beforeAutospacing="1" w:after="100" w:afterAutospacing="1"/>
      </w:pPr>
      <w:r w:rsidRPr="004D5F47">
        <w:t>Mobility μn=1.23×103 cm2/Vs</w:t>
      </w:r>
      <w:r w:rsidR="00753334">
        <w:t xml:space="preserve"> </w:t>
      </w:r>
    </w:p>
    <w:p w14:paraId="12455326" w14:textId="3887810F" w:rsidR="004D5F47" w:rsidRPr="004D5F47" w:rsidRDefault="004D5F47" w:rsidP="004D5F47">
      <w:pPr>
        <w:numPr>
          <w:ilvl w:val="0"/>
          <w:numId w:val="30"/>
        </w:numPr>
        <w:spacing w:before="100" w:beforeAutospacing="1" w:after="100" w:afterAutospacing="1"/>
      </w:pPr>
      <w:r w:rsidRPr="004D5F47">
        <w:t>Width-to-length ratio W</w:t>
      </w:r>
      <w:r w:rsidR="00753334">
        <w:t>\</w:t>
      </w:r>
      <w:r w:rsidRPr="004D5F47">
        <w:t>L=10</w:t>
      </w:r>
      <w:r w:rsidR="00753334">
        <w:t xml:space="preserve">  </w:t>
      </w:r>
    </w:p>
    <w:p w14:paraId="0893A2D6" w14:textId="56112767" w:rsidR="004D5F47" w:rsidRPr="004D5F47" w:rsidRDefault="004D5F47" w:rsidP="004D5F47">
      <w:pPr>
        <w:numPr>
          <w:ilvl w:val="0"/>
          <w:numId w:val="30"/>
        </w:numPr>
        <w:spacing w:before="100" w:beforeAutospacing="1" w:after="100" w:afterAutospacing="1"/>
      </w:pPr>
      <w:r w:rsidRPr="004D5F47">
        <w:t>Oxide capacitance Cox=1 fF/µm2</w:t>
      </w:r>
      <w:r w:rsidR="00753334">
        <w:t xml:space="preserve"> </w:t>
      </w:r>
    </w:p>
    <w:p w14:paraId="12D2C61F" w14:textId="1B51563F" w:rsidR="004D5F47" w:rsidRDefault="004D5F47" w:rsidP="004D5F47">
      <w:pPr>
        <w:pStyle w:val="katex-block"/>
      </w:pPr>
      <w:r>
        <w:t xml:space="preserve">Calculating </w:t>
      </w:r>
      <w:r>
        <w:rPr>
          <w:rStyle w:val="katex-mathml"/>
        </w:rPr>
        <w:t>VthV_{th}</w:t>
      </w:r>
      <w:r>
        <w:rPr>
          <w:rStyle w:val="mord"/>
        </w:rPr>
        <w:t>Vth</w:t>
      </w:r>
      <w:r>
        <w:rPr>
          <w:rStyle w:val="vlist-s"/>
        </w:rPr>
        <w:t>​</w:t>
      </w:r>
      <w:r>
        <w:t>:</w:t>
      </w:r>
    </w:p>
    <w:p w14:paraId="073F4266" w14:textId="29A8F469" w:rsidR="004D5F47" w:rsidRDefault="00000000" w:rsidP="004D5F47">
      <w:pPr>
        <w:pStyle w:val="katex-block"/>
      </w:pPr>
      <m:oMathPara>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=2.5-</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r>
                    <m:rPr>
                      <m:sty m:val="p"/>
                    </m:rPr>
                    <w:rPr>
                      <w:rFonts w:ascii="Cambria Math" w:hAnsi="Cambria Math"/>
                    </w:rPr>
                    <m:t>×</m:t>
                  </m:r>
                  <m:r>
                    <w:rPr>
                      <w:rFonts w:ascii="Cambria Math" w:hAnsi="Cambria Math"/>
                    </w:rPr>
                    <m:t>2</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num>
                <m:den>
                  <m:r>
                    <w:rPr>
                      <w:rFonts w:ascii="Cambria Math" w:hAnsi="Cambria Math"/>
                    </w:rPr>
                    <m:t>1.23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-15</m:t>
                      </m:r>
                    </m:sup>
                  </m:sSup>
                  <m:r>
                    <m:rPr>
                      <m:sty m:val="p"/>
                    </m:rPr>
                    <w:rPr>
                      <w:rFonts w:ascii="Cambria Math" w:hAnsi="Cambria Math"/>
                    </w:rPr>
                    <m:t>×</m:t>
                  </m:r>
                  <m:r>
                    <w:rPr>
                      <w:rFonts w:ascii="Cambria Math" w:hAnsi="Cambria Math"/>
                    </w:rPr>
                    <m:t>10</m:t>
                  </m:r>
                  <m:ctrlPr>
                    <w:rPr>
                      <w:rFonts w:ascii="Cambria Math" w:hAnsi="Cambria Math"/>
                      <w:i/>
                    </w:rPr>
                  </m:ctrlPr>
                </m:den>
              </m:f>
            </m:e>
          </m:rad>
          <m:r>
            <m:rPr>
              <m:sty m:val="p"/>
            </m:rPr>
            <w:rPr>
              <w:rStyle w:val="mrel"/>
              <w:rFonts w:ascii="Cambria Math" w:hAnsi="Cambria Math"/>
            </w:rPr>
            <m:t>=</m:t>
          </m:r>
          <m:r>
            <m:rPr>
              <m:sty m:val="p"/>
            </m:rPr>
            <w:rPr>
              <w:rStyle w:val="mord"/>
              <w:rFonts w:ascii="Cambria Math" w:hAnsi="Cambria Math"/>
            </w:rPr>
            <m:t>2.5</m:t>
          </m:r>
          <m:r>
            <m:rPr>
              <m:sty m:val="p"/>
            </m:rPr>
            <w:rPr>
              <w:rStyle w:val="mbin"/>
              <w:rFonts w:ascii="Cambria Math" w:hAnsi="Cambria Math"/>
            </w:rPr>
            <m:t>-</m:t>
          </m:r>
          <m:r>
            <m:rPr>
              <m:sty m:val="p"/>
            </m:rPr>
            <w:rPr>
              <w:rStyle w:val="mord"/>
              <w:rFonts w:ascii="Cambria Math" w:hAnsi="Cambria Math"/>
            </w:rPr>
            <m:t>0.7</m:t>
          </m:r>
          <m:r>
            <m:rPr>
              <m:sty m:val="p"/>
            </m:rPr>
            <w:rPr>
              <w:rStyle w:val="mrel"/>
              <w:rFonts w:ascii="Cambria Math" w:hAnsi="Cambria Math"/>
            </w:rPr>
            <m:t>=</m:t>
          </m:r>
          <m:r>
            <m:rPr>
              <m:sty m:val="p"/>
            </m:rPr>
            <w:rPr>
              <w:rStyle w:val="mord"/>
              <w:rFonts w:ascii="Cambria Math" w:hAnsi="Cambria Math"/>
            </w:rPr>
            <m:t>1.8V</m:t>
          </m:r>
        </m:oMath>
      </m:oMathPara>
    </w:p>
    <w:p w14:paraId="6210DFFC" w14:textId="77777777" w:rsidR="004D5F47" w:rsidRDefault="004D5F47" w:rsidP="004D5F47">
      <w:pPr>
        <w:pStyle w:val="katex-block"/>
      </w:pPr>
    </w:p>
    <w:p w14:paraId="6B769151" w14:textId="77777777" w:rsidR="00822244" w:rsidRDefault="00822244" w:rsidP="00822244">
      <w:pPr>
        <w:pStyle w:val="katex-block"/>
      </w:pPr>
    </w:p>
    <w:p w14:paraId="6B170C21" w14:textId="77777777" w:rsidR="009F17DC" w:rsidRDefault="009F17DC" w:rsidP="00822244">
      <w:pPr>
        <w:pStyle w:val="katex-block"/>
      </w:pPr>
    </w:p>
    <w:p w14:paraId="24492447" w14:textId="77777777" w:rsidR="009F17DC" w:rsidRDefault="009F17DC" w:rsidP="00822244">
      <w:pPr>
        <w:pStyle w:val="katex-block"/>
      </w:pPr>
    </w:p>
    <w:p w14:paraId="46655ABC" w14:textId="77777777" w:rsidR="009F17DC" w:rsidRDefault="009F17DC" w:rsidP="00822244">
      <w:pPr>
        <w:pStyle w:val="katex-block"/>
      </w:pPr>
    </w:p>
    <w:p w14:paraId="17577FCA" w14:textId="77777777" w:rsidR="00B85928" w:rsidRDefault="00B85928" w:rsidP="00822244">
      <w:pPr>
        <w:pStyle w:val="katex-block"/>
      </w:pPr>
    </w:p>
    <w:p w14:paraId="4C9E4283" w14:textId="77777777" w:rsidR="009F17DC" w:rsidRDefault="009F17DC" w:rsidP="00822244">
      <w:pPr>
        <w:pStyle w:val="katex-block"/>
      </w:pPr>
    </w:p>
    <w:p w14:paraId="3EB1D26D" w14:textId="3ABA4539" w:rsidR="00822244" w:rsidRDefault="00822244" w:rsidP="00822244">
      <w:pPr>
        <w:pStyle w:val="Heading3"/>
      </w:pPr>
      <w:r>
        <w:lastRenderedPageBreak/>
        <w:t>Theoritical calculation</w:t>
      </w:r>
    </w:p>
    <w:p w14:paraId="0C3A2E29" w14:textId="1F1D3D4C" w:rsidR="00822244" w:rsidRPr="00822244" w:rsidRDefault="00822244" w:rsidP="00822244">
      <w:pPr>
        <w:spacing w:before="100" w:beforeAutospacing="1" w:after="100" w:afterAutospacing="1"/>
      </w:pPr>
      <w:r w:rsidRPr="00822244">
        <w:rPr>
          <w:noProof/>
        </w:rPr>
        <w:drawing>
          <wp:inline distT="0" distB="0" distL="0" distR="0" wp14:anchorId="438624AF" wp14:editId="2D2398C5">
            <wp:extent cx="5928150" cy="8350856"/>
            <wp:effectExtent l="19050" t="19050" r="1587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878" cy="8371604"/>
                    </a:xfrm>
                    <a:prstGeom prst="rect">
                      <a:avLst/>
                    </a:prstGeom>
                    <a:noFill/>
                    <a:ln>
                      <a:solidFill>
                        <a:schemeClr val="tx1"/>
                      </a:solidFill>
                    </a:ln>
                  </pic:spPr>
                </pic:pic>
              </a:graphicData>
            </a:graphic>
          </wp:inline>
        </w:drawing>
      </w:r>
    </w:p>
    <w:p w14:paraId="4FA23307" w14:textId="7BB5049F" w:rsidR="00822244" w:rsidRDefault="00822244" w:rsidP="004D5F47">
      <w:pPr>
        <w:pStyle w:val="katex-block"/>
      </w:pPr>
      <w:r w:rsidRPr="00822244">
        <w:rPr>
          <w:noProof/>
        </w:rPr>
        <w:lastRenderedPageBreak/>
        <w:drawing>
          <wp:inline distT="0" distB="0" distL="0" distR="0" wp14:anchorId="6A7F30E2" wp14:editId="07C2A4F6">
            <wp:extent cx="5858541" cy="7828950"/>
            <wp:effectExtent l="19050" t="19050" r="2794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4224" cy="7849908"/>
                    </a:xfrm>
                    <a:prstGeom prst="rect">
                      <a:avLst/>
                    </a:prstGeom>
                    <a:noFill/>
                    <a:ln>
                      <a:solidFill>
                        <a:schemeClr val="tx1"/>
                      </a:solidFill>
                    </a:ln>
                  </pic:spPr>
                </pic:pic>
              </a:graphicData>
            </a:graphic>
          </wp:inline>
        </w:drawing>
      </w:r>
    </w:p>
    <w:p w14:paraId="23ED2B09" w14:textId="5C2ABA22" w:rsidR="00822244" w:rsidRDefault="00822244" w:rsidP="004D5F47">
      <w:pPr>
        <w:pStyle w:val="katex-block"/>
      </w:pPr>
      <w:r w:rsidRPr="00822244">
        <w:rPr>
          <w:noProof/>
        </w:rPr>
        <w:lastRenderedPageBreak/>
        <w:drawing>
          <wp:inline distT="0" distB="0" distL="0" distR="0" wp14:anchorId="2BD1224D" wp14:editId="28443825">
            <wp:extent cx="5747073" cy="8728950"/>
            <wp:effectExtent l="19050" t="19050" r="2540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4022" cy="8739505"/>
                    </a:xfrm>
                    <a:prstGeom prst="rect">
                      <a:avLst/>
                    </a:prstGeom>
                    <a:noFill/>
                    <a:ln>
                      <a:solidFill>
                        <a:schemeClr val="tx1"/>
                      </a:solidFill>
                    </a:ln>
                  </pic:spPr>
                </pic:pic>
              </a:graphicData>
            </a:graphic>
          </wp:inline>
        </w:drawing>
      </w:r>
    </w:p>
    <w:p w14:paraId="10CD06E7" w14:textId="3C55289D" w:rsidR="006E23B8" w:rsidRDefault="006E23B8" w:rsidP="006E23B8">
      <w:pPr>
        <w:pStyle w:val="Heading3"/>
      </w:pPr>
      <w:r>
        <w:lastRenderedPageBreak/>
        <w:t>conclusion</w:t>
      </w:r>
    </w:p>
    <w:p w14:paraId="3D9DBE94" w14:textId="090F829E" w:rsidR="00624FCA" w:rsidRDefault="006E23B8" w:rsidP="00946AD8">
      <w:pPr>
        <w:rPr>
          <w:lang w:val="en-US"/>
        </w:rPr>
      </w:pPr>
      <w:r>
        <w:t xml:space="preserve">The experiment successfully demonstrated the transient and AC responses of an RC circuit using Cadence simulation software. The results for the transient response matched theoretical expectations, confirming the accuracy of the time constant and capacitor </w:t>
      </w:r>
      <w:r w:rsidR="002E381E">
        <w:t>behaviour</w:t>
      </w:r>
      <w:r>
        <w:t>. The AC response analysis also aligned well with theoretical predictions, providing insights into the circuit's frequency response. The experiment reinforced the understanding of RC circuit dynamics and the utility of simulation tools in circuit analysis.</w:t>
      </w:r>
    </w:p>
    <w:p w14:paraId="7A278438" w14:textId="77777777" w:rsidR="00946AD8" w:rsidRDefault="00946AD8" w:rsidP="00946AD8">
      <w:pPr>
        <w:rPr>
          <w:lang w:val="en-US"/>
        </w:rPr>
      </w:pPr>
    </w:p>
    <w:p w14:paraId="3011866B" w14:textId="77777777" w:rsidR="00946AD8" w:rsidRDefault="00946AD8" w:rsidP="00946AD8">
      <w:pPr>
        <w:rPr>
          <w:lang w:val="en-US"/>
        </w:rPr>
      </w:pPr>
    </w:p>
    <w:p w14:paraId="64025D62" w14:textId="77777777" w:rsidR="00946AD8" w:rsidRDefault="00946AD8" w:rsidP="00946AD8">
      <w:pPr>
        <w:rPr>
          <w:lang w:val="en-US"/>
        </w:rPr>
      </w:pPr>
    </w:p>
    <w:p w14:paraId="2EAF0A41" w14:textId="77777777" w:rsidR="00946AD8" w:rsidRDefault="00946AD8" w:rsidP="00946AD8">
      <w:pPr>
        <w:rPr>
          <w:lang w:val="en-US"/>
        </w:rPr>
      </w:pPr>
    </w:p>
    <w:sdt>
      <w:sdtPr>
        <w:rPr>
          <w:caps w:val="0"/>
          <w:color w:val="auto"/>
          <w:spacing w:val="0"/>
          <w:sz w:val="20"/>
          <w:szCs w:val="20"/>
        </w:rPr>
        <w:id w:val="-1003119680"/>
        <w:docPartObj>
          <w:docPartGallery w:val="Bibliographies"/>
          <w:docPartUnique/>
        </w:docPartObj>
      </w:sdtPr>
      <w:sdtEndPr>
        <w:rPr>
          <w:sz w:val="24"/>
          <w:szCs w:val="24"/>
        </w:rPr>
      </w:sdtEndPr>
      <w:sdtContent>
        <w:p w14:paraId="7E67C7EE" w14:textId="55A8BA2F" w:rsidR="00946AD8" w:rsidRDefault="00946AD8">
          <w:pPr>
            <w:pStyle w:val="Heading1"/>
          </w:pPr>
          <w:r>
            <w:t>References</w:t>
          </w:r>
        </w:p>
        <w:sdt>
          <w:sdtPr>
            <w:id w:val="-573587230"/>
            <w:bibliography/>
          </w:sdtPr>
          <w:sdtContent>
            <w:p w14:paraId="4D6EFD75" w14:textId="77777777" w:rsidR="00946AD8" w:rsidRDefault="00946AD8">
              <w:r w:rsidRPr="00946AD8">
                <w:t>1. Jan M. Rabaey, “Digital Integrated Circuits- A Design Perspective”, Prentice Hall, Second Edition, 2005</w:t>
              </w:r>
            </w:p>
            <w:p w14:paraId="7A958E65" w14:textId="77777777" w:rsidR="00946AD8" w:rsidRDefault="00946AD8">
              <w:r w:rsidRPr="00946AD8">
                <w:t xml:space="preserve"> 2. Sung –Mo Kang &amp; Yusuf Leblebici, “CMOS Digital Integrated Circuits- Analysis &amp; Designing”, MGH, Third Ed., 2003</w:t>
              </w:r>
            </w:p>
            <w:p w14:paraId="39BF1D15" w14:textId="77777777" w:rsidR="00946AD8" w:rsidRDefault="00946AD8">
              <w:r w:rsidRPr="00946AD8">
                <w:t xml:space="preserve"> 3. John P Uyemura, “Introduction to VLSI Circuits and Systems”, Wiley India, 2006 </w:t>
              </w:r>
            </w:p>
            <w:p w14:paraId="6E6DFF2D" w14:textId="5684A51D" w:rsidR="00946AD8" w:rsidRDefault="00946AD8">
              <w:r w:rsidRPr="00946AD8">
                <w:t>4. S K Gandhi, “VLSI Fabrication Principle”, John Wiley</w:t>
              </w:r>
            </w:p>
          </w:sdtContent>
        </w:sdt>
      </w:sdtContent>
    </w:sdt>
    <w:p w14:paraId="24518B88" w14:textId="77777777" w:rsidR="00946AD8" w:rsidRDefault="00946AD8" w:rsidP="00946AD8">
      <w:pPr>
        <w:rPr>
          <w:lang w:val="en-US"/>
        </w:rPr>
      </w:pPr>
    </w:p>
    <w:p w14:paraId="4D37669B" w14:textId="77777777" w:rsidR="00946AD8" w:rsidRDefault="00946AD8" w:rsidP="00946AD8">
      <w:pPr>
        <w:rPr>
          <w:lang w:val="en-US"/>
        </w:rPr>
      </w:pPr>
    </w:p>
    <w:p w14:paraId="762BD85B" w14:textId="77777777" w:rsidR="00946AD8" w:rsidRDefault="00946AD8" w:rsidP="00946AD8">
      <w:pPr>
        <w:rPr>
          <w:lang w:val="en-US"/>
        </w:rPr>
      </w:pPr>
    </w:p>
    <w:p w14:paraId="37C3808A" w14:textId="77777777" w:rsidR="00946AD8" w:rsidRDefault="00946AD8" w:rsidP="00946AD8">
      <w:pPr>
        <w:rPr>
          <w:lang w:val="en-US"/>
        </w:rPr>
      </w:pPr>
    </w:p>
    <w:p w14:paraId="0A507C56" w14:textId="77777777" w:rsidR="00946AD8" w:rsidRDefault="00946AD8" w:rsidP="00946AD8">
      <w:pPr>
        <w:rPr>
          <w:lang w:val="en-US"/>
        </w:rPr>
      </w:pPr>
    </w:p>
    <w:p w14:paraId="49979174" w14:textId="77777777" w:rsidR="00946AD8" w:rsidRDefault="00946AD8" w:rsidP="00946AD8">
      <w:pPr>
        <w:rPr>
          <w:lang w:val="en-US"/>
        </w:rPr>
      </w:pPr>
    </w:p>
    <w:p w14:paraId="6707B178" w14:textId="77777777" w:rsidR="00946AD8" w:rsidRPr="00946AD8" w:rsidRDefault="00946AD8" w:rsidP="00946AD8">
      <w:pPr>
        <w:rPr>
          <w:lang w:val="en-US"/>
        </w:rPr>
      </w:pPr>
    </w:p>
    <w:sectPr w:rsidR="00946AD8" w:rsidRPr="00946AD8" w:rsidSect="00FE289A">
      <w:footerReference w:type="default" r:id="rId30"/>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CD914" w14:textId="77777777" w:rsidR="00F3570A" w:rsidRDefault="00F3570A" w:rsidP="00946AD8">
      <w:r>
        <w:separator/>
      </w:r>
    </w:p>
  </w:endnote>
  <w:endnote w:type="continuationSeparator" w:id="0">
    <w:p w14:paraId="7DC50C3C" w14:textId="77777777" w:rsidR="00F3570A" w:rsidRDefault="00F3570A" w:rsidP="00946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971764"/>
      <w:docPartObj>
        <w:docPartGallery w:val="Page Numbers (Bottom of Page)"/>
        <w:docPartUnique/>
      </w:docPartObj>
    </w:sdtPr>
    <w:sdtEndPr>
      <w:rPr>
        <w:color w:val="7F7F7F" w:themeColor="background1" w:themeShade="7F"/>
        <w:spacing w:val="60"/>
      </w:rPr>
    </w:sdtEndPr>
    <w:sdtContent>
      <w:p w14:paraId="603AE994" w14:textId="1304F046" w:rsidR="00624FCA" w:rsidRDefault="00624FC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5A883FA" w14:textId="77777777" w:rsidR="00624FCA" w:rsidRDefault="00624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37160" w14:textId="77777777" w:rsidR="00F3570A" w:rsidRDefault="00F3570A" w:rsidP="00946AD8">
      <w:r>
        <w:separator/>
      </w:r>
    </w:p>
  </w:footnote>
  <w:footnote w:type="continuationSeparator" w:id="0">
    <w:p w14:paraId="0057745B" w14:textId="77777777" w:rsidR="00F3570A" w:rsidRDefault="00F3570A" w:rsidP="00946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5D4D"/>
    <w:multiLevelType w:val="multilevel"/>
    <w:tmpl w:val="3F92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B046E"/>
    <w:multiLevelType w:val="multilevel"/>
    <w:tmpl w:val="4E7C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52AA9"/>
    <w:multiLevelType w:val="multilevel"/>
    <w:tmpl w:val="B802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33A98"/>
    <w:multiLevelType w:val="multilevel"/>
    <w:tmpl w:val="35324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F604E"/>
    <w:multiLevelType w:val="multilevel"/>
    <w:tmpl w:val="AC1A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E1BCB"/>
    <w:multiLevelType w:val="multilevel"/>
    <w:tmpl w:val="E752F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84038"/>
    <w:multiLevelType w:val="hybridMultilevel"/>
    <w:tmpl w:val="E52A2D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7701A3"/>
    <w:multiLevelType w:val="multilevel"/>
    <w:tmpl w:val="094C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037FD"/>
    <w:multiLevelType w:val="multilevel"/>
    <w:tmpl w:val="4F40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31180"/>
    <w:multiLevelType w:val="multilevel"/>
    <w:tmpl w:val="357C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F334E4"/>
    <w:multiLevelType w:val="hybridMultilevel"/>
    <w:tmpl w:val="4000CA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F97179"/>
    <w:multiLevelType w:val="multilevel"/>
    <w:tmpl w:val="DA90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7E1843"/>
    <w:multiLevelType w:val="multilevel"/>
    <w:tmpl w:val="E6FAA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9C7A0F"/>
    <w:multiLevelType w:val="multilevel"/>
    <w:tmpl w:val="B7FC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970758"/>
    <w:multiLevelType w:val="multilevel"/>
    <w:tmpl w:val="DBA6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459F7"/>
    <w:multiLevelType w:val="multilevel"/>
    <w:tmpl w:val="1DB4F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047D3A"/>
    <w:multiLevelType w:val="hybridMultilevel"/>
    <w:tmpl w:val="D99E1A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6E394E"/>
    <w:multiLevelType w:val="multilevel"/>
    <w:tmpl w:val="4FF0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8D160E"/>
    <w:multiLevelType w:val="multilevel"/>
    <w:tmpl w:val="999C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65C6A"/>
    <w:multiLevelType w:val="hybridMultilevel"/>
    <w:tmpl w:val="0F5A5D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8F276A"/>
    <w:multiLevelType w:val="multilevel"/>
    <w:tmpl w:val="8B8C1C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3033B4"/>
    <w:multiLevelType w:val="multilevel"/>
    <w:tmpl w:val="26620AF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AA68C5"/>
    <w:multiLevelType w:val="multilevel"/>
    <w:tmpl w:val="DC4CE3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384A16"/>
    <w:multiLevelType w:val="multilevel"/>
    <w:tmpl w:val="C070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0526D"/>
    <w:multiLevelType w:val="hybridMultilevel"/>
    <w:tmpl w:val="F00469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AB5414"/>
    <w:multiLevelType w:val="multilevel"/>
    <w:tmpl w:val="99E6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691B5A"/>
    <w:multiLevelType w:val="multilevel"/>
    <w:tmpl w:val="0652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4B3D45"/>
    <w:multiLevelType w:val="multilevel"/>
    <w:tmpl w:val="F5A66A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0E2AA4"/>
    <w:multiLevelType w:val="hybridMultilevel"/>
    <w:tmpl w:val="2314FE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AF9790D"/>
    <w:multiLevelType w:val="multilevel"/>
    <w:tmpl w:val="26620AF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4174487">
    <w:abstractNumId w:val="6"/>
  </w:num>
  <w:num w:numId="2" w16cid:durableId="923414685">
    <w:abstractNumId w:val="11"/>
  </w:num>
  <w:num w:numId="3" w16cid:durableId="904730161">
    <w:abstractNumId w:val="13"/>
  </w:num>
  <w:num w:numId="4" w16cid:durableId="1184124746">
    <w:abstractNumId w:val="8"/>
  </w:num>
  <w:num w:numId="5" w16cid:durableId="340275596">
    <w:abstractNumId w:val="7"/>
  </w:num>
  <w:num w:numId="6" w16cid:durableId="1332102159">
    <w:abstractNumId w:val="25"/>
  </w:num>
  <w:num w:numId="7" w16cid:durableId="449055966">
    <w:abstractNumId w:val="17"/>
  </w:num>
  <w:num w:numId="8" w16cid:durableId="462964612">
    <w:abstractNumId w:val="1"/>
  </w:num>
  <w:num w:numId="9" w16cid:durableId="1001543721">
    <w:abstractNumId w:val="23"/>
  </w:num>
  <w:num w:numId="10" w16cid:durableId="1276594649">
    <w:abstractNumId w:val="19"/>
  </w:num>
  <w:num w:numId="11" w16cid:durableId="1761099604">
    <w:abstractNumId w:val="16"/>
  </w:num>
  <w:num w:numId="12" w16cid:durableId="1264729149">
    <w:abstractNumId w:val="10"/>
  </w:num>
  <w:num w:numId="13" w16cid:durableId="319695356">
    <w:abstractNumId w:val="24"/>
  </w:num>
  <w:num w:numId="14" w16cid:durableId="1160998004">
    <w:abstractNumId w:val="27"/>
  </w:num>
  <w:num w:numId="15" w16cid:durableId="880439952">
    <w:abstractNumId w:val="20"/>
  </w:num>
  <w:num w:numId="16" w16cid:durableId="1231699361">
    <w:abstractNumId w:val="21"/>
  </w:num>
  <w:num w:numId="17" w16cid:durableId="1267425312">
    <w:abstractNumId w:val="29"/>
  </w:num>
  <w:num w:numId="18" w16cid:durableId="399443563">
    <w:abstractNumId w:val="22"/>
  </w:num>
  <w:num w:numId="19" w16cid:durableId="2126998902">
    <w:abstractNumId w:val="28"/>
  </w:num>
  <w:num w:numId="20" w16cid:durableId="1541699387">
    <w:abstractNumId w:val="2"/>
  </w:num>
  <w:num w:numId="21" w16cid:durableId="1912615834">
    <w:abstractNumId w:val="26"/>
  </w:num>
  <w:num w:numId="22" w16cid:durableId="527329852">
    <w:abstractNumId w:val="12"/>
  </w:num>
  <w:num w:numId="23" w16cid:durableId="1902642193">
    <w:abstractNumId w:val="3"/>
  </w:num>
  <w:num w:numId="24" w16cid:durableId="1406687899">
    <w:abstractNumId w:val="5"/>
  </w:num>
  <w:num w:numId="25" w16cid:durableId="458187935">
    <w:abstractNumId w:val="0"/>
  </w:num>
  <w:num w:numId="26" w16cid:durableId="474032430">
    <w:abstractNumId w:val="18"/>
  </w:num>
  <w:num w:numId="27" w16cid:durableId="1593129656">
    <w:abstractNumId w:val="4"/>
  </w:num>
  <w:num w:numId="28" w16cid:durableId="1919712249">
    <w:abstractNumId w:val="15"/>
  </w:num>
  <w:num w:numId="29" w16cid:durableId="2129271013">
    <w:abstractNumId w:val="14"/>
  </w:num>
  <w:num w:numId="30" w16cid:durableId="2139347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519"/>
    <w:rsid w:val="0002798E"/>
    <w:rsid w:val="0007494B"/>
    <w:rsid w:val="000961F2"/>
    <w:rsid w:val="000C309B"/>
    <w:rsid w:val="000E197F"/>
    <w:rsid w:val="001425F3"/>
    <w:rsid w:val="001C13DA"/>
    <w:rsid w:val="00224E1C"/>
    <w:rsid w:val="00243438"/>
    <w:rsid w:val="002E381E"/>
    <w:rsid w:val="00342F40"/>
    <w:rsid w:val="003C3CCB"/>
    <w:rsid w:val="00494736"/>
    <w:rsid w:val="004D5F47"/>
    <w:rsid w:val="0055555C"/>
    <w:rsid w:val="00624FCA"/>
    <w:rsid w:val="00626074"/>
    <w:rsid w:val="00645AC0"/>
    <w:rsid w:val="006D498B"/>
    <w:rsid w:val="006E23B8"/>
    <w:rsid w:val="00741FF1"/>
    <w:rsid w:val="00753334"/>
    <w:rsid w:val="007656FE"/>
    <w:rsid w:val="00822244"/>
    <w:rsid w:val="00930519"/>
    <w:rsid w:val="00946AD8"/>
    <w:rsid w:val="009F17DC"/>
    <w:rsid w:val="00AD64C9"/>
    <w:rsid w:val="00B52F89"/>
    <w:rsid w:val="00B70D2F"/>
    <w:rsid w:val="00B85928"/>
    <w:rsid w:val="00B86E92"/>
    <w:rsid w:val="00C33D2D"/>
    <w:rsid w:val="00C34767"/>
    <w:rsid w:val="00C470E5"/>
    <w:rsid w:val="00C6377D"/>
    <w:rsid w:val="00C916D0"/>
    <w:rsid w:val="00D35E8E"/>
    <w:rsid w:val="00D71286"/>
    <w:rsid w:val="00D729BE"/>
    <w:rsid w:val="00DC1DB4"/>
    <w:rsid w:val="00DE0BD4"/>
    <w:rsid w:val="00EA7D3A"/>
    <w:rsid w:val="00EC4B54"/>
    <w:rsid w:val="00ED0C09"/>
    <w:rsid w:val="00F3570A"/>
    <w:rsid w:val="00F46D68"/>
    <w:rsid w:val="00FE2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BC415"/>
  <w15:chartTrackingRefBased/>
  <w15:docId w15:val="{6EBAC1C4-C5E9-45EE-B24C-F35CECBE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1F2"/>
    <w:pPr>
      <w:spacing w:before="0"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342F40"/>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42F40"/>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outlineLvl w:val="1"/>
    </w:pPr>
    <w:rPr>
      <w:caps/>
      <w:spacing w:val="15"/>
    </w:rPr>
  </w:style>
  <w:style w:type="paragraph" w:styleId="Heading3">
    <w:name w:val="heading 3"/>
    <w:basedOn w:val="Normal"/>
    <w:next w:val="Normal"/>
    <w:link w:val="Heading3Char"/>
    <w:uiPriority w:val="9"/>
    <w:unhideWhenUsed/>
    <w:qFormat/>
    <w:rsid w:val="00342F40"/>
    <w:pPr>
      <w:pBdr>
        <w:top w:val="single" w:sz="6" w:space="2" w:color="156082" w:themeColor="accent1"/>
      </w:pBdr>
      <w:spacing w:before="30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42F40"/>
    <w:pPr>
      <w:pBdr>
        <w:top w:val="dotted" w:sz="6" w:space="2" w:color="156082" w:themeColor="accent1"/>
      </w:pBdr>
      <w:spacing w:before="20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42F40"/>
    <w:pPr>
      <w:pBdr>
        <w:bottom w:val="single" w:sz="6" w:space="1" w:color="156082" w:themeColor="accent1"/>
      </w:pBdr>
      <w:spacing w:before="20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42F40"/>
    <w:pPr>
      <w:pBdr>
        <w:bottom w:val="dotted" w:sz="6" w:space="1" w:color="156082" w:themeColor="accent1"/>
      </w:pBdr>
      <w:spacing w:before="20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42F40"/>
    <w:pPr>
      <w:spacing w:before="20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42F40"/>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342F40"/>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F40"/>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42F40"/>
    <w:rPr>
      <w:caps/>
      <w:spacing w:val="15"/>
      <w:shd w:val="clear" w:color="auto" w:fill="C1E4F5" w:themeFill="accent1" w:themeFillTint="33"/>
    </w:rPr>
  </w:style>
  <w:style w:type="character" w:customStyle="1" w:styleId="Heading3Char">
    <w:name w:val="Heading 3 Char"/>
    <w:basedOn w:val="DefaultParagraphFont"/>
    <w:link w:val="Heading3"/>
    <w:uiPriority w:val="9"/>
    <w:rsid w:val="00342F40"/>
    <w:rPr>
      <w:caps/>
      <w:color w:val="0A2F40" w:themeColor="accent1" w:themeShade="7F"/>
      <w:spacing w:val="15"/>
    </w:rPr>
  </w:style>
  <w:style w:type="character" w:customStyle="1" w:styleId="Heading4Char">
    <w:name w:val="Heading 4 Char"/>
    <w:basedOn w:val="DefaultParagraphFont"/>
    <w:link w:val="Heading4"/>
    <w:uiPriority w:val="9"/>
    <w:semiHidden/>
    <w:rsid w:val="00342F40"/>
    <w:rPr>
      <w:caps/>
      <w:color w:val="0F4761" w:themeColor="accent1" w:themeShade="BF"/>
      <w:spacing w:val="10"/>
    </w:rPr>
  </w:style>
  <w:style w:type="character" w:customStyle="1" w:styleId="Heading5Char">
    <w:name w:val="Heading 5 Char"/>
    <w:basedOn w:val="DefaultParagraphFont"/>
    <w:link w:val="Heading5"/>
    <w:uiPriority w:val="9"/>
    <w:semiHidden/>
    <w:rsid w:val="00342F40"/>
    <w:rPr>
      <w:caps/>
      <w:color w:val="0F4761" w:themeColor="accent1" w:themeShade="BF"/>
      <w:spacing w:val="10"/>
    </w:rPr>
  </w:style>
  <w:style w:type="character" w:customStyle="1" w:styleId="Heading6Char">
    <w:name w:val="Heading 6 Char"/>
    <w:basedOn w:val="DefaultParagraphFont"/>
    <w:link w:val="Heading6"/>
    <w:uiPriority w:val="9"/>
    <w:semiHidden/>
    <w:rsid w:val="00342F40"/>
    <w:rPr>
      <w:caps/>
      <w:color w:val="0F4761" w:themeColor="accent1" w:themeShade="BF"/>
      <w:spacing w:val="10"/>
    </w:rPr>
  </w:style>
  <w:style w:type="character" w:customStyle="1" w:styleId="Heading7Char">
    <w:name w:val="Heading 7 Char"/>
    <w:basedOn w:val="DefaultParagraphFont"/>
    <w:link w:val="Heading7"/>
    <w:uiPriority w:val="9"/>
    <w:semiHidden/>
    <w:rsid w:val="00342F40"/>
    <w:rPr>
      <w:caps/>
      <w:color w:val="0F4761" w:themeColor="accent1" w:themeShade="BF"/>
      <w:spacing w:val="10"/>
    </w:rPr>
  </w:style>
  <w:style w:type="character" w:customStyle="1" w:styleId="Heading8Char">
    <w:name w:val="Heading 8 Char"/>
    <w:basedOn w:val="DefaultParagraphFont"/>
    <w:link w:val="Heading8"/>
    <w:uiPriority w:val="9"/>
    <w:semiHidden/>
    <w:rsid w:val="00342F40"/>
    <w:rPr>
      <w:caps/>
      <w:spacing w:val="10"/>
      <w:sz w:val="18"/>
      <w:szCs w:val="18"/>
    </w:rPr>
  </w:style>
  <w:style w:type="character" w:customStyle="1" w:styleId="Heading9Char">
    <w:name w:val="Heading 9 Char"/>
    <w:basedOn w:val="DefaultParagraphFont"/>
    <w:link w:val="Heading9"/>
    <w:uiPriority w:val="9"/>
    <w:semiHidden/>
    <w:rsid w:val="00342F40"/>
    <w:rPr>
      <w:i/>
      <w:iCs/>
      <w:caps/>
      <w:spacing w:val="10"/>
      <w:sz w:val="18"/>
      <w:szCs w:val="18"/>
    </w:rPr>
  </w:style>
  <w:style w:type="paragraph" w:styleId="Title">
    <w:name w:val="Title"/>
    <w:basedOn w:val="Normal"/>
    <w:next w:val="Normal"/>
    <w:link w:val="TitleChar"/>
    <w:uiPriority w:val="10"/>
    <w:qFormat/>
    <w:rsid w:val="00342F40"/>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42F40"/>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42F40"/>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42F40"/>
    <w:rPr>
      <w:caps/>
      <w:color w:val="595959" w:themeColor="text1" w:themeTint="A6"/>
      <w:spacing w:val="10"/>
      <w:sz w:val="21"/>
      <w:szCs w:val="21"/>
    </w:rPr>
  </w:style>
  <w:style w:type="paragraph" w:styleId="Quote">
    <w:name w:val="Quote"/>
    <w:basedOn w:val="Normal"/>
    <w:next w:val="Normal"/>
    <w:link w:val="QuoteChar"/>
    <w:uiPriority w:val="29"/>
    <w:qFormat/>
    <w:rsid w:val="00342F40"/>
    <w:rPr>
      <w:i/>
      <w:iCs/>
    </w:rPr>
  </w:style>
  <w:style w:type="character" w:customStyle="1" w:styleId="QuoteChar">
    <w:name w:val="Quote Char"/>
    <w:basedOn w:val="DefaultParagraphFont"/>
    <w:link w:val="Quote"/>
    <w:uiPriority w:val="29"/>
    <w:rsid w:val="00342F40"/>
    <w:rPr>
      <w:i/>
      <w:iCs/>
      <w:sz w:val="24"/>
      <w:szCs w:val="24"/>
    </w:rPr>
  </w:style>
  <w:style w:type="paragraph" w:styleId="ListParagraph">
    <w:name w:val="List Paragraph"/>
    <w:basedOn w:val="Normal"/>
    <w:uiPriority w:val="34"/>
    <w:qFormat/>
    <w:rsid w:val="00930519"/>
    <w:pPr>
      <w:ind w:left="720"/>
      <w:contextualSpacing/>
    </w:pPr>
  </w:style>
  <w:style w:type="character" w:styleId="IntenseEmphasis">
    <w:name w:val="Intense Emphasis"/>
    <w:uiPriority w:val="21"/>
    <w:qFormat/>
    <w:rsid w:val="00342F40"/>
    <w:rPr>
      <w:b/>
      <w:bCs/>
      <w:caps/>
      <w:color w:val="0A2F40" w:themeColor="accent1" w:themeShade="7F"/>
      <w:spacing w:val="10"/>
    </w:rPr>
  </w:style>
  <w:style w:type="paragraph" w:styleId="IntenseQuote">
    <w:name w:val="Intense Quote"/>
    <w:basedOn w:val="Normal"/>
    <w:next w:val="Normal"/>
    <w:link w:val="IntenseQuoteChar"/>
    <w:uiPriority w:val="30"/>
    <w:qFormat/>
    <w:rsid w:val="00342F40"/>
    <w:pPr>
      <w:spacing w:before="240" w:after="240"/>
      <w:ind w:left="1080" w:right="1080"/>
      <w:jc w:val="center"/>
    </w:pPr>
    <w:rPr>
      <w:color w:val="156082" w:themeColor="accent1"/>
    </w:rPr>
  </w:style>
  <w:style w:type="character" w:customStyle="1" w:styleId="IntenseQuoteChar">
    <w:name w:val="Intense Quote Char"/>
    <w:basedOn w:val="DefaultParagraphFont"/>
    <w:link w:val="IntenseQuote"/>
    <w:uiPriority w:val="30"/>
    <w:rsid w:val="00342F40"/>
    <w:rPr>
      <w:color w:val="156082" w:themeColor="accent1"/>
      <w:sz w:val="24"/>
      <w:szCs w:val="24"/>
    </w:rPr>
  </w:style>
  <w:style w:type="character" w:styleId="IntenseReference">
    <w:name w:val="Intense Reference"/>
    <w:uiPriority w:val="32"/>
    <w:qFormat/>
    <w:rsid w:val="00342F40"/>
    <w:rPr>
      <w:b/>
      <w:bCs/>
      <w:i/>
      <w:iCs/>
      <w:caps/>
      <w:color w:val="156082" w:themeColor="accent1"/>
    </w:rPr>
  </w:style>
  <w:style w:type="character" w:styleId="Strong">
    <w:name w:val="Strong"/>
    <w:uiPriority w:val="22"/>
    <w:qFormat/>
    <w:rsid w:val="00342F40"/>
    <w:rPr>
      <w:b/>
      <w:bCs/>
    </w:rPr>
  </w:style>
  <w:style w:type="character" w:styleId="BookTitle">
    <w:name w:val="Book Title"/>
    <w:uiPriority w:val="33"/>
    <w:qFormat/>
    <w:rsid w:val="00342F40"/>
    <w:rPr>
      <w:b/>
      <w:bCs/>
      <w:i/>
      <w:iCs/>
      <w:spacing w:val="0"/>
    </w:rPr>
  </w:style>
  <w:style w:type="character" w:styleId="LineNumber">
    <w:name w:val="line number"/>
    <w:basedOn w:val="DefaultParagraphFont"/>
    <w:uiPriority w:val="99"/>
    <w:semiHidden/>
    <w:unhideWhenUsed/>
    <w:rsid w:val="00342F40"/>
  </w:style>
  <w:style w:type="paragraph" w:styleId="Caption">
    <w:name w:val="caption"/>
    <w:basedOn w:val="Normal"/>
    <w:next w:val="Normal"/>
    <w:uiPriority w:val="35"/>
    <w:semiHidden/>
    <w:unhideWhenUsed/>
    <w:qFormat/>
    <w:rsid w:val="00342F40"/>
    <w:rPr>
      <w:b/>
      <w:bCs/>
      <w:color w:val="0F4761" w:themeColor="accent1" w:themeShade="BF"/>
      <w:sz w:val="16"/>
      <w:szCs w:val="16"/>
    </w:rPr>
  </w:style>
  <w:style w:type="character" w:styleId="Emphasis">
    <w:name w:val="Emphasis"/>
    <w:uiPriority w:val="20"/>
    <w:qFormat/>
    <w:rsid w:val="00342F40"/>
    <w:rPr>
      <w:caps/>
      <w:color w:val="0A2F40" w:themeColor="accent1" w:themeShade="7F"/>
      <w:spacing w:val="5"/>
    </w:rPr>
  </w:style>
  <w:style w:type="paragraph" w:styleId="NoSpacing">
    <w:name w:val="No Spacing"/>
    <w:uiPriority w:val="1"/>
    <w:qFormat/>
    <w:rsid w:val="00342F40"/>
    <w:pPr>
      <w:spacing w:after="0" w:line="240" w:lineRule="auto"/>
    </w:pPr>
  </w:style>
  <w:style w:type="character" w:styleId="SubtleEmphasis">
    <w:name w:val="Subtle Emphasis"/>
    <w:uiPriority w:val="19"/>
    <w:qFormat/>
    <w:rsid w:val="00342F40"/>
    <w:rPr>
      <w:i/>
      <w:iCs/>
      <w:color w:val="0A2F40" w:themeColor="accent1" w:themeShade="7F"/>
    </w:rPr>
  </w:style>
  <w:style w:type="character" w:styleId="SubtleReference">
    <w:name w:val="Subtle Reference"/>
    <w:uiPriority w:val="31"/>
    <w:qFormat/>
    <w:rsid w:val="00342F40"/>
    <w:rPr>
      <w:b/>
      <w:bCs/>
      <w:color w:val="156082" w:themeColor="accent1"/>
    </w:rPr>
  </w:style>
  <w:style w:type="paragraph" w:styleId="TOCHeading">
    <w:name w:val="TOC Heading"/>
    <w:basedOn w:val="Heading1"/>
    <w:next w:val="Normal"/>
    <w:uiPriority w:val="39"/>
    <w:unhideWhenUsed/>
    <w:qFormat/>
    <w:rsid w:val="00342F40"/>
    <w:pPr>
      <w:outlineLvl w:val="9"/>
    </w:pPr>
  </w:style>
  <w:style w:type="paragraph" w:styleId="EndnoteText">
    <w:name w:val="endnote text"/>
    <w:basedOn w:val="Normal"/>
    <w:link w:val="EndnoteTextChar"/>
    <w:uiPriority w:val="99"/>
    <w:semiHidden/>
    <w:unhideWhenUsed/>
    <w:rsid w:val="00946AD8"/>
  </w:style>
  <w:style w:type="character" w:customStyle="1" w:styleId="EndnoteTextChar">
    <w:name w:val="Endnote Text Char"/>
    <w:basedOn w:val="DefaultParagraphFont"/>
    <w:link w:val="EndnoteText"/>
    <w:uiPriority w:val="99"/>
    <w:semiHidden/>
    <w:rsid w:val="00946AD8"/>
  </w:style>
  <w:style w:type="character" w:styleId="EndnoteReference">
    <w:name w:val="endnote reference"/>
    <w:basedOn w:val="DefaultParagraphFont"/>
    <w:uiPriority w:val="99"/>
    <w:semiHidden/>
    <w:unhideWhenUsed/>
    <w:rsid w:val="00946AD8"/>
    <w:rPr>
      <w:vertAlign w:val="superscript"/>
    </w:rPr>
  </w:style>
  <w:style w:type="paragraph" w:styleId="TOC2">
    <w:name w:val="toc 2"/>
    <w:basedOn w:val="Normal"/>
    <w:next w:val="Normal"/>
    <w:autoRedefine/>
    <w:uiPriority w:val="39"/>
    <w:unhideWhenUsed/>
    <w:rsid w:val="00946AD8"/>
    <w:pPr>
      <w:spacing w:after="100" w:line="259" w:lineRule="auto"/>
      <w:ind w:left="220"/>
    </w:pPr>
    <w:rPr>
      <w:sz w:val="22"/>
      <w:szCs w:val="22"/>
      <w:lang w:val="en-US"/>
    </w:rPr>
  </w:style>
  <w:style w:type="paragraph" w:styleId="TOC1">
    <w:name w:val="toc 1"/>
    <w:basedOn w:val="Normal"/>
    <w:next w:val="Normal"/>
    <w:autoRedefine/>
    <w:uiPriority w:val="39"/>
    <w:unhideWhenUsed/>
    <w:rsid w:val="00946AD8"/>
    <w:pPr>
      <w:spacing w:after="100" w:line="259" w:lineRule="auto"/>
    </w:pPr>
    <w:rPr>
      <w:sz w:val="22"/>
      <w:szCs w:val="22"/>
      <w:lang w:val="en-US"/>
    </w:rPr>
  </w:style>
  <w:style w:type="paragraph" w:styleId="TOC3">
    <w:name w:val="toc 3"/>
    <w:basedOn w:val="Normal"/>
    <w:next w:val="Normal"/>
    <w:autoRedefine/>
    <w:uiPriority w:val="39"/>
    <w:unhideWhenUsed/>
    <w:rsid w:val="00946AD8"/>
    <w:pPr>
      <w:spacing w:after="100" w:line="259" w:lineRule="auto"/>
      <w:ind w:left="440"/>
    </w:pPr>
    <w:rPr>
      <w:sz w:val="22"/>
      <w:szCs w:val="22"/>
      <w:lang w:val="en-US"/>
    </w:rPr>
  </w:style>
  <w:style w:type="paragraph" w:styleId="Header">
    <w:name w:val="header"/>
    <w:basedOn w:val="Normal"/>
    <w:link w:val="HeaderChar"/>
    <w:uiPriority w:val="99"/>
    <w:unhideWhenUsed/>
    <w:rsid w:val="00624FCA"/>
    <w:pPr>
      <w:tabs>
        <w:tab w:val="center" w:pos="4513"/>
        <w:tab w:val="right" w:pos="9026"/>
      </w:tabs>
    </w:pPr>
  </w:style>
  <w:style w:type="character" w:customStyle="1" w:styleId="HeaderChar">
    <w:name w:val="Header Char"/>
    <w:basedOn w:val="DefaultParagraphFont"/>
    <w:link w:val="Header"/>
    <w:uiPriority w:val="99"/>
    <w:rsid w:val="00624FCA"/>
  </w:style>
  <w:style w:type="paragraph" w:styleId="Footer">
    <w:name w:val="footer"/>
    <w:basedOn w:val="Normal"/>
    <w:link w:val="FooterChar"/>
    <w:uiPriority w:val="99"/>
    <w:unhideWhenUsed/>
    <w:rsid w:val="00624FCA"/>
    <w:pPr>
      <w:tabs>
        <w:tab w:val="center" w:pos="4513"/>
        <w:tab w:val="right" w:pos="9026"/>
      </w:tabs>
    </w:pPr>
  </w:style>
  <w:style w:type="character" w:customStyle="1" w:styleId="FooterChar">
    <w:name w:val="Footer Char"/>
    <w:basedOn w:val="DefaultParagraphFont"/>
    <w:link w:val="Footer"/>
    <w:uiPriority w:val="99"/>
    <w:rsid w:val="00624FCA"/>
  </w:style>
  <w:style w:type="paragraph" w:styleId="NormalWeb">
    <w:name w:val="Normal (Web)"/>
    <w:basedOn w:val="Normal"/>
    <w:uiPriority w:val="99"/>
    <w:unhideWhenUsed/>
    <w:rsid w:val="006E23B8"/>
    <w:pPr>
      <w:spacing w:beforeAutospacing="1" w:after="100" w:afterAutospacing="1"/>
    </w:pPr>
  </w:style>
  <w:style w:type="paragraph" w:customStyle="1" w:styleId="katex-block">
    <w:name w:val="katex-block"/>
    <w:basedOn w:val="Normal"/>
    <w:rsid w:val="006E23B8"/>
    <w:pPr>
      <w:spacing w:beforeAutospacing="1" w:after="100" w:afterAutospacing="1"/>
    </w:pPr>
  </w:style>
  <w:style w:type="character" w:customStyle="1" w:styleId="katex-mathml1">
    <w:name w:val="katex-mathml1"/>
    <w:basedOn w:val="DefaultParagraphFont"/>
    <w:rsid w:val="006E23B8"/>
    <w:rPr>
      <w:vanish w:val="0"/>
      <w:webHidden w:val="0"/>
      <w:specVanish w:val="0"/>
    </w:rPr>
  </w:style>
  <w:style w:type="character" w:customStyle="1" w:styleId="mord">
    <w:name w:val="mord"/>
    <w:basedOn w:val="DefaultParagraphFont"/>
    <w:rsid w:val="006E23B8"/>
  </w:style>
  <w:style w:type="character" w:customStyle="1" w:styleId="mrel">
    <w:name w:val="mrel"/>
    <w:basedOn w:val="DefaultParagraphFont"/>
    <w:rsid w:val="006E23B8"/>
  </w:style>
  <w:style w:type="character" w:customStyle="1" w:styleId="mbin">
    <w:name w:val="mbin"/>
    <w:basedOn w:val="DefaultParagraphFont"/>
    <w:rsid w:val="006E23B8"/>
  </w:style>
  <w:style w:type="character" w:customStyle="1" w:styleId="vlist-s">
    <w:name w:val="vlist-s"/>
    <w:basedOn w:val="DefaultParagraphFont"/>
    <w:rsid w:val="006E23B8"/>
  </w:style>
  <w:style w:type="character" w:customStyle="1" w:styleId="mopen">
    <w:name w:val="mopen"/>
    <w:basedOn w:val="DefaultParagraphFont"/>
    <w:rsid w:val="006E23B8"/>
  </w:style>
  <w:style w:type="character" w:customStyle="1" w:styleId="mclose">
    <w:name w:val="mclose"/>
    <w:basedOn w:val="DefaultParagraphFont"/>
    <w:rsid w:val="006E23B8"/>
  </w:style>
  <w:style w:type="character" w:customStyle="1" w:styleId="delimsizing">
    <w:name w:val="delimsizing"/>
    <w:basedOn w:val="DefaultParagraphFont"/>
    <w:rsid w:val="006E23B8"/>
  </w:style>
  <w:style w:type="character" w:customStyle="1" w:styleId="mop">
    <w:name w:val="mop"/>
    <w:basedOn w:val="DefaultParagraphFont"/>
    <w:rsid w:val="006E23B8"/>
  </w:style>
  <w:style w:type="character" w:customStyle="1" w:styleId="katex-mathml">
    <w:name w:val="katex-mathml"/>
    <w:basedOn w:val="DefaultParagraphFont"/>
    <w:rsid w:val="00C470E5"/>
  </w:style>
  <w:style w:type="character" w:styleId="Hyperlink">
    <w:name w:val="Hyperlink"/>
    <w:basedOn w:val="DefaultParagraphFont"/>
    <w:uiPriority w:val="99"/>
    <w:unhideWhenUsed/>
    <w:rsid w:val="00D71286"/>
    <w:rPr>
      <w:color w:val="467886" w:themeColor="hyperlink"/>
      <w:u w:val="single"/>
    </w:rPr>
  </w:style>
  <w:style w:type="character" w:styleId="UnresolvedMention">
    <w:name w:val="Unresolved Mention"/>
    <w:basedOn w:val="DefaultParagraphFont"/>
    <w:uiPriority w:val="99"/>
    <w:semiHidden/>
    <w:unhideWhenUsed/>
    <w:rsid w:val="00D71286"/>
    <w:rPr>
      <w:color w:val="605E5C"/>
      <w:shd w:val="clear" w:color="auto" w:fill="E1DFDD"/>
    </w:rPr>
  </w:style>
  <w:style w:type="table" w:styleId="TableGrid">
    <w:name w:val="Table Grid"/>
    <w:basedOn w:val="TableNormal"/>
    <w:uiPriority w:val="39"/>
    <w:rsid w:val="000279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9446">
      <w:bodyDiv w:val="1"/>
      <w:marLeft w:val="0"/>
      <w:marRight w:val="0"/>
      <w:marTop w:val="0"/>
      <w:marBottom w:val="0"/>
      <w:divBdr>
        <w:top w:val="none" w:sz="0" w:space="0" w:color="auto"/>
        <w:left w:val="none" w:sz="0" w:space="0" w:color="auto"/>
        <w:bottom w:val="none" w:sz="0" w:space="0" w:color="auto"/>
        <w:right w:val="none" w:sz="0" w:space="0" w:color="auto"/>
      </w:divBdr>
    </w:div>
    <w:div w:id="62147197">
      <w:bodyDiv w:val="1"/>
      <w:marLeft w:val="0"/>
      <w:marRight w:val="0"/>
      <w:marTop w:val="0"/>
      <w:marBottom w:val="0"/>
      <w:divBdr>
        <w:top w:val="none" w:sz="0" w:space="0" w:color="auto"/>
        <w:left w:val="none" w:sz="0" w:space="0" w:color="auto"/>
        <w:bottom w:val="none" w:sz="0" w:space="0" w:color="auto"/>
        <w:right w:val="none" w:sz="0" w:space="0" w:color="auto"/>
      </w:divBdr>
    </w:div>
    <w:div w:id="128592566">
      <w:bodyDiv w:val="1"/>
      <w:marLeft w:val="0"/>
      <w:marRight w:val="0"/>
      <w:marTop w:val="0"/>
      <w:marBottom w:val="0"/>
      <w:divBdr>
        <w:top w:val="none" w:sz="0" w:space="0" w:color="auto"/>
        <w:left w:val="none" w:sz="0" w:space="0" w:color="auto"/>
        <w:bottom w:val="none" w:sz="0" w:space="0" w:color="auto"/>
        <w:right w:val="none" w:sz="0" w:space="0" w:color="auto"/>
      </w:divBdr>
    </w:div>
    <w:div w:id="138883456">
      <w:bodyDiv w:val="1"/>
      <w:marLeft w:val="0"/>
      <w:marRight w:val="0"/>
      <w:marTop w:val="0"/>
      <w:marBottom w:val="0"/>
      <w:divBdr>
        <w:top w:val="none" w:sz="0" w:space="0" w:color="auto"/>
        <w:left w:val="none" w:sz="0" w:space="0" w:color="auto"/>
        <w:bottom w:val="none" w:sz="0" w:space="0" w:color="auto"/>
        <w:right w:val="none" w:sz="0" w:space="0" w:color="auto"/>
      </w:divBdr>
    </w:div>
    <w:div w:id="158692787">
      <w:bodyDiv w:val="1"/>
      <w:marLeft w:val="0"/>
      <w:marRight w:val="0"/>
      <w:marTop w:val="0"/>
      <w:marBottom w:val="0"/>
      <w:divBdr>
        <w:top w:val="none" w:sz="0" w:space="0" w:color="auto"/>
        <w:left w:val="none" w:sz="0" w:space="0" w:color="auto"/>
        <w:bottom w:val="none" w:sz="0" w:space="0" w:color="auto"/>
        <w:right w:val="none" w:sz="0" w:space="0" w:color="auto"/>
      </w:divBdr>
      <w:divsChild>
        <w:div w:id="254635746">
          <w:marLeft w:val="0"/>
          <w:marRight w:val="0"/>
          <w:marTop w:val="0"/>
          <w:marBottom w:val="0"/>
          <w:divBdr>
            <w:top w:val="none" w:sz="0" w:space="0" w:color="auto"/>
            <w:left w:val="none" w:sz="0" w:space="0" w:color="auto"/>
            <w:bottom w:val="none" w:sz="0" w:space="0" w:color="auto"/>
            <w:right w:val="none" w:sz="0" w:space="0" w:color="auto"/>
          </w:divBdr>
          <w:divsChild>
            <w:div w:id="970944357">
              <w:marLeft w:val="0"/>
              <w:marRight w:val="0"/>
              <w:marTop w:val="0"/>
              <w:marBottom w:val="0"/>
              <w:divBdr>
                <w:top w:val="none" w:sz="0" w:space="0" w:color="auto"/>
                <w:left w:val="none" w:sz="0" w:space="0" w:color="auto"/>
                <w:bottom w:val="none" w:sz="0" w:space="0" w:color="auto"/>
                <w:right w:val="none" w:sz="0" w:space="0" w:color="auto"/>
              </w:divBdr>
              <w:divsChild>
                <w:div w:id="208556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5583">
      <w:bodyDiv w:val="1"/>
      <w:marLeft w:val="0"/>
      <w:marRight w:val="0"/>
      <w:marTop w:val="0"/>
      <w:marBottom w:val="0"/>
      <w:divBdr>
        <w:top w:val="none" w:sz="0" w:space="0" w:color="auto"/>
        <w:left w:val="none" w:sz="0" w:space="0" w:color="auto"/>
        <w:bottom w:val="none" w:sz="0" w:space="0" w:color="auto"/>
        <w:right w:val="none" w:sz="0" w:space="0" w:color="auto"/>
      </w:divBdr>
    </w:div>
    <w:div w:id="298342409">
      <w:bodyDiv w:val="1"/>
      <w:marLeft w:val="0"/>
      <w:marRight w:val="0"/>
      <w:marTop w:val="0"/>
      <w:marBottom w:val="0"/>
      <w:divBdr>
        <w:top w:val="none" w:sz="0" w:space="0" w:color="auto"/>
        <w:left w:val="none" w:sz="0" w:space="0" w:color="auto"/>
        <w:bottom w:val="none" w:sz="0" w:space="0" w:color="auto"/>
        <w:right w:val="none" w:sz="0" w:space="0" w:color="auto"/>
      </w:divBdr>
    </w:div>
    <w:div w:id="318123511">
      <w:bodyDiv w:val="1"/>
      <w:marLeft w:val="0"/>
      <w:marRight w:val="0"/>
      <w:marTop w:val="0"/>
      <w:marBottom w:val="0"/>
      <w:divBdr>
        <w:top w:val="none" w:sz="0" w:space="0" w:color="auto"/>
        <w:left w:val="none" w:sz="0" w:space="0" w:color="auto"/>
        <w:bottom w:val="none" w:sz="0" w:space="0" w:color="auto"/>
        <w:right w:val="none" w:sz="0" w:space="0" w:color="auto"/>
      </w:divBdr>
    </w:div>
    <w:div w:id="393351959">
      <w:bodyDiv w:val="1"/>
      <w:marLeft w:val="0"/>
      <w:marRight w:val="0"/>
      <w:marTop w:val="0"/>
      <w:marBottom w:val="0"/>
      <w:divBdr>
        <w:top w:val="none" w:sz="0" w:space="0" w:color="auto"/>
        <w:left w:val="none" w:sz="0" w:space="0" w:color="auto"/>
        <w:bottom w:val="none" w:sz="0" w:space="0" w:color="auto"/>
        <w:right w:val="none" w:sz="0" w:space="0" w:color="auto"/>
      </w:divBdr>
    </w:div>
    <w:div w:id="493690495">
      <w:bodyDiv w:val="1"/>
      <w:marLeft w:val="0"/>
      <w:marRight w:val="0"/>
      <w:marTop w:val="0"/>
      <w:marBottom w:val="0"/>
      <w:divBdr>
        <w:top w:val="none" w:sz="0" w:space="0" w:color="auto"/>
        <w:left w:val="none" w:sz="0" w:space="0" w:color="auto"/>
        <w:bottom w:val="none" w:sz="0" w:space="0" w:color="auto"/>
        <w:right w:val="none" w:sz="0" w:space="0" w:color="auto"/>
      </w:divBdr>
    </w:div>
    <w:div w:id="549265318">
      <w:bodyDiv w:val="1"/>
      <w:marLeft w:val="0"/>
      <w:marRight w:val="0"/>
      <w:marTop w:val="0"/>
      <w:marBottom w:val="0"/>
      <w:divBdr>
        <w:top w:val="none" w:sz="0" w:space="0" w:color="auto"/>
        <w:left w:val="none" w:sz="0" w:space="0" w:color="auto"/>
        <w:bottom w:val="none" w:sz="0" w:space="0" w:color="auto"/>
        <w:right w:val="none" w:sz="0" w:space="0" w:color="auto"/>
      </w:divBdr>
    </w:div>
    <w:div w:id="558712290">
      <w:bodyDiv w:val="1"/>
      <w:marLeft w:val="0"/>
      <w:marRight w:val="0"/>
      <w:marTop w:val="0"/>
      <w:marBottom w:val="0"/>
      <w:divBdr>
        <w:top w:val="none" w:sz="0" w:space="0" w:color="auto"/>
        <w:left w:val="none" w:sz="0" w:space="0" w:color="auto"/>
        <w:bottom w:val="none" w:sz="0" w:space="0" w:color="auto"/>
        <w:right w:val="none" w:sz="0" w:space="0" w:color="auto"/>
      </w:divBdr>
    </w:div>
    <w:div w:id="585579268">
      <w:bodyDiv w:val="1"/>
      <w:marLeft w:val="0"/>
      <w:marRight w:val="0"/>
      <w:marTop w:val="0"/>
      <w:marBottom w:val="0"/>
      <w:divBdr>
        <w:top w:val="none" w:sz="0" w:space="0" w:color="auto"/>
        <w:left w:val="none" w:sz="0" w:space="0" w:color="auto"/>
        <w:bottom w:val="none" w:sz="0" w:space="0" w:color="auto"/>
        <w:right w:val="none" w:sz="0" w:space="0" w:color="auto"/>
      </w:divBdr>
    </w:div>
    <w:div w:id="607934947">
      <w:bodyDiv w:val="1"/>
      <w:marLeft w:val="0"/>
      <w:marRight w:val="0"/>
      <w:marTop w:val="0"/>
      <w:marBottom w:val="0"/>
      <w:divBdr>
        <w:top w:val="none" w:sz="0" w:space="0" w:color="auto"/>
        <w:left w:val="none" w:sz="0" w:space="0" w:color="auto"/>
        <w:bottom w:val="none" w:sz="0" w:space="0" w:color="auto"/>
        <w:right w:val="none" w:sz="0" w:space="0" w:color="auto"/>
      </w:divBdr>
    </w:div>
    <w:div w:id="655114217">
      <w:bodyDiv w:val="1"/>
      <w:marLeft w:val="0"/>
      <w:marRight w:val="0"/>
      <w:marTop w:val="0"/>
      <w:marBottom w:val="0"/>
      <w:divBdr>
        <w:top w:val="none" w:sz="0" w:space="0" w:color="auto"/>
        <w:left w:val="none" w:sz="0" w:space="0" w:color="auto"/>
        <w:bottom w:val="none" w:sz="0" w:space="0" w:color="auto"/>
        <w:right w:val="none" w:sz="0" w:space="0" w:color="auto"/>
      </w:divBdr>
    </w:div>
    <w:div w:id="675763565">
      <w:bodyDiv w:val="1"/>
      <w:marLeft w:val="0"/>
      <w:marRight w:val="0"/>
      <w:marTop w:val="0"/>
      <w:marBottom w:val="0"/>
      <w:divBdr>
        <w:top w:val="none" w:sz="0" w:space="0" w:color="auto"/>
        <w:left w:val="none" w:sz="0" w:space="0" w:color="auto"/>
        <w:bottom w:val="none" w:sz="0" w:space="0" w:color="auto"/>
        <w:right w:val="none" w:sz="0" w:space="0" w:color="auto"/>
      </w:divBdr>
    </w:div>
    <w:div w:id="730428421">
      <w:bodyDiv w:val="1"/>
      <w:marLeft w:val="0"/>
      <w:marRight w:val="0"/>
      <w:marTop w:val="0"/>
      <w:marBottom w:val="0"/>
      <w:divBdr>
        <w:top w:val="none" w:sz="0" w:space="0" w:color="auto"/>
        <w:left w:val="none" w:sz="0" w:space="0" w:color="auto"/>
        <w:bottom w:val="none" w:sz="0" w:space="0" w:color="auto"/>
        <w:right w:val="none" w:sz="0" w:space="0" w:color="auto"/>
      </w:divBdr>
    </w:div>
    <w:div w:id="810368861">
      <w:bodyDiv w:val="1"/>
      <w:marLeft w:val="0"/>
      <w:marRight w:val="0"/>
      <w:marTop w:val="0"/>
      <w:marBottom w:val="0"/>
      <w:divBdr>
        <w:top w:val="none" w:sz="0" w:space="0" w:color="auto"/>
        <w:left w:val="none" w:sz="0" w:space="0" w:color="auto"/>
        <w:bottom w:val="none" w:sz="0" w:space="0" w:color="auto"/>
        <w:right w:val="none" w:sz="0" w:space="0" w:color="auto"/>
      </w:divBdr>
    </w:div>
    <w:div w:id="933366549">
      <w:bodyDiv w:val="1"/>
      <w:marLeft w:val="0"/>
      <w:marRight w:val="0"/>
      <w:marTop w:val="0"/>
      <w:marBottom w:val="0"/>
      <w:divBdr>
        <w:top w:val="none" w:sz="0" w:space="0" w:color="auto"/>
        <w:left w:val="none" w:sz="0" w:space="0" w:color="auto"/>
        <w:bottom w:val="none" w:sz="0" w:space="0" w:color="auto"/>
        <w:right w:val="none" w:sz="0" w:space="0" w:color="auto"/>
      </w:divBdr>
    </w:div>
    <w:div w:id="977689016">
      <w:bodyDiv w:val="1"/>
      <w:marLeft w:val="0"/>
      <w:marRight w:val="0"/>
      <w:marTop w:val="0"/>
      <w:marBottom w:val="0"/>
      <w:divBdr>
        <w:top w:val="none" w:sz="0" w:space="0" w:color="auto"/>
        <w:left w:val="none" w:sz="0" w:space="0" w:color="auto"/>
        <w:bottom w:val="none" w:sz="0" w:space="0" w:color="auto"/>
        <w:right w:val="none" w:sz="0" w:space="0" w:color="auto"/>
      </w:divBdr>
    </w:div>
    <w:div w:id="1034116205">
      <w:bodyDiv w:val="1"/>
      <w:marLeft w:val="0"/>
      <w:marRight w:val="0"/>
      <w:marTop w:val="0"/>
      <w:marBottom w:val="0"/>
      <w:divBdr>
        <w:top w:val="none" w:sz="0" w:space="0" w:color="auto"/>
        <w:left w:val="none" w:sz="0" w:space="0" w:color="auto"/>
        <w:bottom w:val="none" w:sz="0" w:space="0" w:color="auto"/>
        <w:right w:val="none" w:sz="0" w:space="0" w:color="auto"/>
      </w:divBdr>
    </w:div>
    <w:div w:id="1038701170">
      <w:bodyDiv w:val="1"/>
      <w:marLeft w:val="0"/>
      <w:marRight w:val="0"/>
      <w:marTop w:val="0"/>
      <w:marBottom w:val="0"/>
      <w:divBdr>
        <w:top w:val="none" w:sz="0" w:space="0" w:color="auto"/>
        <w:left w:val="none" w:sz="0" w:space="0" w:color="auto"/>
        <w:bottom w:val="none" w:sz="0" w:space="0" w:color="auto"/>
        <w:right w:val="none" w:sz="0" w:space="0" w:color="auto"/>
      </w:divBdr>
    </w:div>
    <w:div w:id="1062633408">
      <w:bodyDiv w:val="1"/>
      <w:marLeft w:val="0"/>
      <w:marRight w:val="0"/>
      <w:marTop w:val="0"/>
      <w:marBottom w:val="0"/>
      <w:divBdr>
        <w:top w:val="none" w:sz="0" w:space="0" w:color="auto"/>
        <w:left w:val="none" w:sz="0" w:space="0" w:color="auto"/>
        <w:bottom w:val="none" w:sz="0" w:space="0" w:color="auto"/>
        <w:right w:val="none" w:sz="0" w:space="0" w:color="auto"/>
      </w:divBdr>
    </w:div>
    <w:div w:id="1081954131">
      <w:bodyDiv w:val="1"/>
      <w:marLeft w:val="0"/>
      <w:marRight w:val="0"/>
      <w:marTop w:val="0"/>
      <w:marBottom w:val="0"/>
      <w:divBdr>
        <w:top w:val="none" w:sz="0" w:space="0" w:color="auto"/>
        <w:left w:val="none" w:sz="0" w:space="0" w:color="auto"/>
        <w:bottom w:val="none" w:sz="0" w:space="0" w:color="auto"/>
        <w:right w:val="none" w:sz="0" w:space="0" w:color="auto"/>
      </w:divBdr>
    </w:div>
    <w:div w:id="1137259130">
      <w:bodyDiv w:val="1"/>
      <w:marLeft w:val="0"/>
      <w:marRight w:val="0"/>
      <w:marTop w:val="0"/>
      <w:marBottom w:val="0"/>
      <w:divBdr>
        <w:top w:val="none" w:sz="0" w:space="0" w:color="auto"/>
        <w:left w:val="none" w:sz="0" w:space="0" w:color="auto"/>
        <w:bottom w:val="none" w:sz="0" w:space="0" w:color="auto"/>
        <w:right w:val="none" w:sz="0" w:space="0" w:color="auto"/>
      </w:divBdr>
    </w:div>
    <w:div w:id="1165437576">
      <w:bodyDiv w:val="1"/>
      <w:marLeft w:val="0"/>
      <w:marRight w:val="0"/>
      <w:marTop w:val="0"/>
      <w:marBottom w:val="0"/>
      <w:divBdr>
        <w:top w:val="none" w:sz="0" w:space="0" w:color="auto"/>
        <w:left w:val="none" w:sz="0" w:space="0" w:color="auto"/>
        <w:bottom w:val="none" w:sz="0" w:space="0" w:color="auto"/>
        <w:right w:val="none" w:sz="0" w:space="0" w:color="auto"/>
      </w:divBdr>
    </w:div>
    <w:div w:id="1183395717">
      <w:bodyDiv w:val="1"/>
      <w:marLeft w:val="0"/>
      <w:marRight w:val="0"/>
      <w:marTop w:val="0"/>
      <w:marBottom w:val="0"/>
      <w:divBdr>
        <w:top w:val="none" w:sz="0" w:space="0" w:color="auto"/>
        <w:left w:val="none" w:sz="0" w:space="0" w:color="auto"/>
        <w:bottom w:val="none" w:sz="0" w:space="0" w:color="auto"/>
        <w:right w:val="none" w:sz="0" w:space="0" w:color="auto"/>
      </w:divBdr>
    </w:div>
    <w:div w:id="1191459267">
      <w:bodyDiv w:val="1"/>
      <w:marLeft w:val="0"/>
      <w:marRight w:val="0"/>
      <w:marTop w:val="0"/>
      <w:marBottom w:val="0"/>
      <w:divBdr>
        <w:top w:val="none" w:sz="0" w:space="0" w:color="auto"/>
        <w:left w:val="none" w:sz="0" w:space="0" w:color="auto"/>
        <w:bottom w:val="none" w:sz="0" w:space="0" w:color="auto"/>
        <w:right w:val="none" w:sz="0" w:space="0" w:color="auto"/>
      </w:divBdr>
    </w:div>
    <w:div w:id="1199389653">
      <w:bodyDiv w:val="1"/>
      <w:marLeft w:val="0"/>
      <w:marRight w:val="0"/>
      <w:marTop w:val="0"/>
      <w:marBottom w:val="0"/>
      <w:divBdr>
        <w:top w:val="none" w:sz="0" w:space="0" w:color="auto"/>
        <w:left w:val="none" w:sz="0" w:space="0" w:color="auto"/>
        <w:bottom w:val="none" w:sz="0" w:space="0" w:color="auto"/>
        <w:right w:val="none" w:sz="0" w:space="0" w:color="auto"/>
      </w:divBdr>
    </w:div>
    <w:div w:id="1233587334">
      <w:bodyDiv w:val="1"/>
      <w:marLeft w:val="0"/>
      <w:marRight w:val="0"/>
      <w:marTop w:val="0"/>
      <w:marBottom w:val="0"/>
      <w:divBdr>
        <w:top w:val="none" w:sz="0" w:space="0" w:color="auto"/>
        <w:left w:val="none" w:sz="0" w:space="0" w:color="auto"/>
        <w:bottom w:val="none" w:sz="0" w:space="0" w:color="auto"/>
        <w:right w:val="none" w:sz="0" w:space="0" w:color="auto"/>
      </w:divBdr>
    </w:div>
    <w:div w:id="1348599967">
      <w:bodyDiv w:val="1"/>
      <w:marLeft w:val="0"/>
      <w:marRight w:val="0"/>
      <w:marTop w:val="0"/>
      <w:marBottom w:val="0"/>
      <w:divBdr>
        <w:top w:val="none" w:sz="0" w:space="0" w:color="auto"/>
        <w:left w:val="none" w:sz="0" w:space="0" w:color="auto"/>
        <w:bottom w:val="none" w:sz="0" w:space="0" w:color="auto"/>
        <w:right w:val="none" w:sz="0" w:space="0" w:color="auto"/>
      </w:divBdr>
    </w:div>
    <w:div w:id="1457798494">
      <w:bodyDiv w:val="1"/>
      <w:marLeft w:val="0"/>
      <w:marRight w:val="0"/>
      <w:marTop w:val="0"/>
      <w:marBottom w:val="0"/>
      <w:divBdr>
        <w:top w:val="none" w:sz="0" w:space="0" w:color="auto"/>
        <w:left w:val="none" w:sz="0" w:space="0" w:color="auto"/>
        <w:bottom w:val="none" w:sz="0" w:space="0" w:color="auto"/>
        <w:right w:val="none" w:sz="0" w:space="0" w:color="auto"/>
      </w:divBdr>
    </w:div>
    <w:div w:id="1485396547">
      <w:bodyDiv w:val="1"/>
      <w:marLeft w:val="0"/>
      <w:marRight w:val="0"/>
      <w:marTop w:val="0"/>
      <w:marBottom w:val="0"/>
      <w:divBdr>
        <w:top w:val="none" w:sz="0" w:space="0" w:color="auto"/>
        <w:left w:val="none" w:sz="0" w:space="0" w:color="auto"/>
        <w:bottom w:val="none" w:sz="0" w:space="0" w:color="auto"/>
        <w:right w:val="none" w:sz="0" w:space="0" w:color="auto"/>
      </w:divBdr>
    </w:div>
    <w:div w:id="1511874807">
      <w:bodyDiv w:val="1"/>
      <w:marLeft w:val="0"/>
      <w:marRight w:val="0"/>
      <w:marTop w:val="0"/>
      <w:marBottom w:val="0"/>
      <w:divBdr>
        <w:top w:val="none" w:sz="0" w:space="0" w:color="auto"/>
        <w:left w:val="none" w:sz="0" w:space="0" w:color="auto"/>
        <w:bottom w:val="none" w:sz="0" w:space="0" w:color="auto"/>
        <w:right w:val="none" w:sz="0" w:space="0" w:color="auto"/>
      </w:divBdr>
    </w:div>
    <w:div w:id="1580747631">
      <w:bodyDiv w:val="1"/>
      <w:marLeft w:val="0"/>
      <w:marRight w:val="0"/>
      <w:marTop w:val="0"/>
      <w:marBottom w:val="0"/>
      <w:divBdr>
        <w:top w:val="none" w:sz="0" w:space="0" w:color="auto"/>
        <w:left w:val="none" w:sz="0" w:space="0" w:color="auto"/>
        <w:bottom w:val="none" w:sz="0" w:space="0" w:color="auto"/>
        <w:right w:val="none" w:sz="0" w:space="0" w:color="auto"/>
      </w:divBdr>
    </w:div>
    <w:div w:id="1611352095">
      <w:bodyDiv w:val="1"/>
      <w:marLeft w:val="0"/>
      <w:marRight w:val="0"/>
      <w:marTop w:val="0"/>
      <w:marBottom w:val="0"/>
      <w:divBdr>
        <w:top w:val="none" w:sz="0" w:space="0" w:color="auto"/>
        <w:left w:val="none" w:sz="0" w:space="0" w:color="auto"/>
        <w:bottom w:val="none" w:sz="0" w:space="0" w:color="auto"/>
        <w:right w:val="none" w:sz="0" w:space="0" w:color="auto"/>
      </w:divBdr>
    </w:div>
    <w:div w:id="1720933061">
      <w:bodyDiv w:val="1"/>
      <w:marLeft w:val="0"/>
      <w:marRight w:val="0"/>
      <w:marTop w:val="0"/>
      <w:marBottom w:val="0"/>
      <w:divBdr>
        <w:top w:val="none" w:sz="0" w:space="0" w:color="auto"/>
        <w:left w:val="none" w:sz="0" w:space="0" w:color="auto"/>
        <w:bottom w:val="none" w:sz="0" w:space="0" w:color="auto"/>
        <w:right w:val="none" w:sz="0" w:space="0" w:color="auto"/>
      </w:divBdr>
    </w:div>
    <w:div w:id="1751152364">
      <w:bodyDiv w:val="1"/>
      <w:marLeft w:val="0"/>
      <w:marRight w:val="0"/>
      <w:marTop w:val="0"/>
      <w:marBottom w:val="0"/>
      <w:divBdr>
        <w:top w:val="none" w:sz="0" w:space="0" w:color="auto"/>
        <w:left w:val="none" w:sz="0" w:space="0" w:color="auto"/>
        <w:bottom w:val="none" w:sz="0" w:space="0" w:color="auto"/>
        <w:right w:val="none" w:sz="0" w:space="0" w:color="auto"/>
      </w:divBdr>
    </w:div>
    <w:div w:id="1844857139">
      <w:bodyDiv w:val="1"/>
      <w:marLeft w:val="0"/>
      <w:marRight w:val="0"/>
      <w:marTop w:val="0"/>
      <w:marBottom w:val="0"/>
      <w:divBdr>
        <w:top w:val="none" w:sz="0" w:space="0" w:color="auto"/>
        <w:left w:val="none" w:sz="0" w:space="0" w:color="auto"/>
        <w:bottom w:val="none" w:sz="0" w:space="0" w:color="auto"/>
        <w:right w:val="none" w:sz="0" w:space="0" w:color="auto"/>
      </w:divBdr>
    </w:div>
    <w:div w:id="1881242930">
      <w:bodyDiv w:val="1"/>
      <w:marLeft w:val="0"/>
      <w:marRight w:val="0"/>
      <w:marTop w:val="0"/>
      <w:marBottom w:val="0"/>
      <w:divBdr>
        <w:top w:val="none" w:sz="0" w:space="0" w:color="auto"/>
        <w:left w:val="none" w:sz="0" w:space="0" w:color="auto"/>
        <w:bottom w:val="none" w:sz="0" w:space="0" w:color="auto"/>
        <w:right w:val="none" w:sz="0" w:space="0" w:color="auto"/>
      </w:divBdr>
    </w:div>
    <w:div w:id="1921980169">
      <w:bodyDiv w:val="1"/>
      <w:marLeft w:val="0"/>
      <w:marRight w:val="0"/>
      <w:marTop w:val="0"/>
      <w:marBottom w:val="0"/>
      <w:divBdr>
        <w:top w:val="none" w:sz="0" w:space="0" w:color="auto"/>
        <w:left w:val="none" w:sz="0" w:space="0" w:color="auto"/>
        <w:bottom w:val="none" w:sz="0" w:space="0" w:color="auto"/>
        <w:right w:val="none" w:sz="0" w:space="0" w:color="auto"/>
      </w:divBdr>
    </w:div>
    <w:div w:id="1955669840">
      <w:bodyDiv w:val="1"/>
      <w:marLeft w:val="0"/>
      <w:marRight w:val="0"/>
      <w:marTop w:val="0"/>
      <w:marBottom w:val="0"/>
      <w:divBdr>
        <w:top w:val="none" w:sz="0" w:space="0" w:color="auto"/>
        <w:left w:val="none" w:sz="0" w:space="0" w:color="auto"/>
        <w:bottom w:val="none" w:sz="0" w:space="0" w:color="auto"/>
        <w:right w:val="none" w:sz="0" w:space="0" w:color="auto"/>
      </w:divBdr>
    </w:div>
    <w:div w:id="1956671047">
      <w:bodyDiv w:val="1"/>
      <w:marLeft w:val="0"/>
      <w:marRight w:val="0"/>
      <w:marTop w:val="0"/>
      <w:marBottom w:val="0"/>
      <w:divBdr>
        <w:top w:val="none" w:sz="0" w:space="0" w:color="auto"/>
        <w:left w:val="none" w:sz="0" w:space="0" w:color="auto"/>
        <w:bottom w:val="none" w:sz="0" w:space="0" w:color="auto"/>
        <w:right w:val="none" w:sz="0" w:space="0" w:color="auto"/>
      </w:divBdr>
    </w:div>
    <w:div w:id="206158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semesters.in/" TargetMode="External"/><Relationship Id="rId7" Type="http://schemas.openxmlformats.org/officeDocument/2006/relationships/endnotes" Target="endnotes.xml"/><Relationship Id="rId12" Type="http://schemas.openxmlformats.org/officeDocument/2006/relationships/hyperlink" Target="https://semesters.in/" TargetMode="Externa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3562A-3C01-42B8-AFBA-BCD09ED3A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19</Pages>
  <Words>1461</Words>
  <Characters>8330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yadavsk098@gmail.com</dc:creator>
  <cp:keywords/>
  <dc:description/>
  <cp:lastModifiedBy>yadavsk098@gmail.com</cp:lastModifiedBy>
  <cp:revision>14</cp:revision>
  <cp:lastPrinted>2024-08-18T17:36:00Z</cp:lastPrinted>
  <dcterms:created xsi:type="dcterms:W3CDTF">2024-08-18T11:49:00Z</dcterms:created>
  <dcterms:modified xsi:type="dcterms:W3CDTF">2024-08-18T17:40:00Z</dcterms:modified>
</cp:coreProperties>
</file>