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Set 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-409571</wp:posOffset>
            </wp:positionH>
            <wp:positionV relativeFrom="paragraph">
              <wp:posOffset>26669</wp:posOffset>
            </wp:positionV>
            <wp:extent cx="1310005" cy="636270"/>
            <wp:effectExtent b="0" l="0" r="0" t="0"/>
            <wp:wrapNone/>
            <wp:docPr id="10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Academic Year: 2021-22 (Even)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2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Test: CLA-T3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Date: 29-06-2022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Code &amp; Title: 18CSC204J 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2 Hour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Year &amp; Sem: II Year / IV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50</w:t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tbl>
      <w:tblPr>
        <w:tblStyle w:val="Table1"/>
        <w:tblW w:w="936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2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  <w:tblGridChange w:id="0">
          <w:tblGrid>
            <w:gridCol w:w="1892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  <w:gridCol w:w="603"/>
            <w:gridCol w:w="705"/>
            <w:gridCol w:w="705"/>
            <w:gridCol w:w="705"/>
          </w:tblGrid>
        </w:tblGridChange>
      </w:tblGrid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gridCol w:w="81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Part -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(10 x 1  = 10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Instructions: Answer 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Choose the searching method which is helpful in a backtracking algorithm for state-space tree construction.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Depth-first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Breadth-first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FIFO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LIFO search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highlight w:val="white"/>
                <w:rtl w:val="0"/>
              </w:rPr>
              <w:t xml:space="preserve">Consider the sum-of-subset problem, n=4, sum=35, and weights={5,7,10,12,15,18,20}. How many total number of solutions for the given problem?</w:t>
            </w:r>
          </w:p>
          <w:p w:rsidR="00000000" w:rsidDel="00000000" w:rsidP="00000000" w:rsidRDefault="00000000" w:rsidRPr="00000000" w14:paraId="00000086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highlight w:val="white"/>
                <w:rtl w:val="0"/>
              </w:rPr>
              <w:t xml:space="preserve">a)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highlight w:val="white"/>
                <w:rtl w:val="0"/>
              </w:rPr>
              <w:t xml:space="preserve">b)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highlight w:val="white"/>
                <w:rtl w:val="0"/>
              </w:rPr>
              <w:t xml:space="preserve">c)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31313"/>
                <w:sz w:val="24"/>
                <w:szCs w:val="24"/>
                <w:highlight w:val="white"/>
                <w:rtl w:val="0"/>
              </w:rPr>
              <w:t xml:space="preserve">d)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node is said to be ____________ if it has a possibility of reaching a complete solution.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Non-promising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Promising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Succeeding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Preceding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Identify the correct choice from the following for branch and bound strategy: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converting the minimization problem into a maximization problem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converting the maximization problem into a minimization problem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changing the upper bound to lower bound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changing the lower bound to upper bound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In the Floyd Warshall Algorithm, the value of k is 0 in the following formula: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t xml:space="preserve">A[i,j]=min{A[i,j],A[i,k],A[k,j]}. Give the correct meaning for the above statement.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a) 1 intermediate vertex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b) 0 intermediate vertex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c) N intermediate vertices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d) N-1 intermediate vertices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Randomized quick sort is identified by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Quick sort with random partitions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Quick sort with random output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Quick sort with random choice of pivot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Quick sort with random input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matching time of Rabin Karp Algorithm, If the expected number of valid shifts is small and prime is larger than the length of pattern.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Theta(m)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b.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Big-Oh(n+m)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Theta(n-m)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d.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Big-Oh(n)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A_______  of a 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highlight w:val="white"/>
                  <w:rtl w:val="0"/>
                </w:rPr>
                <w:t xml:space="preserve">graph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 is a set of 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highlight w:val="white"/>
                  <w:rtl w:val="0"/>
                </w:rPr>
                <w:t xml:space="preserve">vertices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 that includes at least one endpoint of every 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highlight w:val="white"/>
                  <w:rtl w:val="0"/>
                </w:rPr>
                <w:t xml:space="preserve">edge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 of the 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highlight w:val="white"/>
                  <w:rtl w:val="0"/>
                </w:rPr>
                <w:t xml:space="preserve">graph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a. Vertex Traversal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b. Preorder Traversal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Vertex cover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d. In order cover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Let X be a problem that belongs to the class NP. Then which one of the following is TRUE?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  <w:br w:type="textWrapping"/>
              <w:t xml:space="preserve">   a) There is no polynomial time algorithm for X 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b) If X can be solved deterministically in polynomial time, then P=NP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c) If X is NP-hard, then it is NP-complete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d)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can be solved deterministically with decision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Let us assume the problem of 3-SAT and 2-SAT belongs to the complexity classes. Choose the correct statement from the following:</w:t>
            </w:r>
          </w:p>
          <w:p w:rsidR="00000000" w:rsidDel="00000000" w:rsidP="00000000" w:rsidRDefault="00000000" w:rsidRPr="00000000" w14:paraId="000000D0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in 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b) NP-complete and P respectively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c) both NP-complete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d)None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Part – B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( 4 x 10 Marks =  40 Marks)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Instructions: Answer any 4 Questions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Write the algorithm to solve the n-queen problem and Give the solution for the 4-queen problem with its state space tree.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1.6.1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Consider the following graph G containing the Hamiltonian cycle of n vertices.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3263265" cy="1128395"/>
                  <wp:effectExtent b="0" l="0" r="0" t="0"/>
                  <wp:docPr id="105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265" cy="1128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Draw the adjacency matrix of the graph 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a Backtracking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algorithm to find the solution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cycle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 Compare its time complexity analysis with brute force method.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Solve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3030"/>
                <w:sz w:val="24"/>
                <w:szCs w:val="24"/>
                <w:highlight w:val="white"/>
                <w:rtl w:val="0"/>
              </w:rPr>
              <w:t xml:space="preserve">Traveling Salesman Problem using Branch and Bound Algorithm in the following graph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. Draw the graph G, the state space tree and find the optimal tour.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3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97"/>
              <w:gridCol w:w="572"/>
              <w:gridCol w:w="572"/>
              <w:gridCol w:w="572"/>
              <w:gridCol w:w="572"/>
              <w:gridCol w:w="572"/>
              <w:tblGridChange w:id="0">
                <w:tblGrid>
                  <w:gridCol w:w="497"/>
                  <w:gridCol w:w="572"/>
                  <w:gridCol w:w="572"/>
                  <w:gridCol w:w="572"/>
                  <w:gridCol w:w="572"/>
                  <w:gridCol w:w="57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C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sdt>
                    <w:sdtPr>
                      <w:tag w:val="goog_rdk_0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4"/>
                          <w:szCs w:val="24"/>
                          <w:vertAlign w:val="baseline"/>
                          <w:rtl w:val="0"/>
                        </w:rPr>
                        <w:t xml:space="preserve">∞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D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3  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E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0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3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4"/>
                          <w:szCs w:val="24"/>
                          <w:vertAlign w:val="baseline"/>
                          <w:rtl w:val="0"/>
                        </w:rPr>
                        <w:t xml:space="preserve">∞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9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sdt>
                    <w:sdtPr>
                      <w:tag w:val="goog_rdk_2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4"/>
                          <w:szCs w:val="24"/>
                          <w:vertAlign w:val="baseline"/>
                          <w:rtl w:val="0"/>
                        </w:rPr>
                        <w:t xml:space="preserve">∞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sdt>
                    <w:sdtPr>
                      <w:tag w:val="goog_rdk_3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4"/>
                          <w:szCs w:val="24"/>
                          <w:vertAlign w:val="baseline"/>
                          <w:rtl w:val="0"/>
                        </w:rPr>
                        <w:t xml:space="preserve">∞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3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line="240" w:lineRule="auto"/>
                    <w:ind w:left="-2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  <w:vertAlign w:val="baseline"/>
                    </w:rPr>
                  </w:pPr>
                  <w:sdt>
                    <w:sdtPr>
                      <w:tag w:val="goog_rdk_4"/>
                    </w:sdtPr>
                    <w:sdtContent>
                      <w:r w:rsidDel="00000000" w:rsidR="00000000" w:rsidRPr="00000000">
                        <w:rPr>
                          <w:rFonts w:ascii="Gungsuh" w:cs="Gungsuh" w:eastAsia="Gungsuh" w:hAnsi="Gungsuh"/>
                          <w:color w:val="000000"/>
                          <w:sz w:val="24"/>
                          <w:szCs w:val="24"/>
                          <w:vertAlign w:val="baseline"/>
                          <w:rtl w:val="0"/>
                        </w:rPr>
                        <w:t xml:space="preserve">∞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2.5.3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Explain in detail and compare the deterministic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quicksort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problem and randomized algorithms with the suitable array elements.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Write short note on the following: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4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deterministic Polynomial class problems with NP-hard and NP-complete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4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Satisfiability problems with example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130">
      <w:pPr>
        <w:spacing w:after="0" w:line="240" w:lineRule="auto"/>
        <w:ind w:left="0" w:hanging="2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left="0" w:hanging="2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*Program Indicators are available separately for Computer Science and Engineering in AICTE examination reforms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400300" cy="1647825"/>
            <wp:effectExtent b="0" l="0" r="0" t="0"/>
            <wp:docPr id="10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2628900" cy="1638300"/>
            <wp:effectExtent b="0" l="0" r="0" t="0"/>
            <wp:docPr id="10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spacing w:after="0" w:line="240" w:lineRule="auto"/>
        <w:ind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Approved by the Audit Professor/Course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0" w:hanging="2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FE65BC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662A54"/>
    <w:rPr>
      <w:b w:val="1"/>
      <w:bCs w:val="1"/>
    </w:r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position w:val="-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2415DF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Graph_(discrete_mathematics)" TargetMode="External"/><Relationship Id="rId10" Type="http://schemas.openxmlformats.org/officeDocument/2006/relationships/hyperlink" Target="https://en.wikipedia.org/wiki/Edge_(graph_theory)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Vertex_(graph_theory)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Graph_(discrete_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by/Mk6neAxNCONUEj8SrORiBVg==">AMUW2mWgtwTkRkOpbRbBGRuXHHtmD/gQUAskdx/FmNAff9PZrKd/PFJXHDnN2vuWDLAU86cqpmxPTAP3gP5hVb7muQbYOkBQXCfkJ/YqXxr6U89BBRZOWgByJ3LSuUMXJr805k7s9V5n+TAD16S3KcdJYai2G9GOFdzAY9wWNgnXZQdP5qhNjzr67+k9FUl2wzverAmxUGSwGhMVWzjty150BU0CNBv34m6u+rOux9hqGTIG+nWcPI9QONA8geVv+hdx02L9PEVFX1h9UpNvubo+OV7EqaFoWSm9NGxc4ETXAzBOHXKlveDpv+d8u/q49Ny+kLJ+L65AmKMgmSwN5YHXYuhQ96xvT33plfkOtLN7PyYk0JAdz6vLy/ZYgTykfWNURLdFp+Zlc13PmrIfXINNxwKA8GLX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2022-06-15T10:59:00Z</dcterms:created>
  <dc:creator>Dominic</dc:creator>
</cp:coreProperties>
</file>