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purdsrs7a1a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MySQL — Week 2: Advanced Notes &amp;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94l5suedw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Subqueries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Subqueries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Correlated Subqueries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UNION and UNION ALL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Procedures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IN, OUT, INOUT Parameters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yzisw2tn5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Subqueries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subquery</w:t>
      </w:r>
      <w:r w:rsidDel="00000000" w:rsidR="00000000" w:rsidRPr="00000000">
        <w:rPr>
          <w:rtl w:val="0"/>
        </w:rPr>
        <w:t xml:space="preserve"> is a query inside another query. It is useful for breaking down complex problems.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z037lp27v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Nested Subquery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Executed once and passed to the outer query.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name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students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id IN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SELECT student_id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FROM marks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WHERE score &gt; 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7no1h165a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Correlated Subquery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Depends on the outer query and executes for each row.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s.name, s.id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score &gt;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SELECT AVG(score)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FROM marks 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WHERE m.student_id = s.id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is4yl7cbc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UNION and UNION ALL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heq522jdo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Combines results of two queries.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Removes duplicates.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city FROM customers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city FROM suppliers;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vn5hb89g3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UNION ALL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Combines results but keeps duplicates.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city FROM 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city FROM suppliers;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Notes: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queries must have the same number of columns.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types must be compatible.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o8ttwkfeb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Stored Procedures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stored procedure is a reusable set of SQL statements stored in the database.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wzgzon2m3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PROCEDURE procedure_name(parameter_list)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-- SQL statements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3dtldg3zn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PROCEDURE get_students()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SELECT * FROM students;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9vr9mrli8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Input value.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value.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Both input and output.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PROCEDURE get_marks(IN student_id INT, OUT avg_marks FLOAT)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SELECT AVG(score) INTO avg_marks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FROM marks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WHERE marks.student_id = student_id;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6v8mm6io4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Triggers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trigger is executed automatically when an event occurs (INSERT, UPDATE, DELETE).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tiyvdx0fg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TRIGGER trigger_name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{BEFORE | AFTER} {INSERT | UPDATE | DELETE} ON table_name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-- actions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kv4jjugw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TRIGGER before_insert_students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BEFORE INSERT ON students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SET NEW.created_at = NOW();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Refers to new row values.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Refers to existing row values.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3mkn45krb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Functions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return a single value and can be used in SQL queries.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f1g68h3r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FUNCTION function_name(parameters)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RETURNS datatype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-- SQL statements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RETURN 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fedr1tm0l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FUNCTION get_total_marks(s_id INT) RETURNS INT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DECLARE total INT;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SELECT SUM(score) INTO total FROM marks WHERE student_id = s_id;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name, get_total_marks(id) AS total_score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students;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q5bly8np7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Views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is a virtual table based on a query result.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du8mhkp4b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 View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VIEW high_scorers 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s.name, m.score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marks m ON s.id = m.student_id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m.score &gt; 80;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tq0be8wos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a View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high_scorers;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4fhilzoo1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Updating Through Views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UPDATE high_scorers SET score = 95 WHERE name = 'John';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6hiq1ghod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Dropping a View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DROP VIEW high_scorers;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g5nld2ukx8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Summary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: Inner queries (Nested, Correlated).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UNION / UNION ALL</w:t>
      </w:r>
      <w:r w:rsidDel="00000000" w:rsidR="00000000" w:rsidRPr="00000000">
        <w:rPr>
          <w:rtl w:val="0"/>
        </w:rPr>
        <w:t xml:space="preserve">: Combine results, with or without duplicates.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Stored Procedures</w:t>
      </w:r>
      <w:r w:rsidDel="00000000" w:rsidR="00000000" w:rsidRPr="00000000">
        <w:rPr>
          <w:rtl w:val="0"/>
        </w:rPr>
        <w:t xml:space="preserve">: Reusable SQL blocks with parameters.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: Automatic actions on table events.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 Return single values, usable in queries.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Virtual tables for simplicity and readability.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