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1EB2" w:rsidRPr="00D21EB2" w:rsidRDefault="00D21EB2" w:rsidP="00D21EB2">
      <w:pPr>
        <w:pStyle w:val="Title"/>
      </w:pPr>
      <w:r w:rsidRPr="00D21EB2">
        <w:t>FILE 04 — SOURCES &amp; EVIDENCE DATABASE</w:t>
      </w:r>
    </w:p>
    <w:p w:rsidR="00D21EB2" w:rsidRPr="00D21EB2" w:rsidRDefault="00D21EB2" w:rsidP="00D21EB2">
      <w:bookmarkStart w:id="0" w:name="_GoBack"/>
      <w:r w:rsidRPr="00D21EB2">
        <w:t>04_</w:t>
      </w:r>
      <w:r>
        <w:t>SOURCES_AND_EVIDENCE_DATABASE</w:t>
      </w:r>
      <w:bookmarkEnd w:id="0"/>
      <w:r w:rsidRPr="00D21EB2">
        <w:pict>
          <v:rect id="_x0000_i1025" style="width:0;height:0" o:hralign="center" o:hrstd="t" o:hr="t" fillcolor="#a0a0a0" stroked="f"/>
        </w:pict>
      </w:r>
    </w:p>
    <w:p w:rsidR="00D21EB2" w:rsidRPr="00D21EB2" w:rsidRDefault="00D21EB2" w:rsidP="00D21EB2">
      <w:pPr>
        <w:rPr>
          <w:b/>
          <w:bCs/>
        </w:rPr>
      </w:pPr>
      <w:r w:rsidRPr="00D21EB2">
        <w:rPr>
          <w:b/>
          <w:bCs/>
        </w:rPr>
        <w:t>PARIKSHAK — Sources &amp; Evidence Database</w:t>
      </w:r>
    </w:p>
    <w:p w:rsidR="00D21EB2" w:rsidRPr="00D21EB2" w:rsidRDefault="00D21EB2" w:rsidP="00D21EB2">
      <w:pPr>
        <w:rPr>
          <w:i/>
          <w:iCs/>
        </w:rPr>
      </w:pPr>
      <w:r w:rsidRPr="00D21EB2">
        <w:rPr>
          <w:b/>
          <w:bCs/>
          <w:i/>
          <w:iCs/>
        </w:rPr>
        <w:t>Core Question:</w:t>
      </w:r>
      <w:r w:rsidRPr="00D21EB2">
        <w:rPr>
          <w:i/>
          <w:iCs/>
        </w:rPr>
        <w:t> Where does every claim, statistic, architectural specification, and metric come from?</w:t>
      </w:r>
    </w:p>
    <w:p w:rsidR="00D21EB2" w:rsidRPr="00D21EB2" w:rsidRDefault="00D21EB2" w:rsidP="00D21EB2">
      <w:r w:rsidRPr="00D21EB2">
        <w:pict>
          <v:rect id="_x0000_i1026" style="width:0;height:0" o:hralign="center" o:hrstd="t" o:hr="t" fillcolor="#a0a0a0" stroked="f"/>
        </w:pict>
      </w:r>
    </w:p>
    <w:p w:rsidR="00D21EB2" w:rsidRPr="00D21EB2" w:rsidRDefault="00D21EB2" w:rsidP="004C7D62">
      <w:pPr>
        <w:pStyle w:val="Heading2"/>
        <w:numPr>
          <w:ilvl w:val="0"/>
          <w:numId w:val="12"/>
        </w:numPr>
      </w:pPr>
      <w:r w:rsidRPr="00D21EB2">
        <w:t>Master Evidence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2196"/>
        <w:gridCol w:w="834"/>
        <w:gridCol w:w="4149"/>
        <w:gridCol w:w="1535"/>
      </w:tblGrid>
      <w:tr w:rsidR="002843BE" w:rsidRPr="002843BE" w:rsidTr="002843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  <w:rPr>
                <w:b/>
                <w:bCs/>
              </w:rPr>
            </w:pPr>
            <w:r w:rsidRPr="002843B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  <w:rPr>
                <w:b/>
                <w:bCs/>
              </w:rPr>
            </w:pPr>
            <w:r w:rsidRPr="002843BE">
              <w:rPr>
                <w:b/>
                <w:bCs/>
              </w:rPr>
              <w:t>Source / Organization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  <w:rPr>
                <w:b/>
                <w:bCs/>
              </w:rPr>
            </w:pPr>
            <w:r w:rsidRPr="002843BE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  <w:rPr>
                <w:b/>
                <w:bCs/>
              </w:rPr>
            </w:pPr>
            <w:r w:rsidRPr="002843BE">
              <w:rPr>
                <w:b/>
                <w:bCs/>
              </w:rPr>
              <w:t>Key Finding / Metric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  <w:rPr>
                <w:b/>
                <w:bCs/>
              </w:rPr>
            </w:pPr>
            <w:r w:rsidRPr="002843BE">
              <w:rPr>
                <w:b/>
                <w:bCs/>
              </w:rPr>
              <w:t>Domain</w:t>
            </w:r>
          </w:p>
        </w:tc>
      </w:tr>
      <w:tr w:rsidR="002843BE" w:rsidRPr="002843BE" w:rsidTr="002843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rPr>
                <w:b/>
                <w:bCs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t xml:space="preserve">The Wire – </w:t>
            </w:r>
            <w:proofErr w:type="spellStart"/>
            <w:r w:rsidRPr="002843BE">
              <w:t>Jharia</w:t>
            </w:r>
            <w:proofErr w:type="spellEnd"/>
            <w:r w:rsidRPr="002843BE">
              <w:t xml:space="preserve"> Coal Workers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t>2022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r w:rsidRPr="002843BE">
              <w:t>~700,000 informal workers; 60% women; ~10-year life-expectancy reduction; poor safety/PPE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proofErr w:type="spellStart"/>
            <w:r w:rsidRPr="002843BE">
              <w:t>Labor</w:t>
            </w:r>
            <w:proofErr w:type="spellEnd"/>
            <w:r w:rsidRPr="002843BE">
              <w:t xml:space="preserve"> &amp; Safety</w:t>
            </w:r>
          </w:p>
        </w:tc>
      </w:tr>
      <w:tr w:rsidR="002843BE" w:rsidRPr="002843BE" w:rsidTr="002843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rPr>
                <w:b/>
                <w:bCs/>
              </w:rPr>
              <w:t>S02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t xml:space="preserve">IJIRT – Coal Miners in </w:t>
            </w:r>
            <w:proofErr w:type="spellStart"/>
            <w:r w:rsidRPr="002843BE">
              <w:t>Bermo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t>2024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r w:rsidRPr="002843BE">
              <w:t>High occupational health risks; lack of continuous practical training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t>Occupational Safety</w:t>
            </w:r>
          </w:p>
        </w:tc>
      </w:tr>
      <w:tr w:rsidR="002843BE" w:rsidRPr="002843BE" w:rsidTr="002843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rPr>
                <w:b/>
                <w:bCs/>
              </w:rPr>
              <w:t>S03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t>CEEW / DGMS – Training Gaps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t>2026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r w:rsidRPr="002843BE">
              <w:t>Only ~25% receive formal pre-job training; 31% lack skill-</w:t>
            </w:r>
            <w:proofErr w:type="spellStart"/>
            <w:r w:rsidRPr="002843BE">
              <w:t>upgradation</w:t>
            </w:r>
            <w:proofErr w:type="spellEnd"/>
            <w:r w:rsidRPr="002843BE">
              <w:t xml:space="preserve"> access; certification gaps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t>Training &amp; Regulation</w:t>
            </w:r>
          </w:p>
        </w:tc>
      </w:tr>
      <w:tr w:rsidR="002843BE" w:rsidRPr="002843BE" w:rsidTr="002843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rPr>
                <w:b/>
                <w:bCs/>
              </w:rPr>
              <w:t>S04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t>IOP – AR in Mining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t>2026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r w:rsidRPr="002843BE">
              <w:t>$180K downtime/incident; $130K/hour; AR improves procedural accuracy and skill transfer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t>AR &amp; Productivity</w:t>
            </w:r>
          </w:p>
        </w:tc>
      </w:tr>
      <w:tr w:rsidR="002843BE" w:rsidRPr="002843BE" w:rsidTr="002843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rPr>
                <w:b/>
                <w:bCs/>
              </w:rPr>
              <w:t>S05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t>WORK Journal – VR/AR Safety Training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t>2026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r w:rsidRPr="002843BE">
              <w:t>3D simulation improves hazard identification, reaction time, and spatial recall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t>Immersive Training</w:t>
            </w:r>
          </w:p>
        </w:tc>
      </w:tr>
      <w:tr w:rsidR="002843BE" w:rsidRPr="002843BE" w:rsidTr="002843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rPr>
                <w:b/>
                <w:bCs/>
              </w:rPr>
              <w:t>S06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t>Industrial AR Engineering Group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t>2026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r w:rsidRPr="002843BE">
              <w:t>Underground connectivity failures require offline, on-device AR systems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t>Offline AR</w:t>
            </w:r>
          </w:p>
        </w:tc>
      </w:tr>
      <w:tr w:rsidR="002843BE" w:rsidRPr="002843BE" w:rsidTr="002843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rPr>
                <w:b/>
                <w:bCs/>
              </w:rPr>
              <w:t>S07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t>Unity – AR Foundation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t>2021/23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r w:rsidRPr="002843BE">
              <w:t xml:space="preserve">Supports </w:t>
            </w:r>
            <w:proofErr w:type="spellStart"/>
            <w:r w:rsidRPr="002843BE">
              <w:t>ARCore</w:t>
            </w:r>
            <w:proofErr w:type="spellEnd"/>
            <w:r w:rsidRPr="002843BE">
              <w:t>/</w:t>
            </w:r>
            <w:proofErr w:type="spellStart"/>
            <w:r w:rsidRPr="002843BE">
              <w:t>ARKit</w:t>
            </w:r>
            <w:proofErr w:type="spellEnd"/>
            <w:r w:rsidRPr="002843BE">
              <w:t xml:space="preserve">, plane detection and </w:t>
            </w:r>
            <w:proofErr w:type="spellStart"/>
            <w:r w:rsidRPr="002843BE">
              <w:t>raycasting</w:t>
            </w:r>
            <w:proofErr w:type="spellEnd"/>
            <w:r w:rsidRPr="002843BE">
              <w:t xml:space="preserve"> on mobile devices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t>AR Technology</w:t>
            </w:r>
          </w:p>
        </w:tc>
      </w:tr>
      <w:tr w:rsidR="002843BE" w:rsidRPr="002843BE" w:rsidTr="002843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rPr>
                <w:b/>
                <w:bCs/>
              </w:rPr>
              <w:t>S08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proofErr w:type="spellStart"/>
            <w:r w:rsidRPr="002843BE">
              <w:t>eMudhra</w:t>
            </w:r>
            <w:proofErr w:type="spellEnd"/>
            <w:r w:rsidRPr="002843BE">
              <w:t xml:space="preserve"> – Digital Signature Architecture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t>2024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r w:rsidRPr="002843BE">
              <w:t>SHA-256 + Ed25519/ECDSA enables secure offline certificate verification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t>Digital Security</w:t>
            </w:r>
          </w:p>
        </w:tc>
      </w:tr>
      <w:tr w:rsidR="002843BE" w:rsidRPr="002843BE" w:rsidTr="002843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rPr>
                <w:b/>
                <w:bCs/>
              </w:rPr>
              <w:t>S09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t xml:space="preserve">Team </w:t>
            </w:r>
            <w:proofErr w:type="spellStart"/>
            <w:r w:rsidRPr="002843BE">
              <w:t>Zenvia</w:t>
            </w:r>
            <w:proofErr w:type="spellEnd"/>
            <w:r w:rsidRPr="002843BE">
              <w:t xml:space="preserve"> – PARIKSHAK </w:t>
            </w:r>
            <w:r w:rsidRPr="002843BE">
              <w:lastRenderedPageBreak/>
              <w:t>Benchmarks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lastRenderedPageBreak/>
              <w:t>2026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r w:rsidRPr="002843BE">
              <w:t>85% retention; 70% response-confidence increase; 60% reduction in unsafe actions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t>Learning Outcomes</w:t>
            </w:r>
          </w:p>
        </w:tc>
      </w:tr>
      <w:tr w:rsidR="002843BE" w:rsidRPr="002843BE" w:rsidTr="002843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rPr>
                <w:b/>
                <w:bCs/>
              </w:rPr>
              <w:lastRenderedPageBreak/>
              <w:t>S10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proofErr w:type="spellStart"/>
            <w:r w:rsidRPr="002843BE">
              <w:t>Mongabay</w:t>
            </w:r>
            <w:proofErr w:type="spellEnd"/>
            <w:r w:rsidRPr="002843BE">
              <w:t xml:space="preserve"> India – Jharkhand Just Transition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t>2023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r w:rsidRPr="002843BE">
              <w:t>Jharkhand has 27.3% of India's coal reserves; 18/24 districts depend on coal</w:t>
            </w:r>
          </w:p>
        </w:tc>
        <w:tc>
          <w:tcPr>
            <w:tcW w:w="0" w:type="auto"/>
            <w:vAlign w:val="center"/>
            <w:hideMark/>
          </w:tcPr>
          <w:p w:rsidR="002843BE" w:rsidRPr="002843BE" w:rsidRDefault="002843BE" w:rsidP="002843BE">
            <w:pPr>
              <w:jc w:val="center"/>
            </w:pPr>
            <w:r w:rsidRPr="002843BE">
              <w:t>Regional Context</w:t>
            </w:r>
          </w:p>
        </w:tc>
      </w:tr>
    </w:tbl>
    <w:p w:rsidR="00D21EB2" w:rsidRDefault="00D21EB2" w:rsidP="00D21EB2"/>
    <w:p w:rsidR="00D21EB2" w:rsidRPr="00D21EB2" w:rsidRDefault="00D21EB2" w:rsidP="00D21EB2">
      <w:r w:rsidRPr="00D21EB2">
        <w:pict>
          <v:rect id="_x0000_i1027" style="width:0;height:0" o:hralign="center" o:hrstd="t" o:hr="t" fillcolor="#a0a0a0" stroked="f"/>
        </w:pict>
      </w:r>
    </w:p>
    <w:p w:rsidR="00D21EB2" w:rsidRPr="00D21EB2" w:rsidRDefault="00D21EB2" w:rsidP="004C7D62">
      <w:pPr>
        <w:pStyle w:val="Heading2"/>
      </w:pPr>
      <w:r w:rsidRPr="00D21EB2">
        <w:t>2. Detailed Source Profiles</w:t>
      </w:r>
    </w:p>
    <w:p w:rsidR="00D21EB2" w:rsidRPr="00D21EB2" w:rsidRDefault="00D21EB2" w:rsidP="00D21EB2">
      <w:r w:rsidRPr="00D21EB2">
        <w:pict>
          <v:rect id="_x0000_i1028" style="width:0;height:0" o:hralign="center" o:hrstd="t" o:hr="t" fillcolor="#a0a0a0" stroked="f"/>
        </w:pict>
      </w:r>
    </w:p>
    <w:p w:rsidR="00D21EB2" w:rsidRPr="00D21EB2" w:rsidRDefault="00D21EB2" w:rsidP="00D21EB2">
      <w:pPr>
        <w:rPr>
          <w:b/>
          <w:bCs/>
        </w:rPr>
      </w:pPr>
      <w:r w:rsidRPr="00D21EB2">
        <w:rPr>
          <w:b/>
          <w:bCs/>
        </w:rPr>
        <w:t xml:space="preserve">[S01] The Wire — Informal Mining &amp; Health Vulnerabilities in </w:t>
      </w:r>
      <w:proofErr w:type="spellStart"/>
      <w:r w:rsidRPr="00D21EB2">
        <w:rPr>
          <w:b/>
          <w:bCs/>
        </w:rPr>
        <w:t>Jharia</w:t>
      </w:r>
      <w:proofErr w:type="spellEnd"/>
    </w:p>
    <w:p w:rsidR="00D21EB2" w:rsidRPr="00D21EB2" w:rsidRDefault="00D21EB2" w:rsidP="00D21EB2">
      <w:pPr>
        <w:numPr>
          <w:ilvl w:val="0"/>
          <w:numId w:val="1"/>
        </w:numPr>
      </w:pPr>
      <w:r w:rsidRPr="00D21EB2">
        <w:rPr>
          <w:b/>
          <w:bCs/>
        </w:rPr>
        <w:t>Full Title:</w:t>
      </w:r>
      <w:r w:rsidRPr="00D21EB2">
        <w:t> </w:t>
      </w:r>
      <w:r w:rsidRPr="00D21EB2">
        <w:rPr>
          <w:i/>
          <w:iCs/>
        </w:rPr>
        <w:t xml:space="preserve">In Photos: Mafias, a Ruthless Appetite for Coal and the Bonded Mine Workers of </w:t>
      </w:r>
      <w:proofErr w:type="spellStart"/>
      <w:r w:rsidRPr="00D21EB2">
        <w:rPr>
          <w:i/>
          <w:iCs/>
        </w:rPr>
        <w:t>Jharia</w:t>
      </w:r>
      <w:proofErr w:type="spellEnd"/>
    </w:p>
    <w:p w:rsidR="00D21EB2" w:rsidRPr="00D21EB2" w:rsidRDefault="00D21EB2" w:rsidP="00D21EB2">
      <w:pPr>
        <w:numPr>
          <w:ilvl w:val="0"/>
          <w:numId w:val="1"/>
        </w:numPr>
      </w:pPr>
      <w:r w:rsidRPr="00D21EB2">
        <w:rPr>
          <w:b/>
          <w:bCs/>
        </w:rPr>
        <w:t>Authors:</w:t>
      </w:r>
      <w:r w:rsidRPr="00D21EB2">
        <w:t> </w:t>
      </w:r>
      <w:proofErr w:type="spellStart"/>
      <w:r w:rsidRPr="00D21EB2">
        <w:t>Asha</w:t>
      </w:r>
      <w:proofErr w:type="spellEnd"/>
      <w:r w:rsidRPr="00D21EB2">
        <w:t xml:space="preserve"> </w:t>
      </w:r>
      <w:proofErr w:type="spellStart"/>
      <w:r w:rsidRPr="00D21EB2">
        <w:t>Thadani</w:t>
      </w:r>
      <w:proofErr w:type="spellEnd"/>
      <w:r w:rsidRPr="00D21EB2">
        <w:t xml:space="preserve"> &amp; Ramesh </w:t>
      </w:r>
      <w:proofErr w:type="spellStart"/>
      <w:r w:rsidRPr="00D21EB2">
        <w:t>Ramanathan</w:t>
      </w:r>
      <w:proofErr w:type="spellEnd"/>
    </w:p>
    <w:p w:rsidR="00D21EB2" w:rsidRPr="00D21EB2" w:rsidRDefault="00D21EB2" w:rsidP="00D21EB2">
      <w:pPr>
        <w:numPr>
          <w:ilvl w:val="0"/>
          <w:numId w:val="1"/>
        </w:numPr>
      </w:pPr>
      <w:r w:rsidRPr="00D21EB2">
        <w:rPr>
          <w:b/>
          <w:bCs/>
        </w:rPr>
        <w:t>Publication Date:</w:t>
      </w:r>
      <w:r w:rsidRPr="00D21EB2">
        <w:t> 2022</w:t>
      </w:r>
    </w:p>
    <w:p w:rsidR="00D21EB2" w:rsidRPr="00D21EB2" w:rsidRDefault="00D21EB2" w:rsidP="00D21EB2">
      <w:pPr>
        <w:numPr>
          <w:ilvl w:val="0"/>
          <w:numId w:val="1"/>
        </w:numPr>
      </w:pPr>
      <w:r w:rsidRPr="00D21EB2">
        <w:rPr>
          <w:b/>
          <w:bCs/>
        </w:rPr>
        <w:t>Publisher / Organization:</w:t>
      </w:r>
      <w:r w:rsidRPr="00D21EB2">
        <w:t> The Wire (India)</w:t>
      </w:r>
    </w:p>
    <w:p w:rsidR="00D21EB2" w:rsidRPr="00D21EB2" w:rsidRDefault="00D21EB2" w:rsidP="00D21EB2">
      <w:pPr>
        <w:numPr>
          <w:ilvl w:val="0"/>
          <w:numId w:val="1"/>
        </w:numPr>
      </w:pPr>
      <w:r w:rsidRPr="00D21EB2">
        <w:rPr>
          <w:b/>
          <w:bCs/>
        </w:rPr>
        <w:t>Methodology:</w:t>
      </w:r>
      <w:r w:rsidRPr="00D21EB2">
        <w:t xml:space="preserve"> Investigative field photojournalism, worker interviews, and local healthcare records across </w:t>
      </w:r>
      <w:proofErr w:type="spellStart"/>
      <w:r w:rsidRPr="00D21EB2">
        <w:t>Jharia</w:t>
      </w:r>
      <w:proofErr w:type="spellEnd"/>
      <w:r w:rsidRPr="00D21EB2">
        <w:t xml:space="preserve"> and </w:t>
      </w:r>
      <w:proofErr w:type="spellStart"/>
      <w:r w:rsidRPr="00D21EB2">
        <w:t>Dhanbad</w:t>
      </w:r>
      <w:proofErr w:type="spellEnd"/>
      <w:r w:rsidRPr="00D21EB2">
        <w:t xml:space="preserve"> coal belts.</w:t>
      </w:r>
    </w:p>
    <w:p w:rsidR="00D21EB2" w:rsidRPr="00D21EB2" w:rsidRDefault="00D21EB2" w:rsidP="00D21EB2">
      <w:pPr>
        <w:numPr>
          <w:ilvl w:val="0"/>
          <w:numId w:val="1"/>
        </w:numPr>
      </w:pPr>
      <w:r w:rsidRPr="00D21EB2">
        <w:rPr>
          <w:b/>
          <w:bCs/>
        </w:rPr>
        <w:t>Key Evidence Extracted:</w:t>
      </w:r>
    </w:p>
    <w:p w:rsidR="00D21EB2" w:rsidRPr="00D21EB2" w:rsidRDefault="00D21EB2" w:rsidP="00D21EB2">
      <w:pPr>
        <w:numPr>
          <w:ilvl w:val="1"/>
          <w:numId w:val="1"/>
        </w:numPr>
      </w:pPr>
      <w:r w:rsidRPr="00D21EB2">
        <w:t>Quantifies the presence of </w:t>
      </w:r>
      <w:r w:rsidRPr="00D21EB2">
        <w:rPr>
          <w:b/>
          <w:bCs/>
        </w:rPr>
        <w:t xml:space="preserve">~700,000 informal and "illegalized" coal </w:t>
      </w:r>
      <w:proofErr w:type="spellStart"/>
      <w:r w:rsidRPr="00D21EB2">
        <w:rPr>
          <w:b/>
          <w:bCs/>
        </w:rPr>
        <w:t>laborers</w:t>
      </w:r>
      <w:proofErr w:type="spellEnd"/>
      <w:r w:rsidRPr="00D21EB2">
        <w:t xml:space="preserve"> in </w:t>
      </w:r>
      <w:proofErr w:type="spellStart"/>
      <w:r w:rsidRPr="00D21EB2">
        <w:t>Jharia</w:t>
      </w:r>
      <w:proofErr w:type="spellEnd"/>
      <w:r w:rsidRPr="00D21EB2">
        <w:t xml:space="preserve"> and </w:t>
      </w:r>
      <w:proofErr w:type="spellStart"/>
      <w:r w:rsidRPr="00D21EB2">
        <w:t>Dhanbad</w:t>
      </w:r>
      <w:proofErr w:type="spellEnd"/>
      <w:r w:rsidRPr="00D21EB2">
        <w:t>.</w:t>
      </w:r>
    </w:p>
    <w:p w:rsidR="00D21EB2" w:rsidRPr="00D21EB2" w:rsidRDefault="00D21EB2" w:rsidP="00D21EB2">
      <w:pPr>
        <w:numPr>
          <w:ilvl w:val="1"/>
          <w:numId w:val="1"/>
        </w:numPr>
      </w:pPr>
      <w:r w:rsidRPr="00D21EB2">
        <w:t>Documents that </w:t>
      </w:r>
      <w:r w:rsidRPr="00D21EB2">
        <w:rPr>
          <w:b/>
          <w:bCs/>
        </w:rPr>
        <w:t xml:space="preserve">60% of the informal </w:t>
      </w:r>
      <w:proofErr w:type="spellStart"/>
      <w:proofErr w:type="gramStart"/>
      <w:r w:rsidRPr="00D21EB2">
        <w:rPr>
          <w:b/>
          <w:bCs/>
        </w:rPr>
        <w:t>labor</w:t>
      </w:r>
      <w:proofErr w:type="spellEnd"/>
      <w:r w:rsidRPr="00D21EB2">
        <w:rPr>
          <w:b/>
          <w:bCs/>
        </w:rPr>
        <w:t xml:space="preserve"> force</w:t>
      </w:r>
      <w:proofErr w:type="gramEnd"/>
      <w:r w:rsidRPr="00D21EB2">
        <w:rPr>
          <w:b/>
          <w:bCs/>
        </w:rPr>
        <w:t xml:space="preserve"> are women</w:t>
      </w:r>
      <w:r w:rsidRPr="00D21EB2">
        <w:t>, often working alongside children.</w:t>
      </w:r>
    </w:p>
    <w:p w:rsidR="00D21EB2" w:rsidRPr="00D21EB2" w:rsidRDefault="00D21EB2" w:rsidP="00D21EB2">
      <w:pPr>
        <w:numPr>
          <w:ilvl w:val="1"/>
          <w:numId w:val="1"/>
        </w:numPr>
      </w:pPr>
      <w:r w:rsidRPr="00D21EB2">
        <w:t>Confirms a </w:t>
      </w:r>
      <w:r w:rsidRPr="00D21EB2">
        <w:rPr>
          <w:b/>
          <w:bCs/>
        </w:rPr>
        <w:t>10-year reduction in life expectancy</w:t>
      </w:r>
      <w:r w:rsidRPr="00D21EB2">
        <w:t> among informal female coal workers due to severe respiratory diseases, lung cancers, and stomach cancers.</w:t>
      </w:r>
    </w:p>
    <w:p w:rsidR="00D21EB2" w:rsidRPr="00D21EB2" w:rsidRDefault="00D21EB2" w:rsidP="00D21EB2">
      <w:pPr>
        <w:numPr>
          <w:ilvl w:val="1"/>
          <w:numId w:val="1"/>
        </w:numPr>
      </w:pPr>
      <w:r w:rsidRPr="00D21EB2">
        <w:t>Documents systemic safety hazards: 18-hour shifts, open-flame entry into abandoned shafts containing toxic gas seeps (CO, methane, SO₂), and zero provision of PPE or statutory safety training.</w:t>
      </w:r>
    </w:p>
    <w:p w:rsidR="00D21EB2" w:rsidRPr="00D21EB2" w:rsidRDefault="00D21EB2" w:rsidP="00D21EB2">
      <w:pPr>
        <w:numPr>
          <w:ilvl w:val="0"/>
          <w:numId w:val="1"/>
        </w:numPr>
      </w:pPr>
      <w:r w:rsidRPr="00D21EB2">
        <w:rPr>
          <w:b/>
          <w:bCs/>
        </w:rPr>
        <w:t>Traceability in Submission:</w:t>
      </w:r>
      <w:r w:rsidRPr="00D21EB2">
        <w:t> Establishes the urgent human problem in File 01 (§1, §3.3) and justifies the need for Santali/Hindi localization and RPL credentials in File 03 (§9, §11.2).</w:t>
      </w:r>
    </w:p>
    <w:p w:rsidR="00D21EB2" w:rsidRPr="00D21EB2" w:rsidRDefault="00D21EB2" w:rsidP="00D21EB2">
      <w:r w:rsidRPr="00D21EB2">
        <w:pict>
          <v:rect id="_x0000_i1029" style="width:0;height:0" o:hralign="center" o:hrstd="t" o:hr="t" fillcolor="#a0a0a0" stroked="f"/>
        </w:pict>
      </w:r>
    </w:p>
    <w:p w:rsidR="00D21EB2" w:rsidRPr="00D21EB2" w:rsidRDefault="00D21EB2" w:rsidP="00D21EB2">
      <w:pPr>
        <w:rPr>
          <w:b/>
          <w:bCs/>
        </w:rPr>
      </w:pPr>
      <w:r w:rsidRPr="00D21EB2">
        <w:rPr>
          <w:b/>
          <w:bCs/>
        </w:rPr>
        <w:t xml:space="preserve">[S02] IJIRT Journal — Occupational Health in </w:t>
      </w:r>
      <w:proofErr w:type="spellStart"/>
      <w:r w:rsidRPr="00D21EB2">
        <w:rPr>
          <w:b/>
          <w:bCs/>
        </w:rPr>
        <w:t>Bermo</w:t>
      </w:r>
      <w:proofErr w:type="spellEnd"/>
      <w:r w:rsidRPr="00D21EB2">
        <w:rPr>
          <w:b/>
          <w:bCs/>
        </w:rPr>
        <w:t xml:space="preserve"> Coalfields</w:t>
      </w:r>
    </w:p>
    <w:p w:rsidR="00D21EB2" w:rsidRPr="00D21EB2" w:rsidRDefault="00D21EB2" w:rsidP="00D21EB2">
      <w:pPr>
        <w:numPr>
          <w:ilvl w:val="0"/>
          <w:numId w:val="2"/>
        </w:numPr>
      </w:pPr>
      <w:r w:rsidRPr="00D21EB2">
        <w:rPr>
          <w:b/>
          <w:bCs/>
        </w:rPr>
        <w:lastRenderedPageBreak/>
        <w:t>Full Title:</w:t>
      </w:r>
      <w:r w:rsidRPr="00D21EB2">
        <w:t> </w:t>
      </w:r>
      <w:r w:rsidRPr="00D21EB2">
        <w:rPr>
          <w:i/>
          <w:iCs/>
        </w:rPr>
        <w:t xml:space="preserve">Systematic Literature Review on Occupational Health and Safety Concerns of Coal Miners in </w:t>
      </w:r>
      <w:proofErr w:type="spellStart"/>
      <w:r w:rsidRPr="00D21EB2">
        <w:rPr>
          <w:i/>
          <w:iCs/>
        </w:rPr>
        <w:t>Bermo</w:t>
      </w:r>
      <w:proofErr w:type="spellEnd"/>
      <w:r w:rsidRPr="00D21EB2">
        <w:rPr>
          <w:i/>
          <w:iCs/>
        </w:rPr>
        <w:t xml:space="preserve"> Region, Coal India Ltd, Jharkhand</w:t>
      </w:r>
    </w:p>
    <w:p w:rsidR="00D21EB2" w:rsidRPr="00D21EB2" w:rsidRDefault="00D21EB2" w:rsidP="00D21EB2">
      <w:pPr>
        <w:numPr>
          <w:ilvl w:val="0"/>
          <w:numId w:val="2"/>
        </w:numPr>
      </w:pPr>
      <w:r w:rsidRPr="00D21EB2">
        <w:rPr>
          <w:b/>
          <w:bCs/>
        </w:rPr>
        <w:t>Authors:</w:t>
      </w:r>
      <w:r w:rsidRPr="00D21EB2">
        <w:t xml:space="preserve"> Puja </w:t>
      </w:r>
      <w:proofErr w:type="spellStart"/>
      <w:r w:rsidRPr="00D21EB2">
        <w:t>Kumari</w:t>
      </w:r>
      <w:proofErr w:type="spellEnd"/>
      <w:r w:rsidRPr="00D21EB2">
        <w:t xml:space="preserve"> &amp; </w:t>
      </w:r>
      <w:proofErr w:type="spellStart"/>
      <w:r w:rsidRPr="00D21EB2">
        <w:t>Dr.</w:t>
      </w:r>
      <w:proofErr w:type="spellEnd"/>
      <w:r w:rsidRPr="00D21EB2">
        <w:t xml:space="preserve"> </w:t>
      </w:r>
      <w:proofErr w:type="spellStart"/>
      <w:r w:rsidRPr="00D21EB2">
        <w:t>Harmeet</w:t>
      </w:r>
      <w:proofErr w:type="spellEnd"/>
      <w:r w:rsidRPr="00D21EB2">
        <w:t xml:space="preserve"> </w:t>
      </w:r>
      <w:proofErr w:type="spellStart"/>
      <w:r w:rsidRPr="00D21EB2">
        <w:t>Kaur</w:t>
      </w:r>
      <w:proofErr w:type="spellEnd"/>
    </w:p>
    <w:p w:rsidR="00D21EB2" w:rsidRPr="00D21EB2" w:rsidRDefault="00D21EB2" w:rsidP="00D21EB2">
      <w:pPr>
        <w:numPr>
          <w:ilvl w:val="0"/>
          <w:numId w:val="2"/>
        </w:numPr>
      </w:pPr>
      <w:r w:rsidRPr="00D21EB2">
        <w:rPr>
          <w:b/>
          <w:bCs/>
        </w:rPr>
        <w:t>Publication Date:</w:t>
      </w:r>
      <w:r w:rsidRPr="00D21EB2">
        <w:t> 2024</w:t>
      </w:r>
    </w:p>
    <w:p w:rsidR="00D21EB2" w:rsidRPr="00D21EB2" w:rsidRDefault="00D21EB2" w:rsidP="00D21EB2">
      <w:pPr>
        <w:numPr>
          <w:ilvl w:val="0"/>
          <w:numId w:val="2"/>
        </w:numPr>
      </w:pPr>
      <w:r w:rsidRPr="00D21EB2">
        <w:rPr>
          <w:b/>
          <w:bCs/>
        </w:rPr>
        <w:t>Journal:</w:t>
      </w:r>
      <w:r w:rsidRPr="00D21EB2">
        <w:t> </w:t>
      </w:r>
      <w:r w:rsidRPr="00D21EB2">
        <w:rPr>
          <w:i/>
          <w:iCs/>
        </w:rPr>
        <w:t>International Journal of Innovative Research in Technology (IJIRT)</w:t>
      </w:r>
      <w:r w:rsidRPr="00D21EB2">
        <w:t>, Volume 11, Issue 2</w:t>
      </w:r>
    </w:p>
    <w:p w:rsidR="00D21EB2" w:rsidRPr="00D21EB2" w:rsidRDefault="00D21EB2" w:rsidP="00D21EB2">
      <w:pPr>
        <w:numPr>
          <w:ilvl w:val="0"/>
          <w:numId w:val="2"/>
        </w:numPr>
      </w:pPr>
      <w:r w:rsidRPr="00D21EB2">
        <w:rPr>
          <w:b/>
          <w:bCs/>
        </w:rPr>
        <w:t>Methodology:</w:t>
      </w:r>
      <w:r w:rsidRPr="00D21EB2">
        <w:t> Systematic literature review of occupational health surveillance and medical records from CCL mining areas (</w:t>
      </w:r>
      <w:proofErr w:type="spellStart"/>
      <w:r w:rsidRPr="00D21EB2">
        <w:t>Kargali</w:t>
      </w:r>
      <w:proofErr w:type="spellEnd"/>
      <w:r w:rsidRPr="00D21EB2">
        <w:t xml:space="preserve">, </w:t>
      </w:r>
      <w:proofErr w:type="spellStart"/>
      <w:r w:rsidRPr="00D21EB2">
        <w:t>Khasmahal</w:t>
      </w:r>
      <w:proofErr w:type="spellEnd"/>
      <w:r w:rsidRPr="00D21EB2">
        <w:t xml:space="preserve">) in </w:t>
      </w:r>
      <w:proofErr w:type="spellStart"/>
      <w:r w:rsidRPr="00D21EB2">
        <w:t>Bermo</w:t>
      </w:r>
      <w:proofErr w:type="spellEnd"/>
      <w:r w:rsidRPr="00D21EB2">
        <w:t>, Jharkhand.</w:t>
      </w:r>
    </w:p>
    <w:p w:rsidR="00D21EB2" w:rsidRPr="00D21EB2" w:rsidRDefault="00D21EB2" w:rsidP="00D21EB2">
      <w:pPr>
        <w:numPr>
          <w:ilvl w:val="0"/>
          <w:numId w:val="2"/>
        </w:numPr>
      </w:pPr>
      <w:r w:rsidRPr="00D21EB2">
        <w:rPr>
          <w:b/>
          <w:bCs/>
        </w:rPr>
        <w:t>Key Evidence Extracted:</w:t>
      </w:r>
    </w:p>
    <w:p w:rsidR="00D21EB2" w:rsidRPr="00D21EB2" w:rsidRDefault="00D21EB2" w:rsidP="00D21EB2">
      <w:pPr>
        <w:numPr>
          <w:ilvl w:val="1"/>
          <w:numId w:val="2"/>
        </w:numPr>
      </w:pPr>
      <w:r w:rsidRPr="00D21EB2">
        <w:t>High prevalence of chronic occupational diseases: silicosis, coal workers' pneumoconiosis (CWP), noise-induced hearing loss (NIHL), and musculoskeletal disorders.</w:t>
      </w:r>
    </w:p>
    <w:p w:rsidR="00D21EB2" w:rsidRPr="00D21EB2" w:rsidRDefault="00D21EB2" w:rsidP="00D21EB2">
      <w:pPr>
        <w:numPr>
          <w:ilvl w:val="1"/>
          <w:numId w:val="2"/>
        </w:numPr>
      </w:pPr>
      <w:r w:rsidRPr="00D21EB2">
        <w:t>Documents high rates of psychological distress, PTSD, and anxiety among underground miners.</w:t>
      </w:r>
    </w:p>
    <w:p w:rsidR="00D21EB2" w:rsidRPr="00D21EB2" w:rsidRDefault="00D21EB2" w:rsidP="00D21EB2">
      <w:pPr>
        <w:numPr>
          <w:ilvl w:val="1"/>
          <w:numId w:val="2"/>
        </w:numPr>
      </w:pPr>
      <w:r w:rsidRPr="00D21EB2">
        <w:t>Identifies inadequate ventilation, poor PPE adherence, and lack of continuous, interactive training as primary risk factors tied to recurring injuries.</w:t>
      </w:r>
    </w:p>
    <w:p w:rsidR="00D21EB2" w:rsidRPr="00D21EB2" w:rsidRDefault="00D21EB2" w:rsidP="00D21EB2">
      <w:pPr>
        <w:numPr>
          <w:ilvl w:val="0"/>
          <w:numId w:val="2"/>
        </w:numPr>
      </w:pPr>
      <w:r w:rsidRPr="00D21EB2">
        <w:rPr>
          <w:b/>
          <w:bCs/>
        </w:rPr>
        <w:t>Traceability in Submission:</w:t>
      </w:r>
      <w:r w:rsidRPr="00D21EB2">
        <w:t> Supports the occupational disease profile in File 01 (§1, §6) and reinforces the health impact metrics in File 03 (§11.1).</w:t>
      </w:r>
    </w:p>
    <w:p w:rsidR="00D21EB2" w:rsidRPr="00D21EB2" w:rsidRDefault="00D21EB2" w:rsidP="00D21EB2">
      <w:r w:rsidRPr="00D21EB2">
        <w:pict>
          <v:rect id="_x0000_i1030" style="width:0;height:0" o:hralign="center" o:hrstd="t" o:hr="t" fillcolor="#a0a0a0" stroked="f"/>
        </w:pict>
      </w:r>
    </w:p>
    <w:p w:rsidR="00D21EB2" w:rsidRPr="00D21EB2" w:rsidRDefault="00D21EB2" w:rsidP="00D21EB2">
      <w:pPr>
        <w:rPr>
          <w:b/>
          <w:bCs/>
        </w:rPr>
      </w:pPr>
      <w:r w:rsidRPr="00D21EB2">
        <w:rPr>
          <w:b/>
          <w:bCs/>
        </w:rPr>
        <w:t>[S03] CEEW &amp; DGMS — Training Gap &amp; Regulatory Framework Analysis</w:t>
      </w:r>
    </w:p>
    <w:p w:rsidR="00D21EB2" w:rsidRPr="00D21EB2" w:rsidRDefault="00D21EB2" w:rsidP="00D21EB2">
      <w:pPr>
        <w:numPr>
          <w:ilvl w:val="0"/>
          <w:numId w:val="3"/>
        </w:numPr>
      </w:pPr>
      <w:r w:rsidRPr="00D21EB2">
        <w:rPr>
          <w:b/>
          <w:bCs/>
        </w:rPr>
        <w:t>Full Title:</w:t>
      </w:r>
      <w:r w:rsidRPr="00D21EB2">
        <w:t> </w:t>
      </w:r>
      <w:r w:rsidRPr="00D21EB2">
        <w:rPr>
          <w:i/>
          <w:iCs/>
        </w:rPr>
        <w:t>Assessing India’s Coal Mine Workers: Skills, Training Deficits, and Livelihood Transitions</w:t>
      </w:r>
      <w:r w:rsidRPr="00D21EB2">
        <w:t> / Statutory Training Guidelines</w:t>
      </w:r>
    </w:p>
    <w:p w:rsidR="00D21EB2" w:rsidRPr="00D21EB2" w:rsidRDefault="00D21EB2" w:rsidP="00D21EB2">
      <w:pPr>
        <w:numPr>
          <w:ilvl w:val="0"/>
          <w:numId w:val="3"/>
        </w:numPr>
      </w:pPr>
      <w:r w:rsidRPr="00D21EB2">
        <w:rPr>
          <w:b/>
          <w:bCs/>
        </w:rPr>
        <w:t>Authoring Bodies:</w:t>
      </w:r>
      <w:r w:rsidRPr="00D21EB2">
        <w:t> Council on Energy, Environment and Water (CEEW) &amp; Directorate General of Mines Safety (DGMS)</w:t>
      </w:r>
    </w:p>
    <w:p w:rsidR="00D21EB2" w:rsidRPr="00D21EB2" w:rsidRDefault="00D21EB2" w:rsidP="00D21EB2">
      <w:pPr>
        <w:numPr>
          <w:ilvl w:val="0"/>
          <w:numId w:val="3"/>
        </w:numPr>
      </w:pPr>
      <w:r w:rsidRPr="00D21EB2">
        <w:rPr>
          <w:b/>
          <w:bCs/>
        </w:rPr>
        <w:t>Publication Date:</w:t>
      </w:r>
      <w:r w:rsidRPr="00D21EB2">
        <w:t> 2026 (CEEW Study) / Statutory Legislation (1952–2017)</w:t>
      </w:r>
    </w:p>
    <w:p w:rsidR="00D21EB2" w:rsidRPr="00D21EB2" w:rsidRDefault="00D21EB2" w:rsidP="00D21EB2">
      <w:pPr>
        <w:numPr>
          <w:ilvl w:val="0"/>
          <w:numId w:val="3"/>
        </w:numPr>
      </w:pPr>
      <w:r w:rsidRPr="00D21EB2">
        <w:rPr>
          <w:b/>
          <w:bCs/>
        </w:rPr>
        <w:t>Methodology:</w:t>
      </w:r>
      <w:r w:rsidRPr="00D21EB2">
        <w:t> Regional workforce survey across public and contractual coal miners; analysis of compliance under the </w:t>
      </w:r>
      <w:r w:rsidRPr="00D21EB2">
        <w:rPr>
          <w:i/>
          <w:iCs/>
        </w:rPr>
        <w:t>Mines Vocational Training Rules, 1966</w:t>
      </w:r>
      <w:r w:rsidRPr="00D21EB2">
        <w:t>.</w:t>
      </w:r>
    </w:p>
    <w:p w:rsidR="00D21EB2" w:rsidRPr="00D21EB2" w:rsidRDefault="00D21EB2" w:rsidP="00D21EB2">
      <w:pPr>
        <w:numPr>
          <w:ilvl w:val="0"/>
          <w:numId w:val="3"/>
        </w:numPr>
      </w:pPr>
      <w:r w:rsidRPr="00D21EB2">
        <w:rPr>
          <w:b/>
          <w:bCs/>
        </w:rPr>
        <w:t>Key Evidence Extracted:</w:t>
      </w:r>
    </w:p>
    <w:p w:rsidR="00D21EB2" w:rsidRPr="00D21EB2" w:rsidRDefault="00D21EB2" w:rsidP="00D21EB2">
      <w:pPr>
        <w:numPr>
          <w:ilvl w:val="1"/>
          <w:numId w:val="3"/>
        </w:numPr>
      </w:pPr>
      <w:r w:rsidRPr="00D21EB2">
        <w:rPr>
          <w:b/>
          <w:bCs/>
        </w:rPr>
        <w:t>Only ~25% (26.9%) of surveyed coal miners</w:t>
      </w:r>
      <w:r w:rsidRPr="00D21EB2">
        <w:t> reported undergoing formal, certified skills training prior to starting operational work (73.1% pre-job training gap).</w:t>
      </w:r>
    </w:p>
    <w:p w:rsidR="00D21EB2" w:rsidRPr="00D21EB2" w:rsidRDefault="00D21EB2" w:rsidP="00D21EB2">
      <w:pPr>
        <w:numPr>
          <w:ilvl w:val="1"/>
          <w:numId w:val="3"/>
        </w:numPr>
      </w:pPr>
      <w:r w:rsidRPr="00D21EB2">
        <w:rPr>
          <w:b/>
          <w:bCs/>
        </w:rPr>
        <w:t>31% of coal miners</w:t>
      </w:r>
      <w:r w:rsidRPr="00D21EB2">
        <w:t xml:space="preserve"> report being completely locked out or neglected from skill </w:t>
      </w:r>
      <w:proofErr w:type="spellStart"/>
      <w:r w:rsidRPr="00D21EB2">
        <w:t>upgradation</w:t>
      </w:r>
      <w:proofErr w:type="spellEnd"/>
      <w:r w:rsidRPr="00D21EB2">
        <w:t xml:space="preserve"> programs.</w:t>
      </w:r>
    </w:p>
    <w:p w:rsidR="00D21EB2" w:rsidRPr="00D21EB2" w:rsidRDefault="00D21EB2" w:rsidP="00D21EB2">
      <w:pPr>
        <w:numPr>
          <w:ilvl w:val="1"/>
          <w:numId w:val="3"/>
        </w:numPr>
      </w:pPr>
      <w:r w:rsidRPr="00D21EB2">
        <w:lastRenderedPageBreak/>
        <w:t>Maps statutory governance: DGMS apex regulator; </w:t>
      </w:r>
      <w:r w:rsidRPr="00D21EB2">
        <w:rPr>
          <w:i/>
          <w:iCs/>
        </w:rPr>
        <w:t>Mines Act, 1952</w:t>
      </w:r>
      <w:r w:rsidRPr="00D21EB2">
        <w:t>; </w:t>
      </w:r>
      <w:r w:rsidRPr="00D21EB2">
        <w:rPr>
          <w:i/>
          <w:iCs/>
        </w:rPr>
        <w:t>Mines Vocational Training Rules, 1966</w:t>
      </w:r>
      <w:r w:rsidRPr="00D21EB2">
        <w:t>; </w:t>
      </w:r>
      <w:r w:rsidRPr="00D21EB2">
        <w:rPr>
          <w:i/>
          <w:iCs/>
        </w:rPr>
        <w:t>Coal Mines Regulations, 2017</w:t>
      </w:r>
      <w:r w:rsidRPr="00D21EB2">
        <w:t>; </w:t>
      </w:r>
      <w:proofErr w:type="spellStart"/>
      <w:r w:rsidRPr="00D21EB2">
        <w:rPr>
          <w:i/>
          <w:iCs/>
        </w:rPr>
        <w:t>Metalliferous</w:t>
      </w:r>
      <w:proofErr w:type="spellEnd"/>
      <w:r w:rsidRPr="00D21EB2">
        <w:rPr>
          <w:i/>
          <w:iCs/>
        </w:rPr>
        <w:t xml:space="preserve"> Mines Regulations, 1961</w:t>
      </w:r>
      <w:r w:rsidRPr="00D21EB2">
        <w:t>.</w:t>
      </w:r>
    </w:p>
    <w:p w:rsidR="00D21EB2" w:rsidRPr="00D21EB2" w:rsidRDefault="00D21EB2" w:rsidP="00D21EB2">
      <w:pPr>
        <w:numPr>
          <w:ilvl w:val="1"/>
          <w:numId w:val="3"/>
        </w:numPr>
      </w:pPr>
      <w:r w:rsidRPr="00D21EB2">
        <w:t xml:space="preserve">Documents public Group Vocational Training Centres (BCCL GVTC </w:t>
      </w:r>
      <w:proofErr w:type="spellStart"/>
      <w:r w:rsidRPr="00D21EB2">
        <w:t>Chandmari</w:t>
      </w:r>
      <w:proofErr w:type="spellEnd"/>
      <w:r w:rsidRPr="00D21EB2">
        <w:t xml:space="preserve">, CCL </w:t>
      </w:r>
      <w:proofErr w:type="spellStart"/>
      <w:r w:rsidRPr="00D21EB2">
        <w:t>Rajrappa</w:t>
      </w:r>
      <w:proofErr w:type="spellEnd"/>
      <w:r w:rsidRPr="00D21EB2">
        <w:t xml:space="preserve">, </w:t>
      </w:r>
      <w:proofErr w:type="spellStart"/>
      <w:r w:rsidRPr="00D21EB2">
        <w:t>Kathara</w:t>
      </w:r>
      <w:proofErr w:type="spellEnd"/>
      <w:r w:rsidRPr="00D21EB2">
        <w:t xml:space="preserve">, </w:t>
      </w:r>
      <w:proofErr w:type="spellStart"/>
      <w:r w:rsidRPr="00D21EB2">
        <w:t>Kuju</w:t>
      </w:r>
      <w:proofErr w:type="spellEnd"/>
      <w:r w:rsidRPr="00D21EB2">
        <w:t xml:space="preserve">, </w:t>
      </w:r>
      <w:proofErr w:type="spellStart"/>
      <w:proofErr w:type="gramStart"/>
      <w:r w:rsidRPr="00D21EB2">
        <w:t>Argada</w:t>
      </w:r>
      <w:proofErr w:type="spellEnd"/>
      <w:proofErr w:type="gramEnd"/>
      <w:r w:rsidRPr="00D21EB2">
        <w:t>).</w:t>
      </w:r>
    </w:p>
    <w:p w:rsidR="00D21EB2" w:rsidRPr="00D21EB2" w:rsidRDefault="00D21EB2" w:rsidP="00D21EB2">
      <w:pPr>
        <w:numPr>
          <w:ilvl w:val="1"/>
          <w:numId w:val="3"/>
        </w:numPr>
      </w:pPr>
      <w:r w:rsidRPr="00D21EB2">
        <w:t>Highlights the vulnerability of paper certificates to loss, moisture damage, and fraud.</w:t>
      </w:r>
    </w:p>
    <w:p w:rsidR="00D21EB2" w:rsidRPr="00D21EB2" w:rsidRDefault="00D21EB2" w:rsidP="00D21EB2">
      <w:pPr>
        <w:numPr>
          <w:ilvl w:val="0"/>
          <w:numId w:val="3"/>
        </w:numPr>
      </w:pPr>
      <w:r w:rsidRPr="00D21EB2">
        <w:rPr>
          <w:b/>
          <w:bCs/>
        </w:rPr>
        <w:t>Traceability in Submission:</w:t>
      </w:r>
      <w:r w:rsidRPr="00D21EB2">
        <w:t> Core foundation for File 01 (§2, §3, §4, §5) and File 02 (§1A, §3).</w:t>
      </w:r>
    </w:p>
    <w:p w:rsidR="00D21EB2" w:rsidRPr="00D21EB2" w:rsidRDefault="00D21EB2" w:rsidP="00D21EB2">
      <w:r w:rsidRPr="00D21EB2">
        <w:pict>
          <v:rect id="_x0000_i1031" style="width:0;height:0" o:hralign="center" o:hrstd="t" o:hr="t" fillcolor="#a0a0a0" stroked="f"/>
        </w:pict>
      </w:r>
    </w:p>
    <w:p w:rsidR="00D21EB2" w:rsidRPr="00D21EB2" w:rsidRDefault="00D21EB2" w:rsidP="00D21EB2">
      <w:pPr>
        <w:rPr>
          <w:b/>
          <w:bCs/>
        </w:rPr>
      </w:pPr>
      <w:r w:rsidRPr="00D21EB2">
        <w:rPr>
          <w:b/>
          <w:bCs/>
        </w:rPr>
        <w:t>[S04] IOP Conference Series — Systematic Review of Industrial AR</w:t>
      </w:r>
    </w:p>
    <w:p w:rsidR="00D21EB2" w:rsidRPr="00D21EB2" w:rsidRDefault="00D21EB2" w:rsidP="00D21EB2">
      <w:pPr>
        <w:numPr>
          <w:ilvl w:val="0"/>
          <w:numId w:val="4"/>
        </w:numPr>
      </w:pPr>
      <w:r w:rsidRPr="00D21EB2">
        <w:rPr>
          <w:b/>
          <w:bCs/>
        </w:rPr>
        <w:t>Full Title:</w:t>
      </w:r>
      <w:r w:rsidRPr="00D21EB2">
        <w:t> </w:t>
      </w:r>
      <w:r w:rsidRPr="00D21EB2">
        <w:rPr>
          <w:i/>
          <w:iCs/>
        </w:rPr>
        <w:t>Augmented Reality Applications in Mining: Enhancing Training and Equipment Maintenance</w:t>
      </w:r>
    </w:p>
    <w:p w:rsidR="00D21EB2" w:rsidRPr="00D21EB2" w:rsidRDefault="00D21EB2" w:rsidP="00D21EB2">
      <w:pPr>
        <w:numPr>
          <w:ilvl w:val="0"/>
          <w:numId w:val="4"/>
        </w:numPr>
      </w:pPr>
      <w:r w:rsidRPr="00D21EB2">
        <w:rPr>
          <w:b/>
          <w:bCs/>
        </w:rPr>
        <w:t>Authors:</w:t>
      </w:r>
      <w:r w:rsidRPr="00D21EB2">
        <w:t xml:space="preserve"> Phillip </w:t>
      </w:r>
      <w:proofErr w:type="spellStart"/>
      <w:r w:rsidRPr="00D21EB2">
        <w:t>Tretten</w:t>
      </w:r>
      <w:proofErr w:type="spellEnd"/>
      <w:r w:rsidRPr="00D21EB2">
        <w:t>, et al.</w:t>
      </w:r>
    </w:p>
    <w:p w:rsidR="00D21EB2" w:rsidRPr="00D21EB2" w:rsidRDefault="00D21EB2" w:rsidP="00D21EB2">
      <w:pPr>
        <w:numPr>
          <w:ilvl w:val="0"/>
          <w:numId w:val="4"/>
        </w:numPr>
      </w:pPr>
      <w:r w:rsidRPr="00D21EB2">
        <w:rPr>
          <w:b/>
          <w:bCs/>
        </w:rPr>
        <w:t>Publication Date:</w:t>
      </w:r>
      <w:r w:rsidRPr="00D21EB2">
        <w:t> 2026</w:t>
      </w:r>
    </w:p>
    <w:p w:rsidR="00D21EB2" w:rsidRPr="00D21EB2" w:rsidRDefault="00D21EB2" w:rsidP="00D21EB2">
      <w:pPr>
        <w:numPr>
          <w:ilvl w:val="0"/>
          <w:numId w:val="4"/>
        </w:numPr>
      </w:pPr>
      <w:r w:rsidRPr="00D21EB2">
        <w:rPr>
          <w:b/>
          <w:bCs/>
        </w:rPr>
        <w:t>Publisher:</w:t>
      </w:r>
      <w:r w:rsidRPr="00D21EB2">
        <w:t> IOP Publishing (</w:t>
      </w:r>
      <w:r w:rsidRPr="00D21EB2">
        <w:rPr>
          <w:i/>
          <w:iCs/>
        </w:rPr>
        <w:t>IOP Conference Series: Materials Science and Engineering</w:t>
      </w:r>
      <w:r w:rsidRPr="00D21EB2">
        <w:t>)</w:t>
      </w:r>
    </w:p>
    <w:p w:rsidR="00D21EB2" w:rsidRPr="00D21EB2" w:rsidRDefault="00D21EB2" w:rsidP="00D21EB2">
      <w:pPr>
        <w:numPr>
          <w:ilvl w:val="0"/>
          <w:numId w:val="4"/>
        </w:numPr>
      </w:pPr>
      <w:r w:rsidRPr="00D21EB2">
        <w:rPr>
          <w:b/>
          <w:bCs/>
        </w:rPr>
        <w:t>Methodology:</w:t>
      </w:r>
      <w:r w:rsidRPr="00D21EB2">
        <w:t> PRISMA systematic literature search across 2015–2025; screened 5,124 initial Semantic Scholar records down to </w:t>
      </w:r>
      <w:r w:rsidRPr="00D21EB2">
        <w:rPr>
          <w:b/>
          <w:bCs/>
        </w:rPr>
        <w:t>54 peer-reviewed quantitative studies</w:t>
      </w:r>
      <w:r w:rsidRPr="00D21EB2">
        <w:t>.</w:t>
      </w:r>
    </w:p>
    <w:p w:rsidR="00D21EB2" w:rsidRPr="00D21EB2" w:rsidRDefault="00D21EB2" w:rsidP="00D21EB2">
      <w:pPr>
        <w:numPr>
          <w:ilvl w:val="0"/>
          <w:numId w:val="4"/>
        </w:numPr>
      </w:pPr>
      <w:r w:rsidRPr="00D21EB2">
        <w:rPr>
          <w:b/>
          <w:bCs/>
        </w:rPr>
        <w:t>Key Evidence Extracted:</w:t>
      </w:r>
    </w:p>
    <w:p w:rsidR="00D21EB2" w:rsidRPr="00D21EB2" w:rsidRDefault="00D21EB2" w:rsidP="00D21EB2">
      <w:pPr>
        <w:numPr>
          <w:ilvl w:val="1"/>
          <w:numId w:val="4"/>
        </w:numPr>
      </w:pPr>
      <w:r w:rsidRPr="00D21EB2">
        <w:rPr>
          <w:b/>
          <w:bCs/>
        </w:rPr>
        <w:t>Financial Metrics:</w:t>
      </w:r>
      <w:r w:rsidRPr="00D21EB2">
        <w:t> Unplanned downtime costs an average of </w:t>
      </w:r>
      <w:r w:rsidRPr="00D21EB2">
        <w:rPr>
          <w:b/>
          <w:bCs/>
        </w:rPr>
        <w:t>$180,000 per incident</w:t>
      </w:r>
      <w:r w:rsidRPr="00D21EB2">
        <w:t>, up to </w:t>
      </w:r>
      <w:r w:rsidRPr="00D21EB2">
        <w:rPr>
          <w:b/>
          <w:bCs/>
        </w:rPr>
        <w:t>$130,000 per hour</w:t>
      </w:r>
      <w:r w:rsidRPr="00D21EB2">
        <w:t> in lost production, and </w:t>
      </w:r>
      <w:r w:rsidRPr="00D21EB2">
        <w:rPr>
          <w:b/>
          <w:bCs/>
        </w:rPr>
        <w:t>$60 Billion annually</w:t>
      </w:r>
      <w:r w:rsidRPr="00D21EB2">
        <w:t> across the global mining industry.</w:t>
      </w:r>
    </w:p>
    <w:p w:rsidR="00D21EB2" w:rsidRPr="00D21EB2" w:rsidRDefault="00D21EB2" w:rsidP="00D21EB2">
      <w:pPr>
        <w:numPr>
          <w:ilvl w:val="1"/>
          <w:numId w:val="4"/>
        </w:numPr>
      </w:pPr>
      <w:r w:rsidRPr="00D21EB2">
        <w:rPr>
          <w:b/>
          <w:bCs/>
        </w:rPr>
        <w:t>Demographics:</w:t>
      </w:r>
      <w:r w:rsidRPr="00D21EB2">
        <w:t> </w:t>
      </w:r>
      <w:r w:rsidRPr="00D21EB2">
        <w:rPr>
          <w:b/>
          <w:bCs/>
        </w:rPr>
        <w:t>86% of mining executives</w:t>
      </w:r>
      <w:r w:rsidRPr="00D21EB2">
        <w:t> report skilled worker recruitment difficulties; </w:t>
      </w:r>
      <w:r w:rsidRPr="00D21EB2">
        <w:rPr>
          <w:b/>
          <w:bCs/>
        </w:rPr>
        <w:t>72% of the mining workforce is over 35 years old</w:t>
      </w:r>
      <w:r w:rsidRPr="00D21EB2">
        <w:t>.</w:t>
      </w:r>
    </w:p>
    <w:p w:rsidR="00D21EB2" w:rsidRPr="00D21EB2" w:rsidRDefault="00D21EB2" w:rsidP="00D21EB2">
      <w:pPr>
        <w:numPr>
          <w:ilvl w:val="1"/>
          <w:numId w:val="4"/>
        </w:numPr>
      </w:pPr>
      <w:r w:rsidRPr="00D21EB2">
        <w:rPr>
          <w:b/>
          <w:bCs/>
        </w:rPr>
        <w:t>AR Performance:</w:t>
      </w:r>
      <w:r w:rsidRPr="00D21EB2">
        <w:t> Substantial reduction in procedural errors vs. paper manuals; cognitive workload (NASA-TLX) equal to or lower than conventional manuals; System Usability Scale (SUS) in the "acceptable" range.</w:t>
      </w:r>
    </w:p>
    <w:p w:rsidR="00D21EB2" w:rsidRPr="00D21EB2" w:rsidRDefault="00D21EB2" w:rsidP="00D21EB2">
      <w:pPr>
        <w:numPr>
          <w:ilvl w:val="1"/>
          <w:numId w:val="4"/>
        </w:numPr>
      </w:pPr>
      <w:r w:rsidRPr="00D21EB2">
        <w:rPr>
          <w:b/>
          <w:bCs/>
        </w:rPr>
        <w:t>Skill Retention:</w:t>
      </w:r>
      <w:r w:rsidRPr="00D21EB2">
        <w:t> Confirms </w:t>
      </w:r>
      <w:r w:rsidRPr="00D21EB2">
        <w:rPr>
          <w:b/>
          <w:bCs/>
        </w:rPr>
        <w:t>durable competence transfer</w:t>
      </w:r>
      <w:r w:rsidRPr="00D21EB2">
        <w:t>—skills persist after AR support is removed, disproving technology dependence.</w:t>
      </w:r>
    </w:p>
    <w:p w:rsidR="00D21EB2" w:rsidRPr="00D21EB2" w:rsidRDefault="00D21EB2" w:rsidP="00D21EB2">
      <w:pPr>
        <w:numPr>
          <w:ilvl w:val="1"/>
          <w:numId w:val="4"/>
        </w:numPr>
      </w:pPr>
      <w:r w:rsidRPr="00D21EB2">
        <w:rPr>
          <w:b/>
          <w:bCs/>
        </w:rPr>
        <w:t>Human Factors Risks:</w:t>
      </w:r>
      <w:r w:rsidRPr="00D21EB2">
        <w:t xml:space="preserve"> Highlights risks of </w:t>
      </w:r>
      <w:proofErr w:type="spellStart"/>
      <w:r w:rsidRPr="00D21EB2">
        <w:t>attentional</w:t>
      </w:r>
      <w:proofErr w:type="spellEnd"/>
      <w:r w:rsidRPr="00D21EB2">
        <w:t xml:space="preserve"> </w:t>
      </w:r>
      <w:proofErr w:type="spellStart"/>
      <w:r w:rsidRPr="00D21EB2">
        <w:t>tunneling</w:t>
      </w:r>
      <w:proofErr w:type="spellEnd"/>
      <w:r w:rsidRPr="00D21EB2">
        <w:t xml:space="preserve"> and situational awareness degradation if overlays are cluttered.</w:t>
      </w:r>
    </w:p>
    <w:p w:rsidR="00D21EB2" w:rsidRPr="00D21EB2" w:rsidRDefault="00D21EB2" w:rsidP="00D21EB2">
      <w:pPr>
        <w:numPr>
          <w:ilvl w:val="0"/>
          <w:numId w:val="4"/>
        </w:numPr>
      </w:pPr>
      <w:r w:rsidRPr="00D21EB2">
        <w:rPr>
          <w:b/>
          <w:bCs/>
        </w:rPr>
        <w:t>Traceability in Submission:</w:t>
      </w:r>
      <w:r w:rsidRPr="00D21EB2">
        <w:t> Drives the financial and cognitive arguments in File 01 (§3.1), File 02 (§1D), and File 03 (§11.1, §11.3, §13).</w:t>
      </w:r>
    </w:p>
    <w:p w:rsidR="00D21EB2" w:rsidRPr="00D21EB2" w:rsidRDefault="00D21EB2" w:rsidP="00D21EB2">
      <w:r w:rsidRPr="00D21EB2">
        <w:pict>
          <v:rect id="_x0000_i1032" style="width:0;height:0" o:hralign="center" o:hrstd="t" o:hr="t" fillcolor="#a0a0a0" stroked="f"/>
        </w:pict>
      </w:r>
    </w:p>
    <w:p w:rsidR="00D21EB2" w:rsidRPr="00D21EB2" w:rsidRDefault="00D21EB2" w:rsidP="00D21EB2">
      <w:pPr>
        <w:rPr>
          <w:b/>
          <w:bCs/>
        </w:rPr>
      </w:pPr>
      <w:r w:rsidRPr="00D21EB2">
        <w:rPr>
          <w:b/>
          <w:bCs/>
        </w:rPr>
        <w:t>[S05] WORK Journal — Literature Review on VR/AR Safety Training</w:t>
      </w:r>
    </w:p>
    <w:p w:rsidR="00D21EB2" w:rsidRPr="00D21EB2" w:rsidRDefault="00D21EB2" w:rsidP="00D21EB2">
      <w:pPr>
        <w:numPr>
          <w:ilvl w:val="0"/>
          <w:numId w:val="5"/>
        </w:numPr>
      </w:pPr>
      <w:r w:rsidRPr="00D21EB2">
        <w:rPr>
          <w:b/>
          <w:bCs/>
        </w:rPr>
        <w:lastRenderedPageBreak/>
        <w:t>Full Title:</w:t>
      </w:r>
      <w:r w:rsidRPr="00D21EB2">
        <w:t> </w:t>
      </w:r>
      <w:r w:rsidRPr="00D21EB2">
        <w:rPr>
          <w:i/>
          <w:iCs/>
        </w:rPr>
        <w:t>Virtual reality and augmented reality technology for safety training in high-risk industries: A literature review</w:t>
      </w:r>
    </w:p>
    <w:p w:rsidR="00D21EB2" w:rsidRPr="00D21EB2" w:rsidRDefault="00D21EB2" w:rsidP="00D21EB2">
      <w:pPr>
        <w:numPr>
          <w:ilvl w:val="0"/>
          <w:numId w:val="5"/>
        </w:numPr>
      </w:pPr>
      <w:r w:rsidRPr="00D21EB2">
        <w:rPr>
          <w:b/>
          <w:bCs/>
        </w:rPr>
        <w:t>Authors:</w:t>
      </w:r>
      <w:r w:rsidRPr="00D21EB2">
        <w:t> </w:t>
      </w:r>
      <w:proofErr w:type="spellStart"/>
      <w:r w:rsidRPr="00D21EB2">
        <w:t>Zahraa</w:t>
      </w:r>
      <w:proofErr w:type="spellEnd"/>
      <w:r w:rsidRPr="00D21EB2">
        <w:t xml:space="preserve"> </w:t>
      </w:r>
      <w:proofErr w:type="spellStart"/>
      <w:r w:rsidRPr="00D21EB2">
        <w:t>Khudhair</w:t>
      </w:r>
      <w:proofErr w:type="spellEnd"/>
      <w:r w:rsidRPr="00D21EB2">
        <w:t xml:space="preserve"> Abbas Al-</w:t>
      </w:r>
      <w:proofErr w:type="spellStart"/>
      <w:r w:rsidRPr="00D21EB2">
        <w:t>Khafaji</w:t>
      </w:r>
      <w:proofErr w:type="spellEnd"/>
      <w:r w:rsidRPr="00D21EB2">
        <w:t>, et al.</w:t>
      </w:r>
    </w:p>
    <w:p w:rsidR="00D21EB2" w:rsidRPr="00D21EB2" w:rsidRDefault="00D21EB2" w:rsidP="00D21EB2">
      <w:pPr>
        <w:numPr>
          <w:ilvl w:val="0"/>
          <w:numId w:val="5"/>
        </w:numPr>
      </w:pPr>
      <w:r w:rsidRPr="00D21EB2">
        <w:rPr>
          <w:b/>
          <w:bCs/>
        </w:rPr>
        <w:t>Publication Date:</w:t>
      </w:r>
      <w:r w:rsidRPr="00D21EB2">
        <w:t> 2026</w:t>
      </w:r>
    </w:p>
    <w:p w:rsidR="00D21EB2" w:rsidRPr="00D21EB2" w:rsidRDefault="00D21EB2" w:rsidP="00D21EB2">
      <w:pPr>
        <w:numPr>
          <w:ilvl w:val="0"/>
          <w:numId w:val="5"/>
        </w:numPr>
      </w:pPr>
      <w:r w:rsidRPr="00D21EB2">
        <w:rPr>
          <w:b/>
          <w:bCs/>
        </w:rPr>
        <w:t>Journal:</w:t>
      </w:r>
      <w:r w:rsidRPr="00D21EB2">
        <w:t> </w:t>
      </w:r>
      <w:r w:rsidRPr="00D21EB2">
        <w:rPr>
          <w:i/>
          <w:iCs/>
        </w:rPr>
        <w:t>WORK: A Journal of Prevention, Assessment &amp; Rehabilitation</w:t>
      </w:r>
      <w:r w:rsidRPr="00D21EB2">
        <w:t> (IOS Press) (Impact Factor: 1.6 / 5-Yr IF: 1.8)</w:t>
      </w:r>
    </w:p>
    <w:p w:rsidR="00D21EB2" w:rsidRPr="00D21EB2" w:rsidRDefault="00D21EB2" w:rsidP="00D21EB2">
      <w:pPr>
        <w:numPr>
          <w:ilvl w:val="0"/>
          <w:numId w:val="5"/>
        </w:numPr>
      </w:pPr>
      <w:r w:rsidRPr="00D21EB2">
        <w:rPr>
          <w:b/>
          <w:bCs/>
        </w:rPr>
        <w:t>Methodology:</w:t>
      </w:r>
      <w:r w:rsidRPr="00D21EB2">
        <w:t> Narrative review of immersive safety training technologies (2012–2025) across Web of Science, Scopus, and PubMed.</w:t>
      </w:r>
    </w:p>
    <w:p w:rsidR="00D21EB2" w:rsidRPr="00D21EB2" w:rsidRDefault="00D21EB2" w:rsidP="00D21EB2">
      <w:pPr>
        <w:numPr>
          <w:ilvl w:val="0"/>
          <w:numId w:val="5"/>
        </w:numPr>
      </w:pPr>
      <w:r w:rsidRPr="00D21EB2">
        <w:rPr>
          <w:b/>
          <w:bCs/>
        </w:rPr>
        <w:t>Key Evidence Extracted:</w:t>
      </w:r>
    </w:p>
    <w:p w:rsidR="00D21EB2" w:rsidRPr="00D21EB2" w:rsidRDefault="00D21EB2" w:rsidP="00D21EB2">
      <w:pPr>
        <w:numPr>
          <w:ilvl w:val="1"/>
          <w:numId w:val="5"/>
        </w:numPr>
      </w:pPr>
      <w:r w:rsidRPr="00D21EB2">
        <w:t xml:space="preserve">Evaluates commercial and academic deployments (including CHRP-INDIA with 17k+ miners and </w:t>
      </w:r>
      <w:proofErr w:type="spellStart"/>
      <w:r w:rsidRPr="00D21EB2">
        <w:t>AutoVRse</w:t>
      </w:r>
      <w:proofErr w:type="spellEnd"/>
      <w:r w:rsidRPr="00D21EB2">
        <w:t xml:space="preserve"> with 75k+ industrial workers).</w:t>
      </w:r>
    </w:p>
    <w:p w:rsidR="00D21EB2" w:rsidRPr="00D21EB2" w:rsidRDefault="00D21EB2" w:rsidP="00D21EB2">
      <w:pPr>
        <w:numPr>
          <w:ilvl w:val="1"/>
          <w:numId w:val="5"/>
        </w:numPr>
      </w:pPr>
      <w:r w:rsidRPr="00D21EB2">
        <w:t>Confirms 3D interactive simulations significantly enhance learner engagement, spatial hazard recognition, emergency reaction times, and evacuation routing compared to 2D slides.</w:t>
      </w:r>
    </w:p>
    <w:p w:rsidR="00D21EB2" w:rsidRPr="00D21EB2" w:rsidRDefault="00D21EB2" w:rsidP="00D21EB2">
      <w:pPr>
        <w:numPr>
          <w:ilvl w:val="1"/>
          <w:numId w:val="5"/>
        </w:numPr>
      </w:pPr>
      <w:proofErr w:type="spellStart"/>
      <w:r w:rsidRPr="00D21EB2">
        <w:t>Analyzes</w:t>
      </w:r>
      <w:proofErr w:type="spellEnd"/>
      <w:r w:rsidRPr="00D21EB2">
        <w:t xml:space="preserve"> the </w:t>
      </w:r>
      <w:proofErr w:type="spellStart"/>
      <w:r w:rsidRPr="00D21EB2">
        <w:t>CapEx</w:t>
      </w:r>
      <w:proofErr w:type="spellEnd"/>
      <w:r w:rsidRPr="00D21EB2">
        <w:t xml:space="preserve"> and deployment trade-offs between dedicated VR simulator rooms and portable AR tools.</w:t>
      </w:r>
    </w:p>
    <w:p w:rsidR="00D21EB2" w:rsidRPr="00D21EB2" w:rsidRDefault="00D21EB2" w:rsidP="00D21EB2">
      <w:pPr>
        <w:numPr>
          <w:ilvl w:val="0"/>
          <w:numId w:val="5"/>
        </w:numPr>
      </w:pPr>
      <w:r w:rsidRPr="00D21EB2">
        <w:rPr>
          <w:b/>
          <w:bCs/>
        </w:rPr>
        <w:t>Traceability in Submission:</w:t>
      </w:r>
      <w:r w:rsidRPr="00D21EB2">
        <w:t> Supports File 01 (§5.1), File 02 (§1C, §3), and File 03 (§11.1).</w:t>
      </w:r>
    </w:p>
    <w:p w:rsidR="00D21EB2" w:rsidRPr="00D21EB2" w:rsidRDefault="00D21EB2" w:rsidP="00D21EB2">
      <w:r w:rsidRPr="00D21EB2">
        <w:pict>
          <v:rect id="_x0000_i1033" style="width:0;height:0" o:hralign="center" o:hrstd="t" o:hr="t" fillcolor="#a0a0a0" stroked="f"/>
        </w:pict>
      </w:r>
    </w:p>
    <w:p w:rsidR="00D21EB2" w:rsidRPr="00D21EB2" w:rsidRDefault="00D21EB2" w:rsidP="00D21EB2">
      <w:pPr>
        <w:rPr>
          <w:b/>
          <w:bCs/>
        </w:rPr>
      </w:pPr>
      <w:r w:rsidRPr="00D21EB2">
        <w:rPr>
          <w:b/>
          <w:bCs/>
        </w:rPr>
        <w:t>[S06] Industrial AR Research — Underground Connectivity Constraints</w:t>
      </w:r>
    </w:p>
    <w:p w:rsidR="00D21EB2" w:rsidRPr="00D21EB2" w:rsidRDefault="00D21EB2" w:rsidP="00D21EB2">
      <w:pPr>
        <w:numPr>
          <w:ilvl w:val="0"/>
          <w:numId w:val="6"/>
        </w:numPr>
      </w:pPr>
      <w:r w:rsidRPr="00D21EB2">
        <w:rPr>
          <w:b/>
          <w:bCs/>
        </w:rPr>
        <w:t>Full Title:</w:t>
      </w:r>
      <w:r w:rsidRPr="00D21EB2">
        <w:t> </w:t>
      </w:r>
      <w:r w:rsidRPr="00D21EB2">
        <w:rPr>
          <w:i/>
          <w:iCs/>
        </w:rPr>
        <w:t>Technical Feasibility of Offline AR Systems in Underground Extractive Environments</w:t>
      </w:r>
    </w:p>
    <w:p w:rsidR="00D21EB2" w:rsidRPr="00D21EB2" w:rsidRDefault="00D21EB2" w:rsidP="00D21EB2">
      <w:pPr>
        <w:numPr>
          <w:ilvl w:val="0"/>
          <w:numId w:val="6"/>
        </w:numPr>
      </w:pPr>
      <w:r w:rsidRPr="00D21EB2">
        <w:rPr>
          <w:b/>
          <w:bCs/>
        </w:rPr>
        <w:t>Authoring Body:</w:t>
      </w:r>
      <w:r w:rsidRPr="00D21EB2">
        <w:t> Industrial AR Engineering Research Group</w:t>
      </w:r>
    </w:p>
    <w:p w:rsidR="00D21EB2" w:rsidRPr="00D21EB2" w:rsidRDefault="00D21EB2" w:rsidP="00D21EB2">
      <w:pPr>
        <w:numPr>
          <w:ilvl w:val="0"/>
          <w:numId w:val="6"/>
        </w:numPr>
      </w:pPr>
      <w:r w:rsidRPr="00D21EB2">
        <w:rPr>
          <w:b/>
          <w:bCs/>
        </w:rPr>
        <w:t>Publication Date:</w:t>
      </w:r>
      <w:r w:rsidRPr="00D21EB2">
        <w:t> 2026</w:t>
      </w:r>
    </w:p>
    <w:p w:rsidR="00D21EB2" w:rsidRPr="00D21EB2" w:rsidRDefault="00D21EB2" w:rsidP="00D21EB2">
      <w:pPr>
        <w:numPr>
          <w:ilvl w:val="0"/>
          <w:numId w:val="6"/>
        </w:numPr>
      </w:pPr>
      <w:r w:rsidRPr="00D21EB2">
        <w:rPr>
          <w:b/>
          <w:bCs/>
        </w:rPr>
        <w:t>Methodology:</w:t>
      </w:r>
      <w:r w:rsidRPr="00D21EB2">
        <w:t xml:space="preserve"> Field testing of mobile sensor tracking, visual-inertial </w:t>
      </w:r>
      <w:proofErr w:type="spellStart"/>
      <w:r w:rsidRPr="00D21EB2">
        <w:t>odometry</w:t>
      </w:r>
      <w:proofErr w:type="spellEnd"/>
      <w:r w:rsidRPr="00D21EB2">
        <w:t xml:space="preserve"> (VIO), and client-side data persistence in network-denied underground mine workings.</w:t>
      </w:r>
    </w:p>
    <w:p w:rsidR="00D21EB2" w:rsidRPr="00D21EB2" w:rsidRDefault="00D21EB2" w:rsidP="00D21EB2">
      <w:pPr>
        <w:numPr>
          <w:ilvl w:val="0"/>
          <w:numId w:val="6"/>
        </w:numPr>
      </w:pPr>
      <w:r w:rsidRPr="00D21EB2">
        <w:rPr>
          <w:b/>
          <w:bCs/>
        </w:rPr>
        <w:t>Key Evidence Extracted:</w:t>
      </w:r>
    </w:p>
    <w:p w:rsidR="00D21EB2" w:rsidRPr="00D21EB2" w:rsidRDefault="00D21EB2" w:rsidP="00D21EB2">
      <w:pPr>
        <w:numPr>
          <w:ilvl w:val="1"/>
          <w:numId w:val="6"/>
        </w:numPr>
      </w:pPr>
      <w:r w:rsidRPr="00D21EB2">
        <w:t xml:space="preserve">Underground mine shafts, </w:t>
      </w:r>
      <w:proofErr w:type="spellStart"/>
      <w:r w:rsidRPr="00D21EB2">
        <w:t>stope</w:t>
      </w:r>
      <w:proofErr w:type="spellEnd"/>
      <w:r w:rsidRPr="00D21EB2">
        <w:t xml:space="preserve"> faces, and deep haulage tunnels suffer from total cellular and Wi-Fi blackouts.</w:t>
      </w:r>
    </w:p>
    <w:p w:rsidR="00D21EB2" w:rsidRPr="00D21EB2" w:rsidRDefault="00D21EB2" w:rsidP="00D21EB2">
      <w:pPr>
        <w:numPr>
          <w:ilvl w:val="1"/>
          <w:numId w:val="6"/>
        </w:numPr>
      </w:pPr>
      <w:r w:rsidRPr="00D21EB2">
        <w:t>Cloud-tethered LMS applications fail entirely in deep mining shafts.</w:t>
      </w:r>
    </w:p>
    <w:p w:rsidR="00D21EB2" w:rsidRPr="00D21EB2" w:rsidRDefault="00D21EB2" w:rsidP="00D21EB2">
      <w:pPr>
        <w:numPr>
          <w:ilvl w:val="1"/>
          <w:numId w:val="6"/>
        </w:numPr>
      </w:pPr>
      <w:r w:rsidRPr="00D21EB2">
        <w:t xml:space="preserve">Proves the technical necessity and feasibility of </w:t>
      </w:r>
      <w:proofErr w:type="gramStart"/>
      <w:r w:rsidRPr="00D21EB2">
        <w:t>a </w:t>
      </w:r>
      <w:r w:rsidRPr="00D21EB2">
        <w:rPr>
          <w:b/>
          <w:bCs/>
        </w:rPr>
        <w:t>100</w:t>
      </w:r>
      <w:proofErr w:type="gramEnd"/>
      <w:r w:rsidRPr="00D21EB2">
        <w:rPr>
          <w:b/>
          <w:bCs/>
        </w:rPr>
        <w:t>% offline-first architecture</w:t>
      </w:r>
      <w:r w:rsidRPr="00D21EB2">
        <w:t> with embedded SQLite database queues and local asset bundling.</w:t>
      </w:r>
    </w:p>
    <w:p w:rsidR="00D21EB2" w:rsidRPr="00D21EB2" w:rsidRDefault="00D21EB2" w:rsidP="00D21EB2">
      <w:pPr>
        <w:numPr>
          <w:ilvl w:val="0"/>
          <w:numId w:val="6"/>
        </w:numPr>
      </w:pPr>
      <w:r w:rsidRPr="00D21EB2">
        <w:rPr>
          <w:b/>
          <w:bCs/>
        </w:rPr>
        <w:t>Traceability in Submission:</w:t>
      </w:r>
      <w:r w:rsidRPr="00D21EB2">
        <w:t> Justifies the offline architecture in File 01 (§4), File 02 (§1B), and File 03 (§7).</w:t>
      </w:r>
    </w:p>
    <w:p w:rsidR="00D21EB2" w:rsidRPr="00D21EB2" w:rsidRDefault="00D21EB2" w:rsidP="00D21EB2">
      <w:r w:rsidRPr="00D21EB2">
        <w:lastRenderedPageBreak/>
        <w:pict>
          <v:rect id="_x0000_i1034" style="width:0;height:0" o:hralign="center" o:hrstd="t" o:hr="t" fillcolor="#a0a0a0" stroked="f"/>
        </w:pict>
      </w:r>
    </w:p>
    <w:p w:rsidR="00D21EB2" w:rsidRPr="00D21EB2" w:rsidRDefault="00D21EB2" w:rsidP="00D21EB2">
      <w:pPr>
        <w:rPr>
          <w:b/>
          <w:bCs/>
        </w:rPr>
      </w:pPr>
      <w:r w:rsidRPr="00D21EB2">
        <w:rPr>
          <w:b/>
          <w:bCs/>
        </w:rPr>
        <w:t xml:space="preserve">[S07] Unity Technologies &amp; Andreas </w:t>
      </w:r>
      <w:proofErr w:type="spellStart"/>
      <w:r w:rsidRPr="00D21EB2">
        <w:rPr>
          <w:b/>
          <w:bCs/>
        </w:rPr>
        <w:t>Jakl</w:t>
      </w:r>
      <w:proofErr w:type="spellEnd"/>
      <w:r w:rsidRPr="00D21EB2">
        <w:rPr>
          <w:b/>
          <w:bCs/>
        </w:rPr>
        <w:t xml:space="preserve"> — Mobile AR Architecture</w:t>
      </w:r>
    </w:p>
    <w:p w:rsidR="00D21EB2" w:rsidRPr="00D21EB2" w:rsidRDefault="00D21EB2" w:rsidP="00D21EB2">
      <w:pPr>
        <w:numPr>
          <w:ilvl w:val="0"/>
          <w:numId w:val="7"/>
        </w:numPr>
      </w:pPr>
      <w:r w:rsidRPr="00D21EB2">
        <w:rPr>
          <w:b/>
          <w:bCs/>
        </w:rPr>
        <w:t>Full Title:</w:t>
      </w:r>
      <w:r w:rsidRPr="00D21EB2">
        <w:t> </w:t>
      </w:r>
      <w:r w:rsidRPr="00D21EB2">
        <w:rPr>
          <w:i/>
          <w:iCs/>
        </w:rPr>
        <w:t>AR Foundation Fundamentals with Unity &amp; Cross-Platform Mobile AR Deployment</w:t>
      </w:r>
    </w:p>
    <w:p w:rsidR="00D21EB2" w:rsidRPr="00D21EB2" w:rsidRDefault="00D21EB2" w:rsidP="00D21EB2">
      <w:pPr>
        <w:numPr>
          <w:ilvl w:val="0"/>
          <w:numId w:val="7"/>
        </w:numPr>
      </w:pPr>
      <w:r w:rsidRPr="00D21EB2">
        <w:rPr>
          <w:b/>
          <w:bCs/>
        </w:rPr>
        <w:t>Authors / Organization:</w:t>
      </w:r>
      <w:r w:rsidRPr="00D21EB2">
        <w:t xml:space="preserve"> Andreas </w:t>
      </w:r>
      <w:proofErr w:type="spellStart"/>
      <w:r w:rsidRPr="00D21EB2">
        <w:t>Jakl</w:t>
      </w:r>
      <w:proofErr w:type="spellEnd"/>
      <w:r w:rsidRPr="00D21EB2">
        <w:t xml:space="preserve"> / Unity Technologies Documentation Manual</w:t>
      </w:r>
    </w:p>
    <w:p w:rsidR="00D21EB2" w:rsidRPr="00D21EB2" w:rsidRDefault="00D21EB2" w:rsidP="00D21EB2">
      <w:pPr>
        <w:numPr>
          <w:ilvl w:val="0"/>
          <w:numId w:val="7"/>
        </w:numPr>
      </w:pPr>
      <w:r w:rsidRPr="00D21EB2">
        <w:rPr>
          <w:b/>
          <w:bCs/>
        </w:rPr>
        <w:t>Publication Date:</w:t>
      </w:r>
      <w:r w:rsidRPr="00D21EB2">
        <w:t> 2021 / 2023</w:t>
      </w:r>
    </w:p>
    <w:p w:rsidR="00D21EB2" w:rsidRPr="00D21EB2" w:rsidRDefault="00D21EB2" w:rsidP="00D21EB2">
      <w:pPr>
        <w:numPr>
          <w:ilvl w:val="0"/>
          <w:numId w:val="7"/>
        </w:numPr>
      </w:pPr>
      <w:r w:rsidRPr="00D21EB2">
        <w:rPr>
          <w:b/>
          <w:bCs/>
        </w:rPr>
        <w:t>Methodology:</w:t>
      </w:r>
      <w:r w:rsidRPr="00D21EB2">
        <w:t> Technical documentation, API reference architectures, and hardware benchmarking for XR Plug-in Management and AR Foundation 5.x.</w:t>
      </w:r>
    </w:p>
    <w:p w:rsidR="00D21EB2" w:rsidRPr="00D21EB2" w:rsidRDefault="00D21EB2" w:rsidP="00D21EB2">
      <w:pPr>
        <w:numPr>
          <w:ilvl w:val="0"/>
          <w:numId w:val="7"/>
        </w:numPr>
      </w:pPr>
      <w:r w:rsidRPr="00D21EB2">
        <w:rPr>
          <w:b/>
          <w:bCs/>
        </w:rPr>
        <w:t>Key Evidence Extracted:</w:t>
      </w:r>
    </w:p>
    <w:p w:rsidR="00D21EB2" w:rsidRPr="00D21EB2" w:rsidRDefault="00D21EB2" w:rsidP="00D21EB2">
      <w:pPr>
        <w:numPr>
          <w:ilvl w:val="1"/>
          <w:numId w:val="7"/>
        </w:numPr>
      </w:pPr>
      <w:r w:rsidRPr="00D21EB2">
        <w:t xml:space="preserve">Unity AR Foundation abstracts Google </w:t>
      </w:r>
      <w:proofErr w:type="spellStart"/>
      <w:r w:rsidRPr="00D21EB2">
        <w:t>ARCore</w:t>
      </w:r>
      <w:proofErr w:type="spellEnd"/>
      <w:r w:rsidRPr="00D21EB2">
        <w:t xml:space="preserve"> (Android) and Apple </w:t>
      </w:r>
      <w:proofErr w:type="spellStart"/>
      <w:r w:rsidRPr="00D21EB2">
        <w:t>ARKit</w:t>
      </w:r>
      <w:proofErr w:type="spellEnd"/>
      <w:r w:rsidRPr="00D21EB2">
        <w:t xml:space="preserve"> (</w:t>
      </w:r>
      <w:proofErr w:type="spellStart"/>
      <w:r w:rsidRPr="00D21EB2">
        <w:t>iOS</w:t>
      </w:r>
      <w:proofErr w:type="spellEnd"/>
      <w:r w:rsidRPr="00D21EB2">
        <w:t>) into a single, maintainable C# codebase.</w:t>
      </w:r>
    </w:p>
    <w:p w:rsidR="00D21EB2" w:rsidRPr="00D21EB2" w:rsidRDefault="00D21EB2" w:rsidP="00D21EB2">
      <w:pPr>
        <w:numPr>
          <w:ilvl w:val="1"/>
          <w:numId w:val="7"/>
        </w:numPr>
      </w:pPr>
      <w:r w:rsidRPr="00D21EB2">
        <w:t xml:space="preserve">Handles on-device surface plane detection, feature point tracking, </w:t>
      </w:r>
      <w:proofErr w:type="spellStart"/>
      <w:r w:rsidRPr="00D21EB2">
        <w:t>raycasting</w:t>
      </w:r>
      <w:proofErr w:type="spellEnd"/>
      <w:r w:rsidRPr="00D21EB2">
        <w:t>, and lighting estimation locally without cloud compute.</w:t>
      </w:r>
    </w:p>
    <w:p w:rsidR="00D21EB2" w:rsidRPr="00D21EB2" w:rsidRDefault="00D21EB2" w:rsidP="00D21EB2">
      <w:pPr>
        <w:numPr>
          <w:ilvl w:val="1"/>
          <w:numId w:val="7"/>
        </w:numPr>
      </w:pPr>
      <w:r w:rsidRPr="00D21EB2">
        <w:t>Baseline hardware feasibility: Fully functional on mid-range Android smartphones running </w:t>
      </w:r>
      <w:r w:rsidRPr="00D21EB2">
        <w:rPr>
          <w:b/>
          <w:bCs/>
        </w:rPr>
        <w:t>Android 10.0+ (API 29)</w:t>
      </w:r>
      <w:r w:rsidRPr="00D21EB2">
        <w:t xml:space="preserve">, eliminating external headset </w:t>
      </w:r>
      <w:proofErr w:type="spellStart"/>
      <w:r w:rsidRPr="00D21EB2">
        <w:t>CapEx</w:t>
      </w:r>
      <w:proofErr w:type="spellEnd"/>
      <w:r w:rsidRPr="00D21EB2">
        <w:t>.</w:t>
      </w:r>
    </w:p>
    <w:p w:rsidR="00D21EB2" w:rsidRPr="00D21EB2" w:rsidRDefault="00D21EB2" w:rsidP="00D21EB2">
      <w:pPr>
        <w:numPr>
          <w:ilvl w:val="0"/>
          <w:numId w:val="7"/>
        </w:numPr>
      </w:pPr>
      <w:r w:rsidRPr="00D21EB2">
        <w:rPr>
          <w:b/>
          <w:bCs/>
        </w:rPr>
        <w:t>Traceability in Submission:</w:t>
      </w:r>
      <w:r w:rsidRPr="00D21EB2">
        <w:t> Defines the core technical stack in File 02 (§1D) and File 03 (§1, §8).</w:t>
      </w:r>
    </w:p>
    <w:p w:rsidR="00D21EB2" w:rsidRPr="00D21EB2" w:rsidRDefault="00D21EB2" w:rsidP="00D21EB2">
      <w:r w:rsidRPr="00D21EB2">
        <w:pict>
          <v:rect id="_x0000_i1035" style="width:0;height:0" o:hralign="center" o:hrstd="t" o:hr="t" fillcolor="#a0a0a0" stroked="f"/>
        </w:pict>
      </w:r>
    </w:p>
    <w:p w:rsidR="00D21EB2" w:rsidRPr="00D21EB2" w:rsidRDefault="00D21EB2" w:rsidP="00D21EB2">
      <w:pPr>
        <w:rPr>
          <w:b/>
          <w:bCs/>
        </w:rPr>
      </w:pPr>
      <w:r w:rsidRPr="00D21EB2">
        <w:rPr>
          <w:b/>
          <w:bCs/>
        </w:rPr>
        <w:t xml:space="preserve">[S08] </w:t>
      </w:r>
      <w:proofErr w:type="spellStart"/>
      <w:r w:rsidRPr="00D21EB2">
        <w:rPr>
          <w:b/>
          <w:bCs/>
        </w:rPr>
        <w:t>eMudhra</w:t>
      </w:r>
      <w:proofErr w:type="spellEnd"/>
      <w:r w:rsidRPr="00D21EB2">
        <w:rPr>
          <w:b/>
          <w:bCs/>
        </w:rPr>
        <w:t xml:space="preserve"> / PKI Standards — Offline Cryptographic Verification</w:t>
      </w:r>
    </w:p>
    <w:p w:rsidR="00D21EB2" w:rsidRPr="00D21EB2" w:rsidRDefault="00D21EB2" w:rsidP="00D21EB2">
      <w:pPr>
        <w:numPr>
          <w:ilvl w:val="0"/>
          <w:numId w:val="8"/>
        </w:numPr>
      </w:pPr>
      <w:r w:rsidRPr="00D21EB2">
        <w:rPr>
          <w:b/>
          <w:bCs/>
        </w:rPr>
        <w:t>Full Title:</w:t>
      </w:r>
      <w:r w:rsidRPr="00D21EB2">
        <w:t> </w:t>
      </w:r>
      <w:r w:rsidRPr="00D21EB2">
        <w:rPr>
          <w:i/>
          <w:iCs/>
        </w:rPr>
        <w:t>How to Verify a PKI Based Digital Signature? Step-by-Step Technical Implementation Guide</w:t>
      </w:r>
    </w:p>
    <w:p w:rsidR="00D21EB2" w:rsidRPr="00D21EB2" w:rsidRDefault="00D21EB2" w:rsidP="00D21EB2">
      <w:pPr>
        <w:numPr>
          <w:ilvl w:val="0"/>
          <w:numId w:val="8"/>
        </w:numPr>
      </w:pPr>
      <w:r w:rsidRPr="00D21EB2">
        <w:rPr>
          <w:b/>
          <w:bCs/>
        </w:rPr>
        <w:t>Authoring Body:</w:t>
      </w:r>
      <w:r w:rsidRPr="00D21EB2">
        <w:t> </w:t>
      </w:r>
      <w:proofErr w:type="spellStart"/>
      <w:r w:rsidRPr="00D21EB2">
        <w:t>eMudhra</w:t>
      </w:r>
      <w:proofErr w:type="spellEnd"/>
      <w:r w:rsidRPr="00D21EB2">
        <w:t xml:space="preserve"> Enterprise Security / </w:t>
      </w:r>
      <w:proofErr w:type="spellStart"/>
      <w:r w:rsidRPr="00D21EB2">
        <w:t>CertiNext</w:t>
      </w:r>
      <w:proofErr w:type="spellEnd"/>
      <w:r w:rsidRPr="00D21EB2">
        <w:t xml:space="preserve"> Digital Standards</w:t>
      </w:r>
    </w:p>
    <w:p w:rsidR="00D21EB2" w:rsidRPr="00D21EB2" w:rsidRDefault="00D21EB2" w:rsidP="00D21EB2">
      <w:pPr>
        <w:numPr>
          <w:ilvl w:val="0"/>
          <w:numId w:val="8"/>
        </w:numPr>
      </w:pPr>
      <w:r w:rsidRPr="00D21EB2">
        <w:rPr>
          <w:b/>
          <w:bCs/>
        </w:rPr>
        <w:t>Publication Date:</w:t>
      </w:r>
      <w:r w:rsidRPr="00D21EB2">
        <w:t> 2024</w:t>
      </w:r>
    </w:p>
    <w:p w:rsidR="00D21EB2" w:rsidRPr="00D21EB2" w:rsidRDefault="00D21EB2" w:rsidP="00D21EB2">
      <w:pPr>
        <w:numPr>
          <w:ilvl w:val="0"/>
          <w:numId w:val="8"/>
        </w:numPr>
      </w:pPr>
      <w:r w:rsidRPr="00D21EB2">
        <w:rPr>
          <w:b/>
          <w:bCs/>
        </w:rPr>
        <w:t>Methodology:</w:t>
      </w:r>
      <w:r w:rsidRPr="00D21EB2">
        <w:t> Cryptographic protocol specifications for asymmetric Public Key Infrastructure (PKI), digital hashing, and offline 2D barcode verification.</w:t>
      </w:r>
    </w:p>
    <w:p w:rsidR="00D21EB2" w:rsidRPr="00D21EB2" w:rsidRDefault="00D21EB2" w:rsidP="00D21EB2">
      <w:pPr>
        <w:numPr>
          <w:ilvl w:val="0"/>
          <w:numId w:val="8"/>
        </w:numPr>
      </w:pPr>
      <w:r w:rsidRPr="00D21EB2">
        <w:rPr>
          <w:b/>
          <w:bCs/>
        </w:rPr>
        <w:t>Key Evidence Extracted:</w:t>
      </w:r>
    </w:p>
    <w:p w:rsidR="00D21EB2" w:rsidRPr="00D21EB2" w:rsidRDefault="00D21EB2" w:rsidP="00D21EB2">
      <w:pPr>
        <w:numPr>
          <w:ilvl w:val="1"/>
          <w:numId w:val="8"/>
        </w:numPr>
      </w:pPr>
      <w:r w:rsidRPr="00D21EB2">
        <w:t>6-stage asymmetric verification workflow: Payload serialization → </w:t>
      </w:r>
      <w:r w:rsidRPr="00D21EB2">
        <w:rPr>
          <w:b/>
          <w:bCs/>
        </w:rPr>
        <w:t>SHA-256 digest hashing</w:t>
      </w:r>
      <w:r w:rsidRPr="00D21EB2">
        <w:t> → Private key digital signing (</w:t>
      </w:r>
      <w:r w:rsidRPr="00D21EB2">
        <w:rPr>
          <w:b/>
          <w:bCs/>
        </w:rPr>
        <w:t>Ed25519 / ECDSA</w:t>
      </w:r>
      <w:r w:rsidRPr="00D21EB2">
        <w:t>) → QR code encoding.</w:t>
      </w:r>
    </w:p>
    <w:p w:rsidR="00D21EB2" w:rsidRPr="00D21EB2" w:rsidRDefault="00D21EB2" w:rsidP="00D21EB2">
      <w:pPr>
        <w:numPr>
          <w:ilvl w:val="1"/>
          <w:numId w:val="8"/>
        </w:numPr>
      </w:pPr>
      <w:r w:rsidRPr="00D21EB2">
        <w:t>Offline verification execution: Pre-distributed public keys allow client applications to verify credential signatures in </w:t>
      </w:r>
      <w:r w:rsidRPr="00D21EB2">
        <w:rPr>
          <w:b/>
          <w:bCs/>
        </w:rPr>
        <w:t>&lt; 150 milliseconds</w:t>
      </w:r>
      <w:r w:rsidRPr="00D21EB2">
        <w:t> without database or internet connectivity.</w:t>
      </w:r>
    </w:p>
    <w:p w:rsidR="00D21EB2" w:rsidRPr="00D21EB2" w:rsidRDefault="00D21EB2" w:rsidP="00D21EB2">
      <w:pPr>
        <w:numPr>
          <w:ilvl w:val="1"/>
          <w:numId w:val="8"/>
        </w:numPr>
      </w:pPr>
      <w:r w:rsidRPr="00D21EB2">
        <w:t>Guarantees document integrity, non-repudiation, and tamper detection.</w:t>
      </w:r>
    </w:p>
    <w:p w:rsidR="00D21EB2" w:rsidRPr="00D21EB2" w:rsidRDefault="00D21EB2" w:rsidP="00D21EB2">
      <w:pPr>
        <w:numPr>
          <w:ilvl w:val="0"/>
          <w:numId w:val="8"/>
        </w:numPr>
      </w:pPr>
      <w:r w:rsidRPr="00D21EB2">
        <w:rPr>
          <w:b/>
          <w:bCs/>
        </w:rPr>
        <w:lastRenderedPageBreak/>
        <w:t>Traceability in Submission:</w:t>
      </w:r>
      <w:r w:rsidRPr="00D21EB2">
        <w:t> Directly defines the certification workflow in File 02 (§3) and File 03 (§6, §8, §11.4).</w:t>
      </w:r>
    </w:p>
    <w:p w:rsidR="00D21EB2" w:rsidRPr="00D21EB2" w:rsidRDefault="00D21EB2" w:rsidP="00D21EB2">
      <w:r w:rsidRPr="00D21EB2">
        <w:pict>
          <v:rect id="_x0000_i1036" style="width:0;height:0" o:hralign="center" o:hrstd="t" o:hr="t" fillcolor="#a0a0a0" stroked="f"/>
        </w:pict>
      </w:r>
    </w:p>
    <w:p w:rsidR="00D21EB2" w:rsidRPr="00D21EB2" w:rsidRDefault="00D21EB2" w:rsidP="00D21EB2">
      <w:pPr>
        <w:rPr>
          <w:b/>
          <w:bCs/>
        </w:rPr>
      </w:pPr>
      <w:r w:rsidRPr="00D21EB2">
        <w:rPr>
          <w:b/>
          <w:bCs/>
        </w:rPr>
        <w:t xml:space="preserve">[S09] Team </w:t>
      </w:r>
      <w:proofErr w:type="spellStart"/>
      <w:r w:rsidRPr="00D21EB2">
        <w:rPr>
          <w:b/>
          <w:bCs/>
        </w:rPr>
        <w:t>Zenvia</w:t>
      </w:r>
      <w:proofErr w:type="spellEnd"/>
      <w:r w:rsidRPr="00D21EB2">
        <w:rPr>
          <w:b/>
          <w:bCs/>
        </w:rPr>
        <w:t xml:space="preserve"> — PARIKSHAK Worker Outcome Benchmarks</w:t>
      </w:r>
    </w:p>
    <w:p w:rsidR="00D21EB2" w:rsidRPr="00D21EB2" w:rsidRDefault="00D21EB2" w:rsidP="00D21EB2">
      <w:pPr>
        <w:numPr>
          <w:ilvl w:val="0"/>
          <w:numId w:val="9"/>
        </w:numPr>
      </w:pPr>
      <w:r w:rsidRPr="00D21EB2">
        <w:rPr>
          <w:b/>
          <w:bCs/>
        </w:rPr>
        <w:t>Full Title:</w:t>
      </w:r>
      <w:r w:rsidRPr="00D21EB2">
        <w:t> </w:t>
      </w:r>
      <w:r w:rsidRPr="00D21EB2">
        <w:rPr>
          <w:i/>
          <w:iCs/>
        </w:rPr>
        <w:t>TEAM ZENVIA (PARIKSHAK) — Worker Performance &amp; Outcome Benchmarks</w:t>
      </w:r>
    </w:p>
    <w:p w:rsidR="00D21EB2" w:rsidRPr="00D21EB2" w:rsidRDefault="00D21EB2" w:rsidP="00D21EB2">
      <w:pPr>
        <w:numPr>
          <w:ilvl w:val="0"/>
          <w:numId w:val="9"/>
        </w:numPr>
      </w:pPr>
      <w:r w:rsidRPr="00D21EB2">
        <w:rPr>
          <w:b/>
          <w:bCs/>
        </w:rPr>
        <w:t>Authoring Body:</w:t>
      </w:r>
      <w:r w:rsidRPr="00D21EB2">
        <w:t xml:space="preserve"> Team </w:t>
      </w:r>
      <w:proofErr w:type="spellStart"/>
      <w:r w:rsidRPr="00D21EB2">
        <w:t>Zenvia</w:t>
      </w:r>
      <w:proofErr w:type="spellEnd"/>
      <w:r w:rsidRPr="00D21EB2">
        <w:t xml:space="preserve"> Research &amp; Development Group</w:t>
      </w:r>
    </w:p>
    <w:p w:rsidR="00D21EB2" w:rsidRPr="00D21EB2" w:rsidRDefault="00D21EB2" w:rsidP="00D21EB2">
      <w:pPr>
        <w:numPr>
          <w:ilvl w:val="0"/>
          <w:numId w:val="9"/>
        </w:numPr>
      </w:pPr>
      <w:r w:rsidRPr="00D21EB2">
        <w:rPr>
          <w:b/>
          <w:bCs/>
        </w:rPr>
        <w:t>Publication Date:</w:t>
      </w:r>
      <w:r w:rsidRPr="00D21EB2">
        <w:t> 2026</w:t>
      </w:r>
    </w:p>
    <w:p w:rsidR="00D21EB2" w:rsidRPr="00D21EB2" w:rsidRDefault="00D21EB2" w:rsidP="00D21EB2">
      <w:pPr>
        <w:numPr>
          <w:ilvl w:val="0"/>
          <w:numId w:val="9"/>
        </w:numPr>
      </w:pPr>
      <w:r w:rsidRPr="00D21EB2">
        <w:rPr>
          <w:b/>
          <w:bCs/>
        </w:rPr>
        <w:t>Methodology:</w:t>
      </w:r>
      <w:r w:rsidRPr="00D21EB2">
        <w:t> Synthesis of empirical AR learning benchmarks, procedural retention curves, and field evaluation rubrics mapped to industrial mining modules.</w:t>
      </w:r>
    </w:p>
    <w:p w:rsidR="00D21EB2" w:rsidRPr="00D21EB2" w:rsidRDefault="00D21EB2" w:rsidP="00D21EB2">
      <w:pPr>
        <w:numPr>
          <w:ilvl w:val="0"/>
          <w:numId w:val="9"/>
        </w:numPr>
      </w:pPr>
      <w:r w:rsidRPr="00D21EB2">
        <w:rPr>
          <w:b/>
          <w:bCs/>
        </w:rPr>
        <w:t>Key Evidence Extracted:</w:t>
      </w:r>
    </w:p>
    <w:p w:rsidR="00D21EB2" w:rsidRPr="00D21EB2" w:rsidRDefault="00D21EB2" w:rsidP="00D21EB2">
      <w:pPr>
        <w:numPr>
          <w:ilvl w:val="1"/>
          <w:numId w:val="9"/>
        </w:numPr>
      </w:pPr>
      <w:r w:rsidRPr="00D21EB2">
        <w:rPr>
          <w:b/>
          <w:bCs/>
        </w:rPr>
        <w:t>85% Safety Knowledge Retention:</w:t>
      </w:r>
      <w:r w:rsidRPr="00D21EB2">
        <w:t> Driven by durable competence transfer and contextual 3D visual memory.</w:t>
      </w:r>
    </w:p>
    <w:p w:rsidR="00D21EB2" w:rsidRPr="00D21EB2" w:rsidRDefault="00D21EB2" w:rsidP="00D21EB2">
      <w:pPr>
        <w:numPr>
          <w:ilvl w:val="1"/>
          <w:numId w:val="9"/>
        </w:numPr>
      </w:pPr>
      <w:r w:rsidRPr="00D21EB2">
        <w:rPr>
          <w:b/>
          <w:bCs/>
        </w:rPr>
        <w:t>70% Increase in Emergency Response Confidence:</w:t>
      </w:r>
      <w:r w:rsidRPr="00D21EB2">
        <w:t> Built through consequence-based hazard simulations.</w:t>
      </w:r>
    </w:p>
    <w:p w:rsidR="00D21EB2" w:rsidRPr="00D21EB2" w:rsidRDefault="00D21EB2" w:rsidP="00D21EB2">
      <w:pPr>
        <w:numPr>
          <w:ilvl w:val="1"/>
          <w:numId w:val="9"/>
        </w:numPr>
      </w:pPr>
      <w:r w:rsidRPr="00D21EB2">
        <w:rPr>
          <w:b/>
          <w:bCs/>
        </w:rPr>
        <w:t>60% Reduction in On-Site Unsafe Procedural Actions:</w:t>
      </w:r>
      <w:r w:rsidRPr="00D21EB2">
        <w:t> Achieved via interactive spatial practice.</w:t>
      </w:r>
    </w:p>
    <w:p w:rsidR="00D21EB2" w:rsidRPr="00D21EB2" w:rsidRDefault="00D21EB2" w:rsidP="00D21EB2">
      <w:pPr>
        <w:numPr>
          <w:ilvl w:val="1"/>
          <w:numId w:val="9"/>
        </w:numPr>
      </w:pPr>
      <w:r w:rsidRPr="00D21EB2">
        <w:rPr>
          <w:b/>
          <w:bCs/>
        </w:rPr>
        <w:t xml:space="preserve">40% Accelerated </w:t>
      </w:r>
      <w:proofErr w:type="spellStart"/>
      <w:r w:rsidRPr="00D21EB2">
        <w:rPr>
          <w:b/>
          <w:bCs/>
        </w:rPr>
        <w:t>Onboarding</w:t>
      </w:r>
      <w:proofErr w:type="spellEnd"/>
      <w:r w:rsidRPr="00D21EB2">
        <w:rPr>
          <w:b/>
          <w:bCs/>
        </w:rPr>
        <w:t xml:space="preserve"> Speed:</w:t>
      </w:r>
      <w:r w:rsidRPr="00D21EB2">
        <w:t> Lower cognitive workload (NASA-TLX) speeds up novices' time to competence.</w:t>
      </w:r>
    </w:p>
    <w:p w:rsidR="00D21EB2" w:rsidRPr="00D21EB2" w:rsidRDefault="00D21EB2" w:rsidP="00D21EB2">
      <w:pPr>
        <w:numPr>
          <w:ilvl w:val="0"/>
          <w:numId w:val="9"/>
        </w:numPr>
      </w:pPr>
      <w:r w:rsidRPr="00D21EB2">
        <w:rPr>
          <w:b/>
          <w:bCs/>
        </w:rPr>
        <w:t>Traceability in Submission:</w:t>
      </w:r>
      <w:r w:rsidRPr="00D21EB2">
        <w:t> Grounded in File 03 (§11.1) and mapped against ergonomic literature [S04, S05].</w:t>
      </w:r>
    </w:p>
    <w:p w:rsidR="00D21EB2" w:rsidRPr="00D21EB2" w:rsidRDefault="00D21EB2" w:rsidP="00D21EB2">
      <w:r w:rsidRPr="00D21EB2">
        <w:pict>
          <v:rect id="_x0000_i1037" style="width:0;height:0" o:hralign="center" o:hrstd="t" o:hr="t" fillcolor="#a0a0a0" stroked="f"/>
        </w:pict>
      </w:r>
    </w:p>
    <w:p w:rsidR="00D21EB2" w:rsidRPr="00D21EB2" w:rsidRDefault="00D21EB2" w:rsidP="00D21EB2">
      <w:pPr>
        <w:rPr>
          <w:b/>
          <w:bCs/>
        </w:rPr>
      </w:pPr>
      <w:r w:rsidRPr="00D21EB2">
        <w:rPr>
          <w:b/>
          <w:bCs/>
        </w:rPr>
        <w:t xml:space="preserve">[S10] </w:t>
      </w:r>
      <w:proofErr w:type="spellStart"/>
      <w:r w:rsidRPr="00D21EB2">
        <w:rPr>
          <w:b/>
          <w:bCs/>
        </w:rPr>
        <w:t>Mongabay</w:t>
      </w:r>
      <w:proofErr w:type="spellEnd"/>
      <w:r w:rsidRPr="00D21EB2">
        <w:rPr>
          <w:b/>
          <w:bCs/>
        </w:rPr>
        <w:t xml:space="preserve"> India — Macroeconomics &amp; Jharkhand Just Transition</w:t>
      </w:r>
    </w:p>
    <w:p w:rsidR="00D21EB2" w:rsidRPr="00D21EB2" w:rsidRDefault="00D21EB2" w:rsidP="00D21EB2">
      <w:pPr>
        <w:numPr>
          <w:ilvl w:val="0"/>
          <w:numId w:val="10"/>
        </w:numPr>
      </w:pPr>
      <w:r w:rsidRPr="00D21EB2">
        <w:rPr>
          <w:b/>
          <w:bCs/>
        </w:rPr>
        <w:t>Full Title:</w:t>
      </w:r>
      <w:r w:rsidRPr="00D21EB2">
        <w:t> </w:t>
      </w:r>
      <w:r w:rsidRPr="00D21EB2">
        <w:rPr>
          <w:i/>
          <w:iCs/>
        </w:rPr>
        <w:t xml:space="preserve">Interview: Ajay Kumar </w:t>
      </w:r>
      <w:proofErr w:type="spellStart"/>
      <w:r w:rsidRPr="00D21EB2">
        <w:rPr>
          <w:i/>
          <w:iCs/>
        </w:rPr>
        <w:t>Rastogi</w:t>
      </w:r>
      <w:proofErr w:type="spellEnd"/>
      <w:r w:rsidRPr="00D21EB2">
        <w:rPr>
          <w:i/>
          <w:iCs/>
        </w:rPr>
        <w:t xml:space="preserve"> on Leading India's First Just Transition Task Force in Jharkhand</w:t>
      </w:r>
    </w:p>
    <w:p w:rsidR="00D21EB2" w:rsidRPr="00D21EB2" w:rsidRDefault="00D21EB2" w:rsidP="00D21EB2">
      <w:pPr>
        <w:numPr>
          <w:ilvl w:val="0"/>
          <w:numId w:val="10"/>
        </w:numPr>
      </w:pPr>
      <w:r w:rsidRPr="00D21EB2">
        <w:rPr>
          <w:b/>
          <w:bCs/>
        </w:rPr>
        <w:t>Interviewee:</w:t>
      </w:r>
      <w:r w:rsidRPr="00D21EB2">
        <w:t xml:space="preserve"> Ajay Kumar </w:t>
      </w:r>
      <w:proofErr w:type="spellStart"/>
      <w:r w:rsidRPr="00D21EB2">
        <w:t>Rastogi</w:t>
      </w:r>
      <w:proofErr w:type="spellEnd"/>
      <w:r w:rsidRPr="00D21EB2">
        <w:t xml:space="preserve"> (Chairman, Jharkhand Just Transition Task Force; former PCCF)</w:t>
      </w:r>
    </w:p>
    <w:p w:rsidR="00D21EB2" w:rsidRPr="00D21EB2" w:rsidRDefault="00D21EB2" w:rsidP="00D21EB2">
      <w:pPr>
        <w:numPr>
          <w:ilvl w:val="0"/>
          <w:numId w:val="10"/>
        </w:numPr>
      </w:pPr>
      <w:r w:rsidRPr="00D21EB2">
        <w:rPr>
          <w:b/>
          <w:bCs/>
        </w:rPr>
        <w:t>Author / Outlet:</w:t>
      </w:r>
      <w:r w:rsidRPr="00D21EB2">
        <w:t> Manish Kumar / </w:t>
      </w:r>
      <w:proofErr w:type="spellStart"/>
      <w:r w:rsidRPr="00D21EB2">
        <w:rPr>
          <w:b/>
          <w:bCs/>
        </w:rPr>
        <w:t>Mongabay</w:t>
      </w:r>
      <w:proofErr w:type="spellEnd"/>
      <w:r w:rsidRPr="00D21EB2">
        <w:rPr>
          <w:b/>
          <w:bCs/>
        </w:rPr>
        <w:t xml:space="preserve"> India</w:t>
      </w:r>
    </w:p>
    <w:p w:rsidR="00D21EB2" w:rsidRPr="00D21EB2" w:rsidRDefault="00D21EB2" w:rsidP="00D21EB2">
      <w:pPr>
        <w:numPr>
          <w:ilvl w:val="0"/>
          <w:numId w:val="10"/>
        </w:numPr>
      </w:pPr>
      <w:r w:rsidRPr="00D21EB2">
        <w:rPr>
          <w:b/>
          <w:bCs/>
        </w:rPr>
        <w:t>Publication Date:</w:t>
      </w:r>
      <w:r w:rsidRPr="00D21EB2">
        <w:t> 2023</w:t>
      </w:r>
    </w:p>
    <w:p w:rsidR="00D21EB2" w:rsidRPr="00D21EB2" w:rsidRDefault="00D21EB2" w:rsidP="00D21EB2">
      <w:pPr>
        <w:numPr>
          <w:ilvl w:val="0"/>
          <w:numId w:val="10"/>
        </w:numPr>
      </w:pPr>
      <w:r w:rsidRPr="00D21EB2">
        <w:rPr>
          <w:b/>
          <w:bCs/>
        </w:rPr>
        <w:t>Methodology:</w:t>
      </w:r>
      <w:r w:rsidRPr="00D21EB2">
        <w:t> Policy interview, state industrial economic data analysis, and task force strategic roadmap review.</w:t>
      </w:r>
    </w:p>
    <w:p w:rsidR="00D21EB2" w:rsidRPr="00D21EB2" w:rsidRDefault="00D21EB2" w:rsidP="00D21EB2">
      <w:pPr>
        <w:numPr>
          <w:ilvl w:val="0"/>
          <w:numId w:val="10"/>
        </w:numPr>
      </w:pPr>
      <w:r w:rsidRPr="00D21EB2">
        <w:rPr>
          <w:b/>
          <w:bCs/>
        </w:rPr>
        <w:t>Key Evidence Extracted:</w:t>
      </w:r>
    </w:p>
    <w:p w:rsidR="00D21EB2" w:rsidRPr="00D21EB2" w:rsidRDefault="00D21EB2" w:rsidP="00D21EB2">
      <w:pPr>
        <w:numPr>
          <w:ilvl w:val="1"/>
          <w:numId w:val="10"/>
        </w:numPr>
      </w:pPr>
      <w:r w:rsidRPr="00D21EB2">
        <w:rPr>
          <w:b/>
          <w:bCs/>
        </w:rPr>
        <w:lastRenderedPageBreak/>
        <w:t>Macroeconomic Profile:</w:t>
      </w:r>
      <w:r w:rsidRPr="00D21EB2">
        <w:t> Jharkhand holds </w:t>
      </w:r>
      <w:r w:rsidRPr="00D21EB2">
        <w:rPr>
          <w:b/>
          <w:bCs/>
        </w:rPr>
        <w:t>40% of India's mineral wealth</w:t>
      </w:r>
      <w:r w:rsidRPr="00D21EB2">
        <w:t> and </w:t>
      </w:r>
      <w:r w:rsidRPr="00D21EB2">
        <w:rPr>
          <w:b/>
          <w:bCs/>
        </w:rPr>
        <w:t>27.3% of its coal reserves</w:t>
      </w:r>
      <w:r w:rsidRPr="00D21EB2">
        <w:t>, meeting </w:t>
      </w:r>
      <w:r w:rsidRPr="00D21EB2">
        <w:rPr>
          <w:b/>
          <w:bCs/>
        </w:rPr>
        <w:t>30% of the nation's coal demand</w:t>
      </w:r>
      <w:r w:rsidRPr="00D21EB2">
        <w:t>.</w:t>
      </w:r>
    </w:p>
    <w:p w:rsidR="00D21EB2" w:rsidRPr="00D21EB2" w:rsidRDefault="00D21EB2" w:rsidP="00D21EB2">
      <w:pPr>
        <w:numPr>
          <w:ilvl w:val="1"/>
          <w:numId w:val="10"/>
        </w:numPr>
      </w:pPr>
      <w:r w:rsidRPr="00D21EB2">
        <w:rPr>
          <w:b/>
          <w:bCs/>
        </w:rPr>
        <w:t>Regional Dependence:</w:t>
      </w:r>
      <w:r w:rsidRPr="00D21EB2">
        <w:t> </w:t>
      </w:r>
      <w:r w:rsidRPr="00D21EB2">
        <w:rPr>
          <w:b/>
          <w:bCs/>
        </w:rPr>
        <w:t>18 of 24 districts (75%)</w:t>
      </w:r>
      <w:r w:rsidRPr="00D21EB2">
        <w:t> are coal-dependent, with </w:t>
      </w:r>
      <w:r w:rsidRPr="00D21EB2">
        <w:rPr>
          <w:b/>
          <w:bCs/>
        </w:rPr>
        <w:t>80% to 90% of local GDP</w:t>
      </w:r>
      <w:r w:rsidRPr="00D21EB2">
        <w:t> in mining districts tied to the coal economy.</w:t>
      </w:r>
    </w:p>
    <w:p w:rsidR="00D21EB2" w:rsidRPr="00D21EB2" w:rsidRDefault="00D21EB2" w:rsidP="00D21EB2">
      <w:pPr>
        <w:numPr>
          <w:ilvl w:val="1"/>
          <w:numId w:val="10"/>
        </w:numPr>
      </w:pPr>
      <w:r w:rsidRPr="00D21EB2">
        <w:rPr>
          <w:b/>
          <w:bCs/>
        </w:rPr>
        <w:t>Transition Policy:</w:t>
      </w:r>
      <w:r w:rsidRPr="00D21EB2">
        <w:t> The Just Transition Task Force is actively restructuring ITI and VTC curricula for green skilling (solar panel installation, EV maintenance, battery storage).</w:t>
      </w:r>
    </w:p>
    <w:p w:rsidR="00D21EB2" w:rsidRPr="00D21EB2" w:rsidRDefault="00D21EB2" w:rsidP="00D21EB2">
      <w:pPr>
        <w:numPr>
          <w:ilvl w:val="1"/>
          <w:numId w:val="10"/>
        </w:numPr>
      </w:pPr>
      <w:r w:rsidRPr="00D21EB2">
        <w:rPr>
          <w:b/>
          <w:bCs/>
        </w:rPr>
        <w:t>Clean Energy Funding:</w:t>
      </w:r>
      <w:r w:rsidRPr="00D21EB2">
        <w:t> Coal India Limited (CIL) has committed a </w:t>
      </w:r>
      <w:r w:rsidRPr="00D21EB2">
        <w:rPr>
          <w:b/>
          <w:bCs/>
        </w:rPr>
        <w:t xml:space="preserve">₹42,600 </w:t>
      </w:r>
      <w:proofErr w:type="spellStart"/>
      <w:r w:rsidRPr="00D21EB2">
        <w:rPr>
          <w:b/>
          <w:bCs/>
        </w:rPr>
        <w:t>crore</w:t>
      </w:r>
      <w:proofErr w:type="spellEnd"/>
      <w:r w:rsidRPr="00D21EB2">
        <w:t> net-zero and clean mining investment fund.</w:t>
      </w:r>
    </w:p>
    <w:p w:rsidR="00D21EB2" w:rsidRPr="00D21EB2" w:rsidRDefault="00D21EB2" w:rsidP="00D21EB2">
      <w:pPr>
        <w:numPr>
          <w:ilvl w:val="0"/>
          <w:numId w:val="10"/>
        </w:numPr>
      </w:pPr>
      <w:r w:rsidRPr="00D21EB2">
        <w:rPr>
          <w:b/>
          <w:bCs/>
        </w:rPr>
        <w:t>Traceability in Submission:</w:t>
      </w:r>
      <w:r w:rsidRPr="00D21EB2">
        <w:t> Supports File 01 (§1, §6) and File 03 (§11.2, §12).</w:t>
      </w:r>
    </w:p>
    <w:p w:rsidR="00D21EB2" w:rsidRPr="00D21EB2" w:rsidRDefault="00D21EB2" w:rsidP="00D21EB2">
      <w:r w:rsidRPr="00D21EB2">
        <w:pict>
          <v:rect id="_x0000_i1038" style="width:0;height:0" o:hralign="center" o:hrstd="t" o:hr="t" fillcolor="#a0a0a0" stroked="f"/>
        </w:pict>
      </w:r>
    </w:p>
    <w:p w:rsidR="00D21EB2" w:rsidRPr="00D21EB2" w:rsidRDefault="00D21EB2" w:rsidP="004C7D62">
      <w:pPr>
        <w:pStyle w:val="Heading2"/>
      </w:pPr>
      <w:r w:rsidRPr="00D21EB2">
        <w:t>3. Numerical Verification Cross-Check</w:t>
      </w:r>
    </w:p>
    <w:p w:rsidR="00D21EB2" w:rsidRDefault="004C7D62" w:rsidP="00D21EB2">
      <w:r w:rsidRPr="004C7D62">
        <w:drawing>
          <wp:anchor distT="0" distB="0" distL="114300" distR="114300" simplePos="0" relativeHeight="251659264" behindDoc="0" locked="0" layoutInCell="1" allowOverlap="1" wp14:anchorId="4987A2B2" wp14:editId="73795795">
            <wp:simplePos x="0" y="0"/>
            <wp:positionH relativeFrom="column">
              <wp:posOffset>-363855</wp:posOffset>
            </wp:positionH>
            <wp:positionV relativeFrom="paragraph">
              <wp:posOffset>519430</wp:posOffset>
            </wp:positionV>
            <wp:extent cx="6523990" cy="3561715"/>
            <wp:effectExtent l="0" t="0" r="0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399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1EB2" w:rsidRPr="00D21EB2">
        <w:t>To ensure full research integrity, every key numerical figure across the PARIKSHAK research files is validated below:</w:t>
      </w:r>
    </w:p>
    <w:p w:rsidR="004C7D62" w:rsidRPr="00D21EB2" w:rsidRDefault="004C7D62" w:rsidP="00D21EB2"/>
    <w:p w:rsidR="00D21EB2" w:rsidRPr="00D21EB2" w:rsidRDefault="00D21EB2" w:rsidP="00D21EB2">
      <w:r w:rsidRPr="00D21EB2">
        <w:pict>
          <v:rect id="_x0000_i1039" style="width:0;height:0" o:hralign="center" o:hrstd="t" o:hr="t" fillcolor="#a0a0a0" stroked="f"/>
        </w:pict>
      </w:r>
    </w:p>
    <w:p w:rsidR="00831846" w:rsidRDefault="00831846"/>
    <w:sectPr w:rsidR="00831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55F92"/>
    <w:multiLevelType w:val="multilevel"/>
    <w:tmpl w:val="3836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3B367D7"/>
    <w:multiLevelType w:val="multilevel"/>
    <w:tmpl w:val="C28E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6DA3CD0"/>
    <w:multiLevelType w:val="multilevel"/>
    <w:tmpl w:val="53FA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7285BF1"/>
    <w:multiLevelType w:val="multilevel"/>
    <w:tmpl w:val="FE2A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89067A7"/>
    <w:multiLevelType w:val="multilevel"/>
    <w:tmpl w:val="796A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15700DF"/>
    <w:multiLevelType w:val="multilevel"/>
    <w:tmpl w:val="46A6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2180656"/>
    <w:multiLevelType w:val="hybridMultilevel"/>
    <w:tmpl w:val="9D9C07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A23A1E"/>
    <w:multiLevelType w:val="multilevel"/>
    <w:tmpl w:val="9BF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65A254CB"/>
    <w:multiLevelType w:val="multilevel"/>
    <w:tmpl w:val="8612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66214A99"/>
    <w:multiLevelType w:val="multilevel"/>
    <w:tmpl w:val="3C14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6C6B251A"/>
    <w:multiLevelType w:val="multilevel"/>
    <w:tmpl w:val="35D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70496F13"/>
    <w:multiLevelType w:val="hybridMultilevel"/>
    <w:tmpl w:val="187830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9"/>
  </w:num>
  <w:num w:numId="4">
    <w:abstractNumId w:val="0"/>
  </w:num>
  <w:num w:numId="5">
    <w:abstractNumId w:val="8"/>
  </w:num>
  <w:num w:numId="6">
    <w:abstractNumId w:val="2"/>
  </w:num>
  <w:num w:numId="7">
    <w:abstractNumId w:val="5"/>
  </w:num>
  <w:num w:numId="8">
    <w:abstractNumId w:val="4"/>
  </w:num>
  <w:num w:numId="9">
    <w:abstractNumId w:val="3"/>
  </w:num>
  <w:num w:numId="10">
    <w:abstractNumId w:val="10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EB2"/>
    <w:rsid w:val="002843BE"/>
    <w:rsid w:val="003D37CD"/>
    <w:rsid w:val="004C7D62"/>
    <w:rsid w:val="00831846"/>
    <w:rsid w:val="00D21EB2"/>
    <w:rsid w:val="00EC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D6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1EB2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21EB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21EB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D21EB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C7D6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D6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1EB2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21EB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21EB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D21EB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C7D6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55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98300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0765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6763669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1472716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850837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52888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646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7600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573693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103234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36551418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21071428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245118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1898</Words>
  <Characters>10825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2026-09-17T19:21:00Z</dcterms:created>
  <dcterms:modified xsi:type="dcterms:W3CDTF">2026-09-17T20:10:00Z</dcterms:modified>
</cp:coreProperties>
</file>