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61DC" w:rsidRPr="000161DC" w:rsidRDefault="000161DC" w:rsidP="00FC2060">
      <w:pPr>
        <w:pStyle w:val="Heading1"/>
      </w:pPr>
      <w:r w:rsidRPr="000161DC">
        <w:t xml:space="preserve">FILE </w:t>
      </w:r>
      <w:r w:rsidR="00FC2060">
        <w:t>01 — PROBLEM &amp; INDUSTRY RESEARCH</w:t>
      </w:r>
      <w:bookmarkStart w:id="0" w:name="_GoBack"/>
      <w:r w:rsidRPr="000161DC">
        <w:pict>
          <v:rect id="_x0000_i1025" style="width:0;height:0" o:hralign="center" o:hrstd="t" o:hr="t" fillcolor="#a0a0a0" stroked="f"/>
        </w:pict>
      </w:r>
    </w:p>
    <w:bookmarkEnd w:id="0"/>
    <w:p w:rsidR="000161DC" w:rsidRPr="000161DC" w:rsidRDefault="000161DC" w:rsidP="00D31922">
      <w:pPr>
        <w:pStyle w:val="Heading2"/>
        <w:rPr>
          <w:lang w:bidi="ar-SA"/>
        </w:rPr>
      </w:pPr>
      <w:r w:rsidRPr="000161DC">
        <w:rPr>
          <w:lang w:bidi="ar-SA"/>
        </w:rPr>
        <w:t>01_</w:t>
      </w:r>
      <w:r w:rsidR="00D31922">
        <w:t>PROBLEM_AND_INDUSTRY_RESEARCH</w:t>
      </w:r>
    </w:p>
    <w:p w:rsidR="000161DC" w:rsidRPr="000161DC" w:rsidRDefault="000161DC" w:rsidP="000161DC">
      <w:r w:rsidRPr="000161DC">
        <w:pict>
          <v:rect id="_x0000_i1026" style="width:0;height:0" o:hralign="center" o:hrstd="t" o:hr="t" fillcolor="#a0a0a0" stroked="f"/>
        </w:pict>
      </w:r>
    </w:p>
    <w:p w:rsidR="000161DC" w:rsidRPr="000161DC" w:rsidRDefault="000161DC" w:rsidP="000161DC">
      <w:pPr>
        <w:rPr>
          <w:b/>
          <w:bCs/>
        </w:rPr>
      </w:pPr>
      <w:r w:rsidRPr="000161DC">
        <w:rPr>
          <w:b/>
          <w:bCs/>
        </w:rPr>
        <w:t>PARIKSHAK — Problem &amp; Industry Research</w:t>
      </w:r>
    </w:p>
    <w:p w:rsidR="000161DC" w:rsidRPr="000161DC" w:rsidRDefault="000161DC" w:rsidP="000161DC">
      <w:pPr>
        <w:rPr>
          <w:i/>
          <w:iCs/>
        </w:rPr>
      </w:pPr>
      <w:r w:rsidRPr="000161DC">
        <w:rPr>
          <w:b/>
          <w:bCs/>
          <w:i/>
          <w:iCs/>
        </w:rPr>
        <w:t>Core Question:</w:t>
      </w:r>
      <w:r w:rsidRPr="000161DC">
        <w:rPr>
          <w:i/>
          <w:iCs/>
        </w:rPr>
        <w:t> What is happening in Jharkhand's mining and industrial workforce, and why is better vocational safety training necessary?</w:t>
      </w:r>
    </w:p>
    <w:p w:rsidR="000161DC" w:rsidRPr="000161DC" w:rsidRDefault="000161DC" w:rsidP="000161DC">
      <w:r w:rsidRPr="000161DC">
        <w:pict>
          <v:rect id="_x0000_i1027" style="width:0;height:0" o:hralign="center" o:hrstd="t" o:hr="t" fillcolor="#a0a0a0" stroked="f"/>
        </w:pict>
      </w:r>
    </w:p>
    <w:p w:rsidR="000161DC" w:rsidRPr="000161DC" w:rsidRDefault="000161DC" w:rsidP="00D31922">
      <w:pPr>
        <w:pStyle w:val="Heading3"/>
      </w:pPr>
      <w:r w:rsidRPr="000161DC">
        <w:t>1. Industry Context</w:t>
      </w:r>
    </w:p>
    <w:p w:rsidR="000161DC" w:rsidRPr="000161DC" w:rsidRDefault="000161DC" w:rsidP="000161DC">
      <w:r w:rsidRPr="000161DC">
        <w:t>Jharkhand is one of India's most resource-critical states and a cornerstone of the national mining ecosystem.</w:t>
      </w:r>
    </w:p>
    <w:p w:rsidR="000161DC" w:rsidRPr="000161DC" w:rsidRDefault="000161DC" w:rsidP="00D31922">
      <w:pPr>
        <w:numPr>
          <w:ilvl w:val="0"/>
          <w:numId w:val="1"/>
        </w:numPr>
      </w:pPr>
      <w:r w:rsidRPr="000161DC">
        <w:rPr>
          <w:b/>
          <w:bCs/>
        </w:rPr>
        <w:t>Mineral Wealth:</w:t>
      </w:r>
      <w:r w:rsidRPr="000161DC">
        <w:t> Jharkhand holds </w:t>
      </w:r>
      <w:r w:rsidRPr="000161DC">
        <w:rPr>
          <w:b/>
          <w:bCs/>
        </w:rPr>
        <w:t>40% of India's total mineral wealth</w:t>
      </w:r>
      <w:r w:rsidRPr="000161DC">
        <w:t> and </w:t>
      </w:r>
      <w:r w:rsidRPr="000161DC">
        <w:rPr>
          <w:b/>
          <w:bCs/>
        </w:rPr>
        <w:t>27.3% of its coal reserves</w:t>
      </w:r>
      <w:r w:rsidRPr="000161DC">
        <w:t>, supplying approximately </w:t>
      </w:r>
      <w:r w:rsidRPr="000161DC">
        <w:rPr>
          <w:b/>
          <w:bCs/>
        </w:rPr>
        <w:t>30% of the nation's total annual coal requirement</w:t>
      </w:r>
      <w:r w:rsidRPr="000161DC">
        <w:t>. [S10]</w:t>
      </w:r>
    </w:p>
    <w:p w:rsidR="000161DC" w:rsidRPr="000161DC" w:rsidRDefault="000161DC" w:rsidP="00D31922">
      <w:pPr>
        <w:numPr>
          <w:ilvl w:val="0"/>
          <w:numId w:val="1"/>
        </w:numPr>
      </w:pPr>
      <w:r w:rsidRPr="000161DC">
        <w:rPr>
          <w:b/>
          <w:bCs/>
        </w:rPr>
        <w:t>Regional Dependence:</w:t>
      </w:r>
      <w:r w:rsidRPr="000161DC">
        <w:t> </w:t>
      </w:r>
      <w:r w:rsidRPr="000161DC">
        <w:rPr>
          <w:b/>
          <w:bCs/>
        </w:rPr>
        <w:t>18 out of 24 districts</w:t>
      </w:r>
      <w:r w:rsidRPr="000161DC">
        <w:t> (75% of the state) are directly dependent on the coal ecosystem, with </w:t>
      </w:r>
      <w:r w:rsidRPr="000161DC">
        <w:rPr>
          <w:b/>
          <w:bCs/>
        </w:rPr>
        <w:t>80% to 90% of local district GDP</w:t>
      </w:r>
      <w:r w:rsidRPr="000161DC">
        <w:t> tied to mining and heavy industry. [S10]</w:t>
      </w:r>
    </w:p>
    <w:p w:rsidR="000161DC" w:rsidRPr="000161DC" w:rsidRDefault="000161DC" w:rsidP="00D31922">
      <w:pPr>
        <w:numPr>
          <w:ilvl w:val="0"/>
          <w:numId w:val="1"/>
        </w:numPr>
      </w:pPr>
      <w:r w:rsidRPr="000161DC">
        <w:rPr>
          <w:b/>
          <w:bCs/>
        </w:rPr>
        <w:t>Key Industrial Sectors:</w:t>
      </w:r>
      <w:r w:rsidRPr="000161DC">
        <w:t xml:space="preserve"> Coal, iron ore, steel, and mica form the backbone of the state's economy. Major operators include Bharat Coking Coal Limited (BCCL), Central Coalfields Limited (CCL), Steel Authority of India Limited (SAIL), and Tata Steel, concentrated across </w:t>
      </w:r>
      <w:proofErr w:type="spellStart"/>
      <w:r w:rsidRPr="000161DC">
        <w:t>Dhanbad</w:t>
      </w:r>
      <w:proofErr w:type="spellEnd"/>
      <w:r w:rsidRPr="000161DC">
        <w:t xml:space="preserve">, </w:t>
      </w:r>
      <w:proofErr w:type="spellStart"/>
      <w:r w:rsidRPr="000161DC">
        <w:t>Jharia</w:t>
      </w:r>
      <w:proofErr w:type="spellEnd"/>
      <w:r w:rsidRPr="000161DC">
        <w:t xml:space="preserve">, </w:t>
      </w:r>
      <w:proofErr w:type="spellStart"/>
      <w:r w:rsidRPr="000161DC">
        <w:t>Bokaro</w:t>
      </w:r>
      <w:proofErr w:type="spellEnd"/>
      <w:r w:rsidRPr="000161DC">
        <w:t xml:space="preserve">, </w:t>
      </w:r>
      <w:proofErr w:type="spellStart"/>
      <w:r w:rsidRPr="000161DC">
        <w:t>Bermo</w:t>
      </w:r>
      <w:proofErr w:type="spellEnd"/>
      <w:r w:rsidRPr="000161DC">
        <w:t>, and Ranchi. [S10]</w:t>
      </w:r>
    </w:p>
    <w:p w:rsidR="000161DC" w:rsidRPr="000161DC" w:rsidRDefault="000161DC" w:rsidP="00D31922">
      <w:pPr>
        <w:numPr>
          <w:ilvl w:val="0"/>
          <w:numId w:val="1"/>
        </w:numPr>
      </w:pPr>
      <w:r w:rsidRPr="000161DC">
        <w:rPr>
          <w:b/>
          <w:bCs/>
        </w:rPr>
        <w:t>High-Risk Working Environments:</w:t>
      </w:r>
      <w:r w:rsidRPr="000161DC">
        <w:t xml:space="preserve"> Workers are routinely exposed to fire, explosion, toxic gases (carbon monoxide, methane, </w:t>
      </w:r>
      <w:proofErr w:type="spellStart"/>
      <w:proofErr w:type="gramStart"/>
      <w:r w:rsidRPr="000161DC">
        <w:t>sulfur</w:t>
      </w:r>
      <w:proofErr w:type="spellEnd"/>
      <w:proofErr w:type="gramEnd"/>
      <w:r w:rsidRPr="000161DC">
        <w:t xml:space="preserve"> dioxide), heavy machinery, confined spaces, and underground structural hazards. The </w:t>
      </w:r>
      <w:proofErr w:type="spellStart"/>
      <w:r w:rsidRPr="000161DC">
        <w:t>Jharia</w:t>
      </w:r>
      <w:proofErr w:type="spellEnd"/>
      <w:r w:rsidRPr="000161DC">
        <w:t xml:space="preserve"> coalfield alone has been burning underground for over a century, creating persistent risks of land subsidence, sudden caving pits, and toxic gas seeps. [S01] [S02]</w:t>
      </w:r>
    </w:p>
    <w:p w:rsidR="000161DC" w:rsidRPr="000161DC" w:rsidRDefault="000161DC" w:rsidP="00D31922">
      <w:pPr>
        <w:numPr>
          <w:ilvl w:val="0"/>
          <w:numId w:val="1"/>
        </w:numPr>
      </w:pPr>
      <w:r w:rsidRPr="000161DC">
        <w:rPr>
          <w:b/>
          <w:bCs/>
        </w:rPr>
        <w:t>Catastrophic Incident Profile:</w:t>
      </w:r>
      <w:r w:rsidRPr="000161DC">
        <w:t xml:space="preserve"> Documented hazards include coal slurry avalanches (e.g., the </w:t>
      </w:r>
      <w:proofErr w:type="spellStart"/>
      <w:r w:rsidRPr="000161DC">
        <w:t>Moonidih</w:t>
      </w:r>
      <w:proofErr w:type="spellEnd"/>
      <w:r w:rsidRPr="000161DC">
        <w:t xml:space="preserve"> </w:t>
      </w:r>
      <w:proofErr w:type="spellStart"/>
      <w:r w:rsidRPr="000161DC">
        <w:t>washery</w:t>
      </w:r>
      <w:proofErr w:type="spellEnd"/>
      <w:r w:rsidRPr="000161DC">
        <w:t xml:space="preserve"> slurry slide), unauthorized entry into abandoned shafts with open flames, and chronic exposure to </w:t>
      </w:r>
      <w:proofErr w:type="spellStart"/>
      <w:r w:rsidRPr="000161DC">
        <w:t>smoldering</w:t>
      </w:r>
      <w:proofErr w:type="spellEnd"/>
      <w:r w:rsidRPr="000161DC">
        <w:t xml:space="preserve"> seam fires. [S01]</w:t>
      </w:r>
    </w:p>
    <w:p w:rsidR="000161DC" w:rsidRPr="000161DC" w:rsidRDefault="000161DC" w:rsidP="00D31922">
      <w:pPr>
        <w:numPr>
          <w:ilvl w:val="0"/>
          <w:numId w:val="1"/>
        </w:numPr>
      </w:pPr>
      <w:r w:rsidRPr="000161DC">
        <w:rPr>
          <w:b/>
          <w:bCs/>
        </w:rPr>
        <w:t>Scale of Vulnerable Workforce:</w:t>
      </w:r>
      <w:r w:rsidRPr="000161DC">
        <w:t> An estimated </w:t>
      </w:r>
      <w:r w:rsidRPr="000161DC">
        <w:rPr>
          <w:b/>
          <w:bCs/>
        </w:rPr>
        <w:t xml:space="preserve">700,000 informal and "illegalized" </w:t>
      </w:r>
      <w:proofErr w:type="spellStart"/>
      <w:r w:rsidRPr="000161DC">
        <w:rPr>
          <w:b/>
          <w:bCs/>
        </w:rPr>
        <w:t>laborers</w:t>
      </w:r>
      <w:proofErr w:type="spellEnd"/>
      <w:r w:rsidRPr="000161DC">
        <w:t xml:space="preserve"> operate in </w:t>
      </w:r>
      <w:proofErr w:type="spellStart"/>
      <w:r w:rsidRPr="000161DC">
        <w:t>Jharia</w:t>
      </w:r>
      <w:proofErr w:type="spellEnd"/>
      <w:r w:rsidRPr="000161DC">
        <w:t xml:space="preserve"> and </w:t>
      </w:r>
      <w:proofErr w:type="spellStart"/>
      <w:r w:rsidRPr="000161DC">
        <w:t>Dhanbad's</w:t>
      </w:r>
      <w:proofErr w:type="spellEnd"/>
      <w:r w:rsidRPr="000161DC">
        <w:t xml:space="preserve"> open-cast and abandoned underground mines. Women constitute </w:t>
      </w:r>
      <w:r w:rsidRPr="000161DC">
        <w:rPr>
          <w:b/>
          <w:bCs/>
        </w:rPr>
        <w:t>60% of this informal workforce</w:t>
      </w:r>
      <w:r w:rsidRPr="000161DC">
        <w:t>. These workers operate without safety orientation, personal protective equipment (PPE), or gas detection equipment. [S01]</w:t>
      </w:r>
    </w:p>
    <w:p w:rsidR="000161DC" w:rsidRPr="000161DC" w:rsidRDefault="000161DC" w:rsidP="00D31922">
      <w:pPr>
        <w:numPr>
          <w:ilvl w:val="0"/>
          <w:numId w:val="1"/>
        </w:numPr>
      </w:pPr>
      <w:r w:rsidRPr="000161DC">
        <w:rPr>
          <w:b/>
          <w:bCs/>
        </w:rPr>
        <w:lastRenderedPageBreak/>
        <w:t>Mortality Impact:</w:t>
      </w:r>
      <w:r w:rsidRPr="000161DC">
        <w:t> Exposure to toxic pollution and hazardous conditions reduces the life expectancy of informal female coal workers by an average of </w:t>
      </w:r>
      <w:r w:rsidRPr="000161DC">
        <w:rPr>
          <w:b/>
          <w:bCs/>
        </w:rPr>
        <w:t>10 years</w:t>
      </w:r>
      <w:r w:rsidRPr="000161DC">
        <w:t>, with stomach cancer, lung cancer, and chronic respiratory diseases identified as leading causes of mortality. [S01]</w:t>
      </w:r>
    </w:p>
    <w:p w:rsidR="000161DC" w:rsidRPr="000161DC" w:rsidRDefault="000161DC" w:rsidP="00D31922">
      <w:pPr>
        <w:numPr>
          <w:ilvl w:val="0"/>
          <w:numId w:val="1"/>
        </w:numPr>
      </w:pPr>
      <w:r w:rsidRPr="000161DC">
        <w:rPr>
          <w:b/>
          <w:bCs/>
        </w:rPr>
        <w:t>Occupational Disease Burden:</w:t>
      </w:r>
      <w:r w:rsidRPr="000161DC">
        <w:t xml:space="preserve"> Across formal operations in regions like </w:t>
      </w:r>
      <w:proofErr w:type="spellStart"/>
      <w:r w:rsidRPr="000161DC">
        <w:t>Bermo</w:t>
      </w:r>
      <w:proofErr w:type="spellEnd"/>
      <w:r w:rsidRPr="000161DC">
        <w:t xml:space="preserve"> (CCL mines — </w:t>
      </w:r>
      <w:proofErr w:type="spellStart"/>
      <w:r w:rsidRPr="000161DC">
        <w:t>Kargali</w:t>
      </w:r>
      <w:proofErr w:type="spellEnd"/>
      <w:r w:rsidRPr="000161DC">
        <w:t xml:space="preserve">, </w:t>
      </w:r>
      <w:proofErr w:type="spellStart"/>
      <w:r w:rsidRPr="000161DC">
        <w:t>Khasmahal</w:t>
      </w:r>
      <w:proofErr w:type="spellEnd"/>
      <w:r w:rsidRPr="000161DC">
        <w:t>), workers suffer high prevalence rates of pneumoconiosis, silicosis, noise-induced hearing loss, musculoskeletal disorders, and mental health conditions including PTSD and anxiety. [S02]</w:t>
      </w:r>
    </w:p>
    <w:p w:rsidR="000161DC" w:rsidRPr="000161DC" w:rsidRDefault="000161DC" w:rsidP="000161DC">
      <w:r w:rsidRPr="000161DC">
        <w:rPr>
          <w:b/>
          <w:bCs/>
        </w:rPr>
        <w:t>Why this matters:</w:t>
      </w:r>
      <w:r w:rsidRPr="000161DC">
        <w:t> The combination of extreme hazard density, massive informal workforce participation, and severe health outcomes makes Jharkhand one of the most urgent contexts in India for improved vocational safety training.</w:t>
      </w:r>
    </w:p>
    <w:p w:rsidR="000161DC" w:rsidRPr="000161DC" w:rsidRDefault="000161DC" w:rsidP="000161DC">
      <w:r w:rsidRPr="000161DC">
        <w:pict>
          <v:rect id="_x0000_i1028" style="width:0;height:0" o:hralign="center" o:hrstd="t" o:hr="t" fillcolor="#a0a0a0" stroked="f"/>
        </w:pict>
      </w:r>
    </w:p>
    <w:p w:rsidR="000161DC" w:rsidRPr="000161DC" w:rsidRDefault="000161DC" w:rsidP="00D31922">
      <w:pPr>
        <w:pStyle w:val="Heading3"/>
      </w:pPr>
      <w:r w:rsidRPr="000161DC">
        <w:t>2. Regulatory &amp; Training Framework</w:t>
      </w:r>
    </w:p>
    <w:p w:rsidR="000161DC" w:rsidRPr="000161DC" w:rsidRDefault="000161DC" w:rsidP="000161DC">
      <w:r w:rsidRPr="000161DC">
        <w:t>India has an established statutory framework for mine worker safety and training. PARIKSHAK is </w:t>
      </w:r>
      <w:r w:rsidRPr="000161DC">
        <w:rPr>
          <w:b/>
          <w:bCs/>
        </w:rPr>
        <w:t>not</w:t>
      </w:r>
      <w:r w:rsidRPr="000161DC">
        <w:t> designed to replace this framework but to serve as a digital/interactive training layer that can support and modernize existing workflows.</w:t>
      </w:r>
    </w:p>
    <w:p w:rsidR="000161DC" w:rsidRPr="000161DC" w:rsidRDefault="000161DC" w:rsidP="000161DC">
      <w:pPr>
        <w:rPr>
          <w:b/>
          <w:bCs/>
        </w:rPr>
      </w:pPr>
      <w:r w:rsidRPr="000161DC">
        <w:rPr>
          <w:b/>
          <w:bCs/>
        </w:rPr>
        <w:t>2.1 Primary Legislation &amp; Regulations</w:t>
      </w:r>
    </w:p>
    <w:tbl>
      <w:tblPr>
        <w:tblW w:w="894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17"/>
        <w:gridCol w:w="1134"/>
        <w:gridCol w:w="4395"/>
      </w:tblGrid>
      <w:tr w:rsidR="000161DC" w:rsidRPr="000161DC" w:rsidTr="00FC2060">
        <w:trPr>
          <w:trHeight w:val="500"/>
          <w:tblHeader/>
        </w:trPr>
        <w:tc>
          <w:tcPr>
            <w:tcW w:w="3417" w:type="dxa"/>
            <w:tcBorders>
              <w:top w:val="single" w:sz="2" w:space="0" w:color="E5E7EB"/>
              <w:left w:val="single" w:sz="2" w:space="0" w:color="E5E7EB"/>
              <w:bottom w:val="single" w:sz="2" w:space="0" w:color="E5E7EB"/>
              <w:right w:val="single" w:sz="2" w:space="0" w:color="E5E7EB"/>
            </w:tcBorders>
            <w:noWrap/>
            <w:vAlign w:val="bottom"/>
            <w:hideMark/>
          </w:tcPr>
          <w:p w:rsidR="000161DC" w:rsidRPr="000161DC" w:rsidRDefault="000161DC" w:rsidP="00FC2060">
            <w:pPr>
              <w:jc w:val="center"/>
              <w:rPr>
                <w:b/>
                <w:bCs/>
              </w:rPr>
            </w:pPr>
            <w:r w:rsidRPr="000161DC">
              <w:rPr>
                <w:b/>
                <w:bCs/>
              </w:rPr>
              <w:t>Regulation</w:t>
            </w:r>
          </w:p>
        </w:tc>
        <w:tc>
          <w:tcPr>
            <w:tcW w:w="1134" w:type="dxa"/>
            <w:tcBorders>
              <w:top w:val="single" w:sz="2" w:space="0" w:color="E5E7EB"/>
              <w:left w:val="single" w:sz="2" w:space="0" w:color="E5E7EB"/>
              <w:bottom w:val="single" w:sz="2" w:space="0" w:color="E5E7EB"/>
              <w:right w:val="single" w:sz="2" w:space="0" w:color="E5E7EB"/>
            </w:tcBorders>
            <w:noWrap/>
            <w:vAlign w:val="bottom"/>
            <w:hideMark/>
          </w:tcPr>
          <w:p w:rsidR="000161DC" w:rsidRPr="000161DC" w:rsidRDefault="000161DC" w:rsidP="00FC2060">
            <w:pPr>
              <w:jc w:val="center"/>
              <w:rPr>
                <w:b/>
                <w:bCs/>
              </w:rPr>
            </w:pPr>
            <w:r w:rsidRPr="000161DC">
              <w:rPr>
                <w:b/>
                <w:bCs/>
              </w:rPr>
              <w:t>Year</w:t>
            </w:r>
          </w:p>
        </w:tc>
        <w:tc>
          <w:tcPr>
            <w:tcW w:w="4395" w:type="dxa"/>
            <w:tcBorders>
              <w:top w:val="single" w:sz="2" w:space="0" w:color="E5E7EB"/>
              <w:left w:val="single" w:sz="2" w:space="0" w:color="E5E7EB"/>
              <w:bottom w:val="single" w:sz="2" w:space="0" w:color="E5E7EB"/>
              <w:right w:val="single" w:sz="2" w:space="0" w:color="E5E7EB"/>
            </w:tcBorders>
            <w:noWrap/>
            <w:vAlign w:val="bottom"/>
            <w:hideMark/>
          </w:tcPr>
          <w:p w:rsidR="000161DC" w:rsidRPr="000161DC" w:rsidRDefault="000161DC" w:rsidP="00FC2060">
            <w:pPr>
              <w:jc w:val="center"/>
              <w:rPr>
                <w:b/>
                <w:bCs/>
              </w:rPr>
            </w:pPr>
            <w:r w:rsidRPr="000161DC">
              <w:rPr>
                <w:b/>
                <w:bCs/>
              </w:rPr>
              <w:t>Scope</w:t>
            </w:r>
          </w:p>
        </w:tc>
      </w:tr>
      <w:tr w:rsidR="000161DC" w:rsidRPr="000161DC" w:rsidTr="00FC2060">
        <w:trPr>
          <w:trHeight w:val="500"/>
        </w:trPr>
        <w:tc>
          <w:tcPr>
            <w:tcW w:w="3417" w:type="dxa"/>
            <w:tcBorders>
              <w:top w:val="single" w:sz="2" w:space="0" w:color="E5E7EB"/>
              <w:left w:val="single" w:sz="2" w:space="0" w:color="E5E7EB"/>
              <w:bottom w:val="single" w:sz="2" w:space="0" w:color="E5E7EB"/>
              <w:right w:val="single" w:sz="2" w:space="0" w:color="E5E7EB"/>
            </w:tcBorders>
            <w:vAlign w:val="center"/>
            <w:hideMark/>
          </w:tcPr>
          <w:p w:rsidR="000161DC" w:rsidRPr="000161DC" w:rsidRDefault="000161DC" w:rsidP="00FC2060">
            <w:r w:rsidRPr="000161DC">
              <w:rPr>
                <w:b/>
                <w:bCs/>
              </w:rPr>
              <w:t>Mines Act</w:t>
            </w:r>
          </w:p>
        </w:tc>
        <w:tc>
          <w:tcPr>
            <w:tcW w:w="1134" w:type="dxa"/>
            <w:tcBorders>
              <w:top w:val="single" w:sz="2" w:space="0" w:color="E5E7EB"/>
              <w:left w:val="single" w:sz="2" w:space="0" w:color="E5E7EB"/>
              <w:bottom w:val="single" w:sz="2" w:space="0" w:color="E5E7EB"/>
              <w:right w:val="single" w:sz="2" w:space="0" w:color="E5E7EB"/>
            </w:tcBorders>
            <w:vAlign w:val="center"/>
            <w:hideMark/>
          </w:tcPr>
          <w:p w:rsidR="000161DC" w:rsidRPr="000161DC" w:rsidRDefault="000161DC" w:rsidP="00FC2060">
            <w:pPr>
              <w:jc w:val="center"/>
            </w:pPr>
            <w:r w:rsidRPr="000161DC">
              <w:t>1952</w:t>
            </w:r>
          </w:p>
        </w:tc>
        <w:tc>
          <w:tcPr>
            <w:tcW w:w="4395" w:type="dxa"/>
            <w:tcBorders>
              <w:top w:val="single" w:sz="2" w:space="0" w:color="E5E7EB"/>
              <w:left w:val="single" w:sz="2" w:space="0" w:color="E5E7EB"/>
              <w:bottom w:val="single" w:sz="2" w:space="0" w:color="E5E7EB"/>
              <w:right w:val="single" w:sz="2" w:space="0" w:color="E5E7EB"/>
            </w:tcBorders>
            <w:vAlign w:val="center"/>
            <w:hideMark/>
          </w:tcPr>
          <w:p w:rsidR="000161DC" w:rsidRPr="000161DC" w:rsidRDefault="000161DC" w:rsidP="00FC2060">
            <w:r w:rsidRPr="000161DC">
              <w:t>Principal legislation governing health, safety, and welfare of mine workers</w:t>
            </w:r>
          </w:p>
        </w:tc>
      </w:tr>
      <w:tr w:rsidR="000161DC" w:rsidRPr="000161DC" w:rsidTr="00FC2060">
        <w:trPr>
          <w:trHeight w:val="516"/>
        </w:trPr>
        <w:tc>
          <w:tcPr>
            <w:tcW w:w="3417" w:type="dxa"/>
            <w:tcBorders>
              <w:top w:val="single" w:sz="2" w:space="0" w:color="E5E7EB"/>
              <w:left w:val="single" w:sz="2" w:space="0" w:color="E5E7EB"/>
              <w:bottom w:val="single" w:sz="2" w:space="0" w:color="E5E7EB"/>
              <w:right w:val="single" w:sz="2" w:space="0" w:color="E5E7EB"/>
            </w:tcBorders>
            <w:vAlign w:val="center"/>
            <w:hideMark/>
          </w:tcPr>
          <w:p w:rsidR="000161DC" w:rsidRPr="000161DC" w:rsidRDefault="000161DC" w:rsidP="00FC2060">
            <w:r w:rsidRPr="000161DC">
              <w:rPr>
                <w:b/>
                <w:bCs/>
              </w:rPr>
              <w:t>Mines Vocational Training Rules (MVTR)</w:t>
            </w:r>
          </w:p>
        </w:tc>
        <w:tc>
          <w:tcPr>
            <w:tcW w:w="1134" w:type="dxa"/>
            <w:tcBorders>
              <w:top w:val="single" w:sz="2" w:space="0" w:color="E5E7EB"/>
              <w:left w:val="single" w:sz="2" w:space="0" w:color="E5E7EB"/>
              <w:bottom w:val="single" w:sz="2" w:space="0" w:color="E5E7EB"/>
              <w:right w:val="single" w:sz="2" w:space="0" w:color="E5E7EB"/>
            </w:tcBorders>
            <w:vAlign w:val="center"/>
            <w:hideMark/>
          </w:tcPr>
          <w:p w:rsidR="000161DC" w:rsidRPr="000161DC" w:rsidRDefault="000161DC" w:rsidP="00FC2060">
            <w:pPr>
              <w:jc w:val="center"/>
            </w:pPr>
            <w:r w:rsidRPr="000161DC">
              <w:t>1966</w:t>
            </w:r>
          </w:p>
        </w:tc>
        <w:tc>
          <w:tcPr>
            <w:tcW w:w="4395" w:type="dxa"/>
            <w:tcBorders>
              <w:top w:val="single" w:sz="2" w:space="0" w:color="E5E7EB"/>
              <w:left w:val="single" w:sz="2" w:space="0" w:color="E5E7EB"/>
              <w:bottom w:val="single" w:sz="2" w:space="0" w:color="E5E7EB"/>
              <w:right w:val="single" w:sz="2" w:space="0" w:color="E5E7EB"/>
            </w:tcBorders>
            <w:vAlign w:val="center"/>
            <w:hideMark/>
          </w:tcPr>
          <w:p w:rsidR="000161DC" w:rsidRPr="000161DC" w:rsidRDefault="000161DC" w:rsidP="00FC2060">
            <w:r w:rsidRPr="000161DC">
              <w:t>Mandates institutional and practical training for all mine workers</w:t>
            </w:r>
          </w:p>
        </w:tc>
      </w:tr>
      <w:tr w:rsidR="000161DC" w:rsidRPr="000161DC" w:rsidTr="00FC2060">
        <w:trPr>
          <w:trHeight w:val="500"/>
        </w:trPr>
        <w:tc>
          <w:tcPr>
            <w:tcW w:w="3417" w:type="dxa"/>
            <w:tcBorders>
              <w:top w:val="single" w:sz="2" w:space="0" w:color="E5E7EB"/>
              <w:left w:val="single" w:sz="2" w:space="0" w:color="E5E7EB"/>
              <w:bottom w:val="single" w:sz="2" w:space="0" w:color="E5E7EB"/>
              <w:right w:val="single" w:sz="2" w:space="0" w:color="E5E7EB"/>
            </w:tcBorders>
            <w:vAlign w:val="center"/>
            <w:hideMark/>
          </w:tcPr>
          <w:p w:rsidR="000161DC" w:rsidRPr="000161DC" w:rsidRDefault="000161DC" w:rsidP="00FC2060">
            <w:proofErr w:type="spellStart"/>
            <w:r w:rsidRPr="000161DC">
              <w:rPr>
                <w:b/>
                <w:bCs/>
              </w:rPr>
              <w:t>Metalliferous</w:t>
            </w:r>
            <w:proofErr w:type="spellEnd"/>
            <w:r w:rsidRPr="000161DC">
              <w:rPr>
                <w:b/>
                <w:bCs/>
              </w:rPr>
              <w:t xml:space="preserve"> Mines Regulations (MMR)</w:t>
            </w:r>
          </w:p>
        </w:tc>
        <w:tc>
          <w:tcPr>
            <w:tcW w:w="1134" w:type="dxa"/>
            <w:tcBorders>
              <w:top w:val="single" w:sz="2" w:space="0" w:color="E5E7EB"/>
              <w:left w:val="single" w:sz="2" w:space="0" w:color="E5E7EB"/>
              <w:bottom w:val="single" w:sz="2" w:space="0" w:color="E5E7EB"/>
              <w:right w:val="single" w:sz="2" w:space="0" w:color="E5E7EB"/>
            </w:tcBorders>
            <w:vAlign w:val="center"/>
            <w:hideMark/>
          </w:tcPr>
          <w:p w:rsidR="000161DC" w:rsidRPr="000161DC" w:rsidRDefault="000161DC" w:rsidP="00FC2060">
            <w:pPr>
              <w:jc w:val="center"/>
            </w:pPr>
            <w:r w:rsidRPr="000161DC">
              <w:t>1961</w:t>
            </w:r>
          </w:p>
        </w:tc>
        <w:tc>
          <w:tcPr>
            <w:tcW w:w="4395" w:type="dxa"/>
            <w:tcBorders>
              <w:top w:val="single" w:sz="2" w:space="0" w:color="E5E7EB"/>
              <w:left w:val="single" w:sz="2" w:space="0" w:color="E5E7EB"/>
              <w:bottom w:val="single" w:sz="2" w:space="0" w:color="E5E7EB"/>
              <w:right w:val="single" w:sz="2" w:space="0" w:color="E5E7EB"/>
            </w:tcBorders>
            <w:vAlign w:val="center"/>
            <w:hideMark/>
          </w:tcPr>
          <w:p w:rsidR="000161DC" w:rsidRPr="000161DC" w:rsidRDefault="000161DC" w:rsidP="00FC2060">
            <w:r w:rsidRPr="000161DC">
              <w:t>Safety standards for non-coal mining operations</w:t>
            </w:r>
          </w:p>
        </w:tc>
      </w:tr>
      <w:tr w:rsidR="000161DC" w:rsidRPr="000161DC" w:rsidTr="00FC2060">
        <w:trPr>
          <w:trHeight w:val="500"/>
        </w:trPr>
        <w:tc>
          <w:tcPr>
            <w:tcW w:w="3417" w:type="dxa"/>
            <w:tcBorders>
              <w:top w:val="single" w:sz="2" w:space="0" w:color="E5E7EB"/>
              <w:left w:val="single" w:sz="2" w:space="0" w:color="E5E7EB"/>
              <w:bottom w:val="single" w:sz="2" w:space="0" w:color="E5E7EB"/>
              <w:right w:val="single" w:sz="2" w:space="0" w:color="E5E7EB"/>
            </w:tcBorders>
            <w:vAlign w:val="center"/>
            <w:hideMark/>
          </w:tcPr>
          <w:p w:rsidR="000161DC" w:rsidRPr="000161DC" w:rsidRDefault="000161DC" w:rsidP="00FC2060">
            <w:r w:rsidRPr="000161DC">
              <w:rPr>
                <w:b/>
                <w:bCs/>
              </w:rPr>
              <w:t>Coal Mines Regulations (CMR)</w:t>
            </w:r>
          </w:p>
        </w:tc>
        <w:tc>
          <w:tcPr>
            <w:tcW w:w="1134" w:type="dxa"/>
            <w:tcBorders>
              <w:top w:val="single" w:sz="2" w:space="0" w:color="E5E7EB"/>
              <w:left w:val="single" w:sz="2" w:space="0" w:color="E5E7EB"/>
              <w:bottom w:val="single" w:sz="2" w:space="0" w:color="E5E7EB"/>
              <w:right w:val="single" w:sz="2" w:space="0" w:color="E5E7EB"/>
            </w:tcBorders>
            <w:vAlign w:val="center"/>
            <w:hideMark/>
          </w:tcPr>
          <w:p w:rsidR="000161DC" w:rsidRPr="000161DC" w:rsidRDefault="000161DC" w:rsidP="00FC2060">
            <w:pPr>
              <w:jc w:val="center"/>
            </w:pPr>
            <w:r w:rsidRPr="000161DC">
              <w:t>2017</w:t>
            </w:r>
          </w:p>
        </w:tc>
        <w:tc>
          <w:tcPr>
            <w:tcW w:w="4395" w:type="dxa"/>
            <w:tcBorders>
              <w:top w:val="single" w:sz="2" w:space="0" w:color="E5E7EB"/>
              <w:left w:val="single" w:sz="2" w:space="0" w:color="E5E7EB"/>
              <w:bottom w:val="single" w:sz="2" w:space="0" w:color="E5E7EB"/>
              <w:right w:val="single" w:sz="2" w:space="0" w:color="E5E7EB"/>
            </w:tcBorders>
            <w:vAlign w:val="center"/>
            <w:hideMark/>
          </w:tcPr>
          <w:p w:rsidR="000161DC" w:rsidRPr="000161DC" w:rsidRDefault="000161DC" w:rsidP="00FC2060">
            <w:r w:rsidRPr="000161DC">
              <w:t>Updated safety and operational standards for coal mines</w:t>
            </w:r>
          </w:p>
        </w:tc>
      </w:tr>
    </w:tbl>
    <w:p w:rsidR="000161DC" w:rsidRPr="000161DC" w:rsidRDefault="000161DC" w:rsidP="000161DC">
      <w:r w:rsidRPr="000161DC">
        <w:t>[S03]</w:t>
      </w:r>
    </w:p>
    <w:p w:rsidR="000161DC" w:rsidRPr="000161DC" w:rsidRDefault="000161DC" w:rsidP="000161DC">
      <w:pPr>
        <w:rPr>
          <w:b/>
          <w:bCs/>
        </w:rPr>
      </w:pPr>
      <w:r w:rsidRPr="000161DC">
        <w:rPr>
          <w:b/>
          <w:bCs/>
        </w:rPr>
        <w:t>2.2 Institutional Structure</w:t>
      </w:r>
    </w:p>
    <w:p w:rsidR="000161DC" w:rsidRPr="000161DC" w:rsidRDefault="000161DC" w:rsidP="00D31922">
      <w:pPr>
        <w:numPr>
          <w:ilvl w:val="0"/>
          <w:numId w:val="2"/>
        </w:numPr>
      </w:pPr>
      <w:r w:rsidRPr="000161DC">
        <w:rPr>
          <w:b/>
          <w:bCs/>
        </w:rPr>
        <w:t>Directorate General of Mines Safety (DGMS):</w:t>
      </w:r>
      <w:r w:rsidRPr="000161DC">
        <w:t xml:space="preserve"> The apex regulatory body headquartered in </w:t>
      </w:r>
      <w:proofErr w:type="spellStart"/>
      <w:r w:rsidRPr="000161DC">
        <w:t>Dhanbad</w:t>
      </w:r>
      <w:proofErr w:type="spellEnd"/>
      <w:r w:rsidRPr="000161DC">
        <w:t>, responsible for enforcing mine safety legislation, conducting inspections, and overseeing vocational training compliance. [S03]</w:t>
      </w:r>
    </w:p>
    <w:p w:rsidR="000161DC" w:rsidRPr="000161DC" w:rsidRDefault="000161DC" w:rsidP="00D31922">
      <w:pPr>
        <w:numPr>
          <w:ilvl w:val="0"/>
          <w:numId w:val="2"/>
        </w:numPr>
      </w:pPr>
      <w:r w:rsidRPr="000161DC">
        <w:rPr>
          <w:b/>
          <w:bCs/>
        </w:rPr>
        <w:t>Group Vocational Training Centres (GVTCs):</w:t>
      </w:r>
      <w:r w:rsidRPr="000161DC">
        <w:t xml:space="preserve"> Public-sector training facilities operated by coal companies under DGMS guidelines. Key GVTCs in Jharkhand include BCCL GVTC </w:t>
      </w:r>
      <w:proofErr w:type="spellStart"/>
      <w:r w:rsidRPr="000161DC">
        <w:t>Chandmari</w:t>
      </w:r>
      <w:proofErr w:type="spellEnd"/>
      <w:r w:rsidRPr="000161DC">
        <w:t xml:space="preserve">, CCL </w:t>
      </w:r>
      <w:proofErr w:type="spellStart"/>
      <w:r w:rsidRPr="000161DC">
        <w:t>Rajrappa</w:t>
      </w:r>
      <w:proofErr w:type="spellEnd"/>
      <w:r w:rsidRPr="000161DC">
        <w:t xml:space="preserve">, </w:t>
      </w:r>
      <w:proofErr w:type="spellStart"/>
      <w:r w:rsidRPr="000161DC">
        <w:t>Kathara</w:t>
      </w:r>
      <w:proofErr w:type="spellEnd"/>
      <w:r w:rsidRPr="000161DC">
        <w:t xml:space="preserve">, </w:t>
      </w:r>
      <w:proofErr w:type="spellStart"/>
      <w:r w:rsidRPr="000161DC">
        <w:t>Kuju</w:t>
      </w:r>
      <w:proofErr w:type="spellEnd"/>
      <w:r w:rsidRPr="000161DC">
        <w:t xml:space="preserve">, and </w:t>
      </w:r>
      <w:proofErr w:type="spellStart"/>
      <w:r w:rsidRPr="000161DC">
        <w:t>Argada</w:t>
      </w:r>
      <w:proofErr w:type="spellEnd"/>
      <w:r w:rsidRPr="000161DC">
        <w:t>. [S03]</w:t>
      </w:r>
    </w:p>
    <w:p w:rsidR="000161DC" w:rsidRPr="000161DC" w:rsidRDefault="000161DC" w:rsidP="000161DC">
      <w:pPr>
        <w:rPr>
          <w:b/>
          <w:bCs/>
        </w:rPr>
      </w:pPr>
      <w:r w:rsidRPr="000161DC">
        <w:rPr>
          <w:b/>
          <w:bCs/>
        </w:rPr>
        <w:lastRenderedPageBreak/>
        <w:t xml:space="preserve">2.3 Training Types </w:t>
      </w:r>
      <w:proofErr w:type="gramStart"/>
      <w:r w:rsidRPr="000161DC">
        <w:rPr>
          <w:b/>
          <w:bCs/>
        </w:rPr>
        <w:t>Under</w:t>
      </w:r>
      <w:proofErr w:type="gramEnd"/>
      <w:r w:rsidRPr="000161DC">
        <w:rPr>
          <w:b/>
          <w:bCs/>
        </w:rPr>
        <w:t xml:space="preserve"> the Statutory Framework</w:t>
      </w:r>
    </w:p>
    <w:p w:rsidR="000161DC" w:rsidRPr="000161DC" w:rsidRDefault="000161DC" w:rsidP="000161DC">
      <w:r w:rsidRPr="000161DC">
        <w:t>The DGMS framework explicitly provides for a structured training pipeline:</w:t>
      </w:r>
    </w:p>
    <w:p w:rsidR="000161DC" w:rsidRPr="000161DC" w:rsidRDefault="000161DC" w:rsidP="00D31922">
      <w:pPr>
        <w:numPr>
          <w:ilvl w:val="0"/>
          <w:numId w:val="3"/>
        </w:numPr>
      </w:pPr>
      <w:r w:rsidRPr="000161DC">
        <w:rPr>
          <w:b/>
          <w:bCs/>
        </w:rPr>
        <w:t>Initial/Induction Training:</w:t>
      </w:r>
      <w:r w:rsidRPr="000161DC">
        <w:t> Institutional instruction for new entrants before deployment.</w:t>
      </w:r>
    </w:p>
    <w:p w:rsidR="000161DC" w:rsidRPr="000161DC" w:rsidRDefault="000161DC" w:rsidP="00D31922">
      <w:pPr>
        <w:numPr>
          <w:ilvl w:val="0"/>
          <w:numId w:val="3"/>
        </w:numPr>
      </w:pPr>
      <w:r w:rsidRPr="000161DC">
        <w:rPr>
          <w:b/>
          <w:bCs/>
        </w:rPr>
        <w:t>On-the-Job Training (OJT):</w:t>
      </w:r>
      <w:r w:rsidRPr="000161DC">
        <w:t> Practical workplace training under supervision after initial instruction.</w:t>
      </w:r>
    </w:p>
    <w:p w:rsidR="000161DC" w:rsidRPr="000161DC" w:rsidRDefault="000161DC" w:rsidP="00D31922">
      <w:pPr>
        <w:numPr>
          <w:ilvl w:val="0"/>
          <w:numId w:val="3"/>
        </w:numPr>
      </w:pPr>
      <w:r w:rsidRPr="000161DC">
        <w:rPr>
          <w:b/>
          <w:bCs/>
        </w:rPr>
        <w:t>Refresher Training:</w:t>
      </w:r>
      <w:r w:rsidRPr="000161DC">
        <w:t> Periodic retraining to reinforce safety knowledge and update procedures.</w:t>
      </w:r>
    </w:p>
    <w:p w:rsidR="000161DC" w:rsidRPr="000161DC" w:rsidRDefault="000161DC" w:rsidP="00D31922">
      <w:pPr>
        <w:numPr>
          <w:ilvl w:val="0"/>
          <w:numId w:val="3"/>
        </w:numPr>
      </w:pPr>
      <w:r w:rsidRPr="000161DC">
        <w:rPr>
          <w:b/>
          <w:bCs/>
        </w:rPr>
        <w:t>Training Records:</w:t>
      </w:r>
      <w:r w:rsidRPr="000161DC">
        <w:t> Documentation of participation and completion maintained by the employer/GVTC.</w:t>
      </w:r>
    </w:p>
    <w:p w:rsidR="000161DC" w:rsidRPr="000161DC" w:rsidRDefault="000161DC" w:rsidP="000161DC">
      <w:r w:rsidRPr="000161DC">
        <w:t>[S03]</w:t>
      </w:r>
    </w:p>
    <w:p w:rsidR="000161DC" w:rsidRPr="000161DC" w:rsidRDefault="000161DC" w:rsidP="000161DC">
      <w:r w:rsidRPr="000161DC">
        <w:rPr>
          <w:b/>
          <w:bCs/>
        </w:rPr>
        <w:t>Important positioning note:</w:t>
      </w:r>
      <w:r w:rsidRPr="000161DC">
        <w:t> PARIKSHAK should be understood as a </w:t>
      </w:r>
      <w:r w:rsidRPr="000161DC">
        <w:rPr>
          <w:b/>
          <w:bCs/>
        </w:rPr>
        <w:t>complementary digital layer</w:t>
      </w:r>
      <w:r w:rsidRPr="000161DC">
        <w:t> that enhances the delivery, assessment, and verification of training within this existing statutory structure — not as a replacement for DGMS-mandated programs.</w:t>
      </w:r>
    </w:p>
    <w:p w:rsidR="000161DC" w:rsidRPr="000161DC" w:rsidRDefault="000161DC" w:rsidP="000161DC">
      <w:r w:rsidRPr="000161DC">
        <w:pict>
          <v:rect id="_x0000_i1029" style="width:0;height:0" o:hralign="center" o:hrstd="t" o:hr="t" fillcolor="#a0a0a0" stroked="f"/>
        </w:pict>
      </w:r>
    </w:p>
    <w:p w:rsidR="000161DC" w:rsidRPr="000161DC" w:rsidRDefault="000161DC" w:rsidP="00D31922">
      <w:pPr>
        <w:pStyle w:val="Heading3"/>
      </w:pPr>
      <w:r w:rsidRPr="000161DC">
        <w:t>3. Formal Training Gap</w:t>
      </w:r>
    </w:p>
    <w:p w:rsidR="000161DC" w:rsidRPr="000161DC" w:rsidRDefault="000161DC" w:rsidP="000161DC">
      <w:r w:rsidRPr="000161DC">
        <w:t>Despite the existence of a statutory framework, research reveals a severe and persistent gap between the training that is mandated and the training that workers actually receive.</w:t>
      </w:r>
    </w:p>
    <w:p w:rsidR="000161DC" w:rsidRPr="000161DC" w:rsidRDefault="000161DC" w:rsidP="000161DC">
      <w:pPr>
        <w:rPr>
          <w:b/>
          <w:bCs/>
        </w:rPr>
      </w:pPr>
      <w:r w:rsidRPr="000161DC">
        <w:rPr>
          <w:b/>
          <w:bCs/>
        </w:rPr>
        <w:t>3.1 Key Findings</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70"/>
        <w:gridCol w:w="8678"/>
        <w:gridCol w:w="652"/>
      </w:tblGrid>
      <w:tr w:rsidR="000161DC" w:rsidRPr="000161DC" w:rsidTr="000161DC">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0161DC" w:rsidRPr="000161DC" w:rsidRDefault="000161DC" w:rsidP="000161DC">
            <w:pPr>
              <w:rPr>
                <w:b/>
                <w:bCs/>
              </w:rPr>
            </w:pPr>
            <w:r w:rsidRPr="000161DC">
              <w:rPr>
                <w:b/>
                <w:bCs/>
              </w:rPr>
              <w:t>Finding</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0161DC" w:rsidRPr="000161DC" w:rsidRDefault="000161DC" w:rsidP="000161DC">
            <w:pPr>
              <w:rPr>
                <w:b/>
                <w:bCs/>
              </w:rPr>
            </w:pPr>
            <w:r w:rsidRPr="000161DC">
              <w:rPr>
                <w:b/>
                <w:bCs/>
              </w:rPr>
              <w:t>Data</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0161DC" w:rsidRPr="000161DC" w:rsidRDefault="000161DC" w:rsidP="000161DC">
            <w:pPr>
              <w:rPr>
                <w:b/>
                <w:bCs/>
              </w:rPr>
            </w:pPr>
            <w:r w:rsidRPr="000161DC">
              <w:rPr>
                <w:b/>
                <w:bCs/>
              </w:rPr>
              <w:t>Source</w:t>
            </w:r>
          </w:p>
        </w:tc>
      </w:tr>
      <w:tr w:rsidR="000161DC" w:rsidRPr="000161DC" w:rsidTr="000161D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rPr>
                <w:b/>
                <w:bCs/>
              </w:rPr>
              <w:t>Pre-job formal training coverage</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t>Only </w:t>
            </w:r>
            <w:r w:rsidRPr="000161DC">
              <w:rPr>
                <w:b/>
                <w:bCs/>
              </w:rPr>
              <w:t>~25% (one-fourth)</w:t>
            </w:r>
            <w:r w:rsidRPr="000161DC">
              <w:t> of surveyed coal miners received formal, certified skills training before starting their jobs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t>[S03]</w:t>
            </w:r>
          </w:p>
        </w:tc>
      </w:tr>
      <w:tr w:rsidR="000161DC" w:rsidRPr="000161DC" w:rsidTr="000161D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rPr>
                <w:b/>
                <w:bCs/>
              </w:rPr>
              <w:t>Training exclusion rate</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rPr>
                <w:b/>
                <w:bCs/>
              </w:rPr>
              <w:t>31% of coal miners</w:t>
            </w:r>
            <w:r w:rsidRPr="000161DC">
              <w:t xml:space="preserve"> report being completely neglected or locked out of skill </w:t>
            </w:r>
            <w:proofErr w:type="spellStart"/>
            <w:r w:rsidRPr="000161DC">
              <w:t>upgradation</w:t>
            </w:r>
            <w:proofErr w:type="spellEnd"/>
            <w:r w:rsidRPr="000161DC">
              <w:t xml:space="preserve"> opportunities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t>[S03]</w:t>
            </w:r>
          </w:p>
        </w:tc>
      </w:tr>
      <w:tr w:rsidR="000161DC" w:rsidRPr="000161DC" w:rsidTr="000161D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rPr>
                <w:b/>
                <w:bCs/>
              </w:rPr>
              <w:t>Informal workforce training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rPr>
                <w:b/>
                <w:bCs/>
              </w:rPr>
              <w:t>Zero</w:t>
            </w:r>
            <w:r w:rsidRPr="000161DC">
              <w:t> safety orientation or PPE for an estimated </w:t>
            </w:r>
            <w:r w:rsidRPr="000161DC">
              <w:rPr>
                <w:b/>
                <w:bCs/>
              </w:rPr>
              <w:t xml:space="preserve">700,000 informal </w:t>
            </w:r>
            <w:proofErr w:type="spellStart"/>
            <w:r w:rsidRPr="000161DC">
              <w:rPr>
                <w:b/>
                <w:bCs/>
              </w:rPr>
              <w:t>laborers</w:t>
            </w:r>
            <w:proofErr w:type="spellEnd"/>
            <w:r w:rsidRPr="000161DC">
              <w:t xml:space="preserve"> in </w:t>
            </w:r>
            <w:proofErr w:type="spellStart"/>
            <w:r w:rsidRPr="000161DC">
              <w:t>Jharia</w:t>
            </w:r>
            <w:proofErr w:type="spellEnd"/>
            <w:r w:rsidRPr="000161DC">
              <w:t>/</w:t>
            </w:r>
            <w:proofErr w:type="spellStart"/>
            <w:r w:rsidRPr="000161DC">
              <w:t>Dhanbad</w:t>
            </w:r>
            <w:proofErr w:type="spellEnd"/>
          </w:p>
        </w:t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t>[S01]</w:t>
            </w:r>
          </w:p>
        </w:tc>
      </w:tr>
      <w:tr w:rsidR="000161DC" w:rsidRPr="000161DC" w:rsidTr="000161D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rPr>
                <w:b/>
                <w:bCs/>
              </w:rPr>
              <w:t>Global recruitment difficulty</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rPr>
                <w:b/>
                <w:bCs/>
              </w:rPr>
              <w:t>86% of mining executives</w:t>
            </w:r>
            <w:r w:rsidRPr="000161DC">
              <w:t> report difficulties recruiting skilled employees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t>[S04]</w:t>
            </w:r>
          </w:p>
        </w:tc>
      </w:tr>
      <w:tr w:rsidR="000161DC" w:rsidRPr="000161DC" w:rsidTr="000161D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rPr>
                <w:b/>
                <w:bCs/>
              </w:rPr>
              <w:t>Aging workforce</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rPr>
                <w:b/>
                <w:bCs/>
              </w:rPr>
              <w:t>72% of the current mining workforce is over 35 years old</w:t>
            </w:r>
            <w:r w:rsidRPr="000161DC">
              <w:t>, indicating an impending retirement wave</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t>[S04]</w:t>
            </w:r>
          </w:p>
        </w:tc>
      </w:tr>
    </w:tbl>
    <w:p w:rsidR="000161DC" w:rsidRPr="000161DC" w:rsidRDefault="000161DC" w:rsidP="000161DC">
      <w:pPr>
        <w:rPr>
          <w:b/>
          <w:bCs/>
        </w:rPr>
      </w:pPr>
      <w:r w:rsidRPr="000161DC">
        <w:rPr>
          <w:b/>
          <w:bCs/>
        </w:rPr>
        <w:t>3.2 Critical Distinction</w:t>
      </w:r>
    </w:p>
    <w:p w:rsidR="000161DC" w:rsidRPr="000161DC" w:rsidRDefault="000161DC" w:rsidP="000161DC">
      <w:pPr>
        <w:rPr>
          <w:i/>
          <w:iCs/>
        </w:rPr>
      </w:pPr>
      <w:r w:rsidRPr="000161DC">
        <w:rPr>
          <w:b/>
          <w:bCs/>
          <w:i/>
          <w:iCs/>
        </w:rPr>
        <w:t>Safety training exists in principle, but formal skills training, recognition, accessibility, and practical learning remain deeply uneven across the workforce.</w:t>
      </w:r>
    </w:p>
    <w:p w:rsidR="000161DC" w:rsidRPr="000161DC" w:rsidRDefault="000161DC" w:rsidP="000161DC">
      <w:r w:rsidRPr="000161DC">
        <w:lastRenderedPageBreak/>
        <w:t>This is more accurate and defensible than claiming "workers receive no training." The statutory framework is real; the gap lies in </w:t>
      </w:r>
      <w:r w:rsidRPr="000161DC">
        <w:rPr>
          <w:b/>
          <w:bCs/>
        </w:rPr>
        <w:t>reach, quality, practical depth, and credential portability</w:t>
      </w:r>
      <w:r w:rsidRPr="000161DC">
        <w:t>.</w:t>
      </w:r>
    </w:p>
    <w:p w:rsidR="000161DC" w:rsidRPr="000161DC" w:rsidRDefault="000161DC" w:rsidP="000161DC">
      <w:pPr>
        <w:rPr>
          <w:b/>
          <w:bCs/>
        </w:rPr>
      </w:pPr>
      <w:r w:rsidRPr="000161DC">
        <w:rPr>
          <w:b/>
          <w:bCs/>
        </w:rPr>
        <w:t>3.3 The Informal Sector Void</w:t>
      </w:r>
    </w:p>
    <w:p w:rsidR="000161DC" w:rsidRPr="000161DC" w:rsidRDefault="000161DC" w:rsidP="000161DC">
      <w:r w:rsidRPr="000161DC">
        <w:t>The most severe gap exists outside the formal system entirely. The </w:t>
      </w:r>
      <w:r w:rsidRPr="000161DC">
        <w:rPr>
          <w:b/>
          <w:bCs/>
        </w:rPr>
        <w:t>700,000 informal and "illegalized" miners</w:t>
      </w:r>
      <w:r w:rsidRPr="000161DC">
        <w:t xml:space="preserve"> in </w:t>
      </w:r>
      <w:proofErr w:type="spellStart"/>
      <w:r w:rsidRPr="000161DC">
        <w:t>Jharia</w:t>
      </w:r>
      <w:proofErr w:type="spellEnd"/>
      <w:r w:rsidRPr="000161DC">
        <w:t xml:space="preserve"> and </w:t>
      </w:r>
      <w:proofErr w:type="spellStart"/>
      <w:r w:rsidRPr="000161DC">
        <w:t>Dhanbad</w:t>
      </w:r>
      <w:proofErr w:type="spellEnd"/>
      <w:r w:rsidRPr="000161DC">
        <w:t xml:space="preserve"> operate completely outside the DGMS training net. They receive no safety orientation, no PPE, and no formal certification. Workers frequently enter abandoned shafts with open candles or unsafe lighting, triggering catastrophic mine fires and shaft collapses. [S01]</w:t>
      </w:r>
    </w:p>
    <w:p w:rsidR="000161DC" w:rsidRPr="000161DC" w:rsidRDefault="000161DC" w:rsidP="000161DC">
      <w:pPr>
        <w:rPr>
          <w:b/>
          <w:bCs/>
        </w:rPr>
      </w:pPr>
      <w:r w:rsidRPr="000161DC">
        <w:rPr>
          <w:b/>
          <w:bCs/>
        </w:rPr>
        <w:t>3.4 Impending Skills Crisis</w:t>
      </w:r>
    </w:p>
    <w:p w:rsidR="000161DC" w:rsidRPr="000161DC" w:rsidRDefault="000161DC" w:rsidP="000161DC">
      <w:r w:rsidRPr="000161DC">
        <w:t>The combination of an aging workforce (72% over 35) and severe recruitment difficulties (86% of executives) means that </w:t>
      </w:r>
      <w:r w:rsidRPr="000161DC">
        <w:rPr>
          <w:b/>
          <w:bCs/>
        </w:rPr>
        <w:t>inexperienced novices are increasingly being thrust into safety-critical operational roles</w:t>
      </w:r>
      <w:r w:rsidRPr="000161DC">
        <w:t> without adequate hands-on preparation. [S04]</w:t>
      </w:r>
    </w:p>
    <w:p w:rsidR="000161DC" w:rsidRPr="000161DC" w:rsidRDefault="000161DC" w:rsidP="000161DC">
      <w:r w:rsidRPr="000161DC">
        <w:pict>
          <v:rect id="_x0000_i1030" style="width:0;height:0" o:hralign="center" o:hrstd="t" o:hr="t" fillcolor="#a0a0a0" stroked="f"/>
        </w:pict>
      </w:r>
    </w:p>
    <w:p w:rsidR="000161DC" w:rsidRPr="000161DC" w:rsidRDefault="000161DC" w:rsidP="00D31922">
      <w:pPr>
        <w:pStyle w:val="Heading3"/>
      </w:pPr>
      <w:r w:rsidRPr="000161DC">
        <w:t>4. Training Accessibility Problems</w:t>
      </w:r>
    </w:p>
    <w:p w:rsidR="000161DC" w:rsidRPr="000161DC" w:rsidRDefault="000161DC" w:rsidP="000161DC">
      <w:r w:rsidRPr="000161DC">
        <w:t>Even where training programs exist, multiple structural barriers prevent workers from accessing them effectively.</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22"/>
        <w:gridCol w:w="9378"/>
      </w:tblGrid>
      <w:tr w:rsidR="000161DC" w:rsidRPr="000161DC" w:rsidTr="000161DC">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0161DC" w:rsidRPr="000161DC" w:rsidRDefault="000161DC" w:rsidP="000161DC">
            <w:pPr>
              <w:rPr>
                <w:b/>
                <w:bCs/>
              </w:rPr>
            </w:pPr>
            <w:r w:rsidRPr="000161DC">
              <w:rPr>
                <w:b/>
                <w:bCs/>
              </w:rPr>
              <w:t>Barrier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rsidR="000161DC" w:rsidRPr="000161DC" w:rsidRDefault="000161DC" w:rsidP="000161DC">
            <w:pPr>
              <w:rPr>
                <w:b/>
                <w:bCs/>
              </w:rPr>
            </w:pPr>
            <w:r w:rsidRPr="000161DC">
              <w:rPr>
                <w:b/>
                <w:bCs/>
              </w:rPr>
              <w:t>Detail</w:t>
            </w:r>
          </w:p>
        </w:tc>
      </w:tr>
      <w:tr w:rsidR="000161DC" w:rsidRPr="000161DC" w:rsidTr="000161D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rPr>
                <w:b/>
                <w:bCs/>
              </w:rPr>
              <w:t>Contractual vs. Departmental Workers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t xml:space="preserve">Contract and informal workers face dramatically lower access to formal training compared to permanent departmental employees. The 31% exclusion rate disproportionately affects contractual </w:t>
            </w:r>
            <w:proofErr w:type="spellStart"/>
            <w:r w:rsidRPr="000161DC">
              <w:t>labor</w:t>
            </w:r>
            <w:proofErr w:type="spellEnd"/>
            <w:r w:rsidRPr="000161DC">
              <w:t>. [S03]</w:t>
            </w:r>
          </w:p>
        </w:tc>
      </w:tr>
      <w:tr w:rsidR="000161DC" w:rsidRPr="000161DC" w:rsidTr="000161D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rPr>
                <w:b/>
                <w:bCs/>
              </w:rPr>
              <w:t>Informal/Decentralized Workforce</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t>700,000 informal workers operate in scattered, unregulated sites with no institutional connection to GVTCs or DGMS programs. [S01]</w:t>
            </w:r>
          </w:p>
        </w:tc>
      </w:tr>
      <w:tr w:rsidR="000161DC" w:rsidRPr="000161DC" w:rsidTr="000161D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rPr>
                <w:b/>
                <w:bCs/>
              </w:rPr>
              <w:t>Remote/Underground Locations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t xml:space="preserve">Mining operations are geographically dispersed. Underground shafts in regions like </w:t>
            </w:r>
            <w:proofErr w:type="spellStart"/>
            <w:r w:rsidRPr="000161DC">
              <w:t>Bermo</w:t>
            </w:r>
            <w:proofErr w:type="spellEnd"/>
            <w:r w:rsidRPr="000161DC">
              <w:t xml:space="preserve"> and </w:t>
            </w:r>
            <w:proofErr w:type="spellStart"/>
            <w:r w:rsidRPr="000161DC">
              <w:t>Jharia</w:t>
            </w:r>
            <w:proofErr w:type="spellEnd"/>
            <w:r w:rsidRPr="000161DC">
              <w:t xml:space="preserve"> suffer from severe or total network blackouts, making cloud-dependent digital tools non-functional. [S04] [S06]</w:t>
            </w:r>
          </w:p>
        </w:tc>
      </w:tr>
      <w:tr w:rsidR="000161DC" w:rsidRPr="000161DC" w:rsidTr="000161D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rPr>
                <w:b/>
                <w:bCs/>
              </w:rPr>
              <w:t>Connectivity Limitations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t>Underground mine environments lack cellular or Wi-Fi infrastructure. Industrial AR research explicitly identifies connectivity as a primary barrier to deploying digital training tools in mining. [S06]</w:t>
            </w:r>
          </w:p>
        </w:tc>
      </w:tr>
      <w:tr w:rsidR="000161DC" w:rsidRPr="000161DC" w:rsidTr="000161D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rPr>
                <w:b/>
                <w:bCs/>
              </w:rPr>
              <w:t>Language &amp; Literacy Barriers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t xml:space="preserve">Jharkhand's mining workforce includes large </w:t>
            </w:r>
            <w:proofErr w:type="spellStart"/>
            <w:r w:rsidRPr="000161DC">
              <w:t>Adivasi</w:t>
            </w:r>
            <w:proofErr w:type="spellEnd"/>
            <w:r w:rsidRPr="000161DC">
              <w:t xml:space="preserve"> and Dalit communities with limited Hindi or English literacy. Training delivered only in English or formal Hindi excludes a significant portion of the workforce. Santali, a major tribal language in the region, is rarely supported. [S03]</w:t>
            </w:r>
          </w:p>
        </w:tc>
      </w:tr>
      <w:tr w:rsidR="000161DC" w:rsidRPr="000161DC" w:rsidTr="000161D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rPr>
                <w:b/>
                <w:bCs/>
              </w:rPr>
              <w:t>Computer Accessibility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t>Many workers lack computer skills or access to desktop/laptop devices, limiting the effectiveness of traditional e-learning or LMS platforms. [S03]</w:t>
            </w:r>
          </w:p>
        </w:tc>
      </w:tr>
      <w:tr w:rsidR="000161DC" w:rsidRPr="000161DC" w:rsidTr="000161D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rPr>
                <w:b/>
                <w:bCs/>
              </w:rPr>
              <w:t>Time Constraints</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t>Workers on 18-hour shifts in informal operations have minimal time for off-site classroom training. [S01]</w:t>
            </w:r>
          </w:p>
        </w:tc>
      </w:tr>
      <w:tr w:rsidR="000161DC" w:rsidRPr="000161DC" w:rsidTr="000161D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rPr>
                <w:b/>
                <w:bCs/>
              </w:rPr>
              <w:lastRenderedPageBreak/>
              <w:t>Standardization Difficulty</w:t>
            </w:r>
          </w:p>
        </w:tc>
        <w:tc>
          <w:tcPr>
            <w:tcW w:w="0" w:type="auto"/>
            <w:tcBorders>
              <w:top w:val="single" w:sz="2" w:space="0" w:color="E5E7EB"/>
              <w:left w:val="single" w:sz="2" w:space="0" w:color="E5E7EB"/>
              <w:bottom w:val="single" w:sz="2" w:space="0" w:color="E5E7EB"/>
              <w:right w:val="single" w:sz="2" w:space="0" w:color="E5E7EB"/>
            </w:tcBorders>
            <w:vAlign w:val="bottom"/>
            <w:hideMark/>
          </w:tcPr>
          <w:p w:rsidR="000161DC" w:rsidRPr="000161DC" w:rsidRDefault="000161DC" w:rsidP="000161DC">
            <w:r w:rsidRPr="000161DC">
              <w:t>Training quality varies significantly across GVTC locations, instructors, and companies, making it difficult to ensure consistent safety competence. [S03]</w:t>
            </w:r>
          </w:p>
        </w:tc>
      </w:tr>
    </w:tbl>
    <w:p w:rsidR="000161DC" w:rsidRPr="000161DC" w:rsidRDefault="000161DC" w:rsidP="000161DC">
      <w:r w:rsidRPr="000161DC">
        <w:pict>
          <v:rect id="_x0000_i1031" style="width:0;height:0" o:hralign="center" o:hrstd="t" o:hr="t" fillcolor="#a0a0a0" stroked="f"/>
        </w:pict>
      </w:r>
    </w:p>
    <w:p w:rsidR="000161DC" w:rsidRPr="000161DC" w:rsidRDefault="000161DC" w:rsidP="00D31922">
      <w:pPr>
        <w:pStyle w:val="Heading3"/>
      </w:pPr>
      <w:r w:rsidRPr="000161DC">
        <w:t xml:space="preserve">5. Problems </w:t>
      </w:r>
      <w:proofErr w:type="gramStart"/>
      <w:r w:rsidRPr="000161DC">
        <w:t>With</w:t>
      </w:r>
      <w:proofErr w:type="gramEnd"/>
      <w:r w:rsidRPr="000161DC">
        <w:t xml:space="preserve"> Conventional Training</w:t>
      </w:r>
    </w:p>
    <w:p w:rsidR="000161DC" w:rsidRPr="000161DC" w:rsidRDefault="000161DC" w:rsidP="000161DC">
      <w:r w:rsidRPr="000161DC">
        <w:t>The dominant training delivery model — </w:t>
      </w:r>
      <w:r w:rsidRPr="000161DC">
        <w:rPr>
          <w:b/>
          <w:bCs/>
        </w:rPr>
        <w:t>Classroom → Lecture → Demonstration → Paper Assessment</w:t>
      </w:r>
      <w:r w:rsidRPr="000161DC">
        <w:t> — has well-documented limitations in the mining context.</w:t>
      </w:r>
    </w:p>
    <w:p w:rsidR="000161DC" w:rsidRPr="000161DC" w:rsidRDefault="000161DC" w:rsidP="000161DC">
      <w:pPr>
        <w:rPr>
          <w:b/>
          <w:bCs/>
        </w:rPr>
      </w:pPr>
      <w:r w:rsidRPr="000161DC">
        <w:rPr>
          <w:b/>
          <w:bCs/>
        </w:rPr>
        <w:t>5.1 Pedagogical Limitations</w:t>
      </w:r>
    </w:p>
    <w:p w:rsidR="000161DC" w:rsidRPr="000161DC" w:rsidRDefault="000161DC" w:rsidP="00D31922">
      <w:pPr>
        <w:numPr>
          <w:ilvl w:val="0"/>
          <w:numId w:val="4"/>
        </w:numPr>
      </w:pPr>
      <w:r w:rsidRPr="000161DC">
        <w:rPr>
          <w:b/>
          <w:bCs/>
        </w:rPr>
        <w:t>Passive Instruction:</w:t>
      </w:r>
      <w:r w:rsidRPr="000161DC">
        <w:t> Most GVTCs rely on "chalk-and-talk" classroom lectures, static presentations, and text-heavy manuals. These formats fail to build hands-on spatial awareness or "consequence-based" safety understanding. [S03] [S04]</w:t>
      </w:r>
    </w:p>
    <w:p w:rsidR="000161DC" w:rsidRPr="000161DC" w:rsidRDefault="000161DC" w:rsidP="00D31922">
      <w:pPr>
        <w:numPr>
          <w:ilvl w:val="0"/>
          <w:numId w:val="4"/>
        </w:numPr>
      </w:pPr>
      <w:r w:rsidRPr="000161DC">
        <w:rPr>
          <w:b/>
          <w:bCs/>
        </w:rPr>
        <w:t>Limited Scenario Reproduction:</w:t>
      </w:r>
      <w:r w:rsidRPr="000161DC">
        <w:t> Dangerous scenarios — underground fires, gas leaks, roof falls, confined space emergencies — cannot be safely or realistically replicated in a classroom. Workers learn about hazards theoretically but rarely practice responding to them. [S04] [S05]</w:t>
      </w:r>
    </w:p>
    <w:p w:rsidR="000161DC" w:rsidRPr="000161DC" w:rsidRDefault="000161DC" w:rsidP="00D31922">
      <w:pPr>
        <w:numPr>
          <w:ilvl w:val="0"/>
          <w:numId w:val="4"/>
        </w:numPr>
      </w:pPr>
      <w:proofErr w:type="gramStart"/>
      <w:r w:rsidRPr="000161DC">
        <w:rPr>
          <w:b/>
          <w:bCs/>
        </w:rPr>
        <w:t>No Spatial/Contextual Learning:</w:t>
      </w:r>
      <w:r w:rsidRPr="000161DC">
        <w:t> Conventional instruction does not place safety knowledge within the physical context where it will be applied.</w:t>
      </w:r>
      <w:proofErr w:type="gramEnd"/>
      <w:r w:rsidRPr="000161DC">
        <w:t xml:space="preserve"> Workers may memorize procedures but struggle to recognize hazards in real mine environments. [S04]</w:t>
      </w:r>
    </w:p>
    <w:p w:rsidR="000161DC" w:rsidRPr="000161DC" w:rsidRDefault="000161DC" w:rsidP="00D31922">
      <w:pPr>
        <w:numPr>
          <w:ilvl w:val="0"/>
          <w:numId w:val="4"/>
        </w:numPr>
      </w:pPr>
      <w:r w:rsidRPr="000161DC">
        <w:rPr>
          <w:b/>
          <w:bCs/>
        </w:rPr>
        <w:t>Limited Practical Repetition:</w:t>
      </w:r>
      <w:r w:rsidRPr="000161DC">
        <w:t> Emergency response skills require repeated practice under realistic conditions. Classroom formats offer limited opportunity for iterative, hands-on rehearsal. [S05]</w:t>
      </w:r>
    </w:p>
    <w:p w:rsidR="000161DC" w:rsidRPr="000161DC" w:rsidRDefault="000161DC" w:rsidP="000161DC">
      <w:pPr>
        <w:rPr>
          <w:b/>
          <w:bCs/>
        </w:rPr>
      </w:pPr>
      <w:r w:rsidRPr="000161DC">
        <w:rPr>
          <w:b/>
          <w:bCs/>
        </w:rPr>
        <w:t>5.2 Assessment Limitations</w:t>
      </w:r>
    </w:p>
    <w:p w:rsidR="000161DC" w:rsidRPr="000161DC" w:rsidRDefault="000161DC" w:rsidP="00D31922">
      <w:pPr>
        <w:numPr>
          <w:ilvl w:val="0"/>
          <w:numId w:val="5"/>
        </w:numPr>
      </w:pPr>
      <w:r w:rsidRPr="000161DC">
        <w:rPr>
          <w:b/>
          <w:bCs/>
        </w:rPr>
        <w:t>Completion vs. Competence:</w:t>
      </w:r>
      <w:r w:rsidRPr="000161DC">
        <w:t> Paper-based assessments and training records may demonstrate that a worker attended a session or answered written questions, but they do not reliably demonstrate that the worker can make correct practical decisions under pressure. [S04]</w:t>
      </w:r>
    </w:p>
    <w:p w:rsidR="000161DC" w:rsidRPr="000161DC" w:rsidRDefault="000161DC" w:rsidP="00D31922">
      <w:pPr>
        <w:numPr>
          <w:ilvl w:val="0"/>
          <w:numId w:val="5"/>
        </w:numPr>
      </w:pPr>
      <w:r w:rsidRPr="000161DC">
        <w:rPr>
          <w:b/>
          <w:bCs/>
        </w:rPr>
        <w:t>Difficulty Measuring Decision-Making:</w:t>
      </w:r>
      <w:r w:rsidRPr="000161DC">
        <w:t> Conventional formats struggle to evaluate real-time hazard recognition, emergency sequencing, and spatial judgment — the skills most critical to preventing accidents. [S04]</w:t>
      </w:r>
    </w:p>
    <w:p w:rsidR="000161DC" w:rsidRPr="000161DC" w:rsidRDefault="000161DC" w:rsidP="000161DC">
      <w:pPr>
        <w:rPr>
          <w:b/>
          <w:bCs/>
        </w:rPr>
      </w:pPr>
      <w:r w:rsidRPr="000161DC">
        <w:rPr>
          <w:b/>
          <w:bCs/>
        </w:rPr>
        <w:t>5.3 Systemic Limitations</w:t>
      </w:r>
    </w:p>
    <w:p w:rsidR="000161DC" w:rsidRPr="000161DC" w:rsidRDefault="000161DC" w:rsidP="00D31922">
      <w:pPr>
        <w:numPr>
          <w:ilvl w:val="0"/>
          <w:numId w:val="6"/>
        </w:numPr>
      </w:pPr>
      <w:r w:rsidRPr="000161DC">
        <w:rPr>
          <w:b/>
          <w:bCs/>
        </w:rPr>
        <w:t>Compliance "Checkbox" Culture:</w:t>
      </w:r>
      <w:r w:rsidRPr="000161DC">
        <w:t xml:space="preserve"> Safety training is frequently treated as a routine administrative exercise rather than an active </w:t>
      </w:r>
      <w:proofErr w:type="spellStart"/>
      <w:r w:rsidRPr="000161DC">
        <w:t>behavioral</w:t>
      </w:r>
      <w:proofErr w:type="spellEnd"/>
      <w:r w:rsidRPr="000161DC">
        <w:t xml:space="preserve"> safety intervention. This undermines genuine learning and leaves workers vulnerable to chronic occupational hazards. [S02] [S03]</w:t>
      </w:r>
    </w:p>
    <w:p w:rsidR="000161DC" w:rsidRPr="000161DC" w:rsidRDefault="000161DC" w:rsidP="00D31922">
      <w:pPr>
        <w:numPr>
          <w:ilvl w:val="0"/>
          <w:numId w:val="6"/>
        </w:numPr>
      </w:pPr>
      <w:r w:rsidRPr="000161DC">
        <w:rPr>
          <w:b/>
          <w:bCs/>
        </w:rPr>
        <w:lastRenderedPageBreak/>
        <w:t>Variable Quality:</w:t>
      </w:r>
      <w:r w:rsidRPr="000161DC">
        <w:t> Training quality depends heavily on individual instructors and local resources, leading to inconsistent outcomes across locations. [S03]</w:t>
      </w:r>
    </w:p>
    <w:p w:rsidR="000161DC" w:rsidRPr="000161DC" w:rsidRDefault="000161DC" w:rsidP="00D31922">
      <w:pPr>
        <w:numPr>
          <w:ilvl w:val="0"/>
          <w:numId w:val="6"/>
        </w:numPr>
      </w:pPr>
      <w:r w:rsidRPr="000161DC">
        <w:rPr>
          <w:b/>
          <w:bCs/>
        </w:rPr>
        <w:t>Paper Certificate Vulnerability:</w:t>
      </w:r>
      <w:r w:rsidRPr="000161DC">
        <w:t> Physical certificates are easily lost, damaged, or forged, undermining credential integrity and preventing Recognition of Prior Learning (RPL). [S03]</w:t>
      </w:r>
    </w:p>
    <w:p w:rsidR="000161DC" w:rsidRPr="000161DC" w:rsidRDefault="000161DC" w:rsidP="000161DC">
      <w:r w:rsidRPr="000161DC">
        <w:rPr>
          <w:b/>
          <w:bCs/>
        </w:rPr>
        <w:t>Important framing:</w:t>
      </w:r>
      <w:r w:rsidRPr="000161DC">
        <w:t> These are limitations of </w:t>
      </w:r>
      <w:r w:rsidRPr="000161DC">
        <w:rPr>
          <w:b/>
          <w:bCs/>
        </w:rPr>
        <w:t>conventional delivery methods</w:t>
      </w:r>
      <w:r w:rsidRPr="000161DC">
        <w:t>, not a claim that every GVTC or instructor is ineffective. The institutional framework exists; the delivery mechanism needs modernization.</w:t>
      </w:r>
    </w:p>
    <w:p w:rsidR="000161DC" w:rsidRPr="000161DC" w:rsidRDefault="000161DC" w:rsidP="000161DC">
      <w:r w:rsidRPr="000161DC">
        <w:pict>
          <v:rect id="_x0000_i1032" style="width:0;height:0" o:hralign="center" o:hrstd="t" o:hr="t" fillcolor="#a0a0a0" stroked="f"/>
        </w:pict>
      </w:r>
    </w:p>
    <w:p w:rsidR="000161DC" w:rsidRPr="000161DC" w:rsidRDefault="000161DC" w:rsidP="00D31922">
      <w:pPr>
        <w:pStyle w:val="Heading3"/>
      </w:pPr>
      <w:r w:rsidRPr="000161DC">
        <w:t>6. Worker-Centric Problem Map</w:t>
      </w:r>
    </w:p>
    <w:p w:rsidR="000161DC" w:rsidRPr="000161DC" w:rsidRDefault="000161DC" w:rsidP="000161DC">
      <w:r w:rsidRPr="000161DC">
        <w:t>The problems facing Jharkhand's mining workforce can be organized into five interconnected categories:</w:t>
      </w:r>
    </w:p>
    <w:p w:rsidR="000161DC" w:rsidRPr="00D31922" w:rsidRDefault="000161DC" w:rsidP="00D31922">
      <w:pPr>
        <w:pStyle w:val="ListParagraph"/>
        <w:numPr>
          <w:ilvl w:val="0"/>
          <w:numId w:val="12"/>
        </w:numPr>
        <w:rPr>
          <w:b/>
          <w:bCs/>
        </w:rPr>
      </w:pPr>
      <w:r w:rsidRPr="00D31922">
        <w:rPr>
          <w:b/>
          <w:bCs/>
        </w:rPr>
        <w:t>SAFETY</w:t>
      </w:r>
    </w:p>
    <w:p w:rsidR="000161DC" w:rsidRPr="000161DC" w:rsidRDefault="000161DC" w:rsidP="00D31922">
      <w:pPr>
        <w:numPr>
          <w:ilvl w:val="0"/>
          <w:numId w:val="7"/>
        </w:numPr>
      </w:pPr>
      <w:r w:rsidRPr="000161DC">
        <w:rPr>
          <w:b/>
          <w:bCs/>
        </w:rPr>
        <w:t>Hazard Recognition Deficit:</w:t>
      </w:r>
      <w:r w:rsidRPr="000161DC">
        <w:t> Workers lack training to identify toxic gas seeps, fire risks, structural instability, and machinery blind zones before entering active sites. [S01] [S02]</w:t>
      </w:r>
    </w:p>
    <w:p w:rsidR="000161DC" w:rsidRPr="000161DC" w:rsidRDefault="000161DC" w:rsidP="00D31922">
      <w:pPr>
        <w:numPr>
          <w:ilvl w:val="0"/>
          <w:numId w:val="7"/>
        </w:numPr>
      </w:pPr>
      <w:r w:rsidRPr="000161DC">
        <w:rPr>
          <w:b/>
          <w:bCs/>
        </w:rPr>
        <w:t>Emergency Response Gaps:</w:t>
      </w:r>
      <w:r w:rsidRPr="000161DC">
        <w:t> Limited practice in fire evacuation, gas leak protocols, and confined space rescue under realistic conditions. [S04]</w:t>
      </w:r>
    </w:p>
    <w:p w:rsidR="000161DC" w:rsidRPr="000161DC" w:rsidRDefault="000161DC" w:rsidP="00D31922">
      <w:pPr>
        <w:numPr>
          <w:ilvl w:val="0"/>
          <w:numId w:val="7"/>
        </w:numPr>
      </w:pPr>
      <w:r w:rsidRPr="000161DC">
        <w:rPr>
          <w:b/>
          <w:bCs/>
        </w:rPr>
        <w:t>Procedural Errors:</w:t>
      </w:r>
      <w:r w:rsidRPr="000161DC">
        <w:t> Inadequately prepared operators contribute directly to higher rates of operational mistakes, equipment damage, and safety incidents. [S04]</w:t>
      </w:r>
    </w:p>
    <w:p w:rsidR="000161DC" w:rsidRPr="000161DC" w:rsidRDefault="000161DC" w:rsidP="00D31922">
      <w:pPr>
        <w:numPr>
          <w:ilvl w:val="0"/>
          <w:numId w:val="7"/>
        </w:numPr>
      </w:pPr>
      <w:r w:rsidRPr="000161DC">
        <w:rPr>
          <w:b/>
          <w:bCs/>
        </w:rPr>
        <w:t>Chronic Health Exposure:</w:t>
      </w:r>
      <w:r w:rsidRPr="000161DC">
        <w:t> High prevalence of pneumoconiosis, silicosis, hearing loss, and respiratory cancers linked to inadequate hazard awareness and PPE usage. [S02]</w:t>
      </w:r>
    </w:p>
    <w:p w:rsidR="000161DC" w:rsidRPr="00D31922" w:rsidRDefault="000161DC" w:rsidP="00D31922">
      <w:pPr>
        <w:pStyle w:val="ListParagraph"/>
        <w:numPr>
          <w:ilvl w:val="0"/>
          <w:numId w:val="12"/>
        </w:numPr>
        <w:rPr>
          <w:b/>
          <w:bCs/>
        </w:rPr>
      </w:pPr>
      <w:r w:rsidRPr="00D31922">
        <w:rPr>
          <w:b/>
          <w:bCs/>
        </w:rPr>
        <w:t>LEARNING</w:t>
      </w:r>
    </w:p>
    <w:p w:rsidR="000161DC" w:rsidRPr="000161DC" w:rsidRDefault="000161DC" w:rsidP="00D31922">
      <w:pPr>
        <w:numPr>
          <w:ilvl w:val="0"/>
          <w:numId w:val="8"/>
        </w:numPr>
      </w:pPr>
      <w:r w:rsidRPr="000161DC">
        <w:rPr>
          <w:b/>
          <w:bCs/>
        </w:rPr>
        <w:t>Passive Instruction Dominance:</w:t>
      </w:r>
      <w:r w:rsidRPr="000161DC">
        <w:t> "Chalk-and-talk" lectures and static manuals fail to build practical, spatial safety habits. [S03]</w:t>
      </w:r>
    </w:p>
    <w:p w:rsidR="000161DC" w:rsidRPr="000161DC" w:rsidRDefault="000161DC" w:rsidP="00D31922">
      <w:pPr>
        <w:numPr>
          <w:ilvl w:val="0"/>
          <w:numId w:val="8"/>
        </w:numPr>
      </w:pPr>
      <w:r w:rsidRPr="000161DC">
        <w:rPr>
          <w:b/>
          <w:bCs/>
        </w:rPr>
        <w:t>Limited Practical Repetition:</w:t>
      </w:r>
      <w:r w:rsidRPr="000161DC">
        <w:t> Workers cannot safely rehearse emergency responses or complex procedures in real mine environments. [S04]</w:t>
      </w:r>
    </w:p>
    <w:p w:rsidR="000161DC" w:rsidRPr="000161DC" w:rsidRDefault="000161DC" w:rsidP="00D31922">
      <w:pPr>
        <w:numPr>
          <w:ilvl w:val="0"/>
          <w:numId w:val="8"/>
        </w:numPr>
      </w:pPr>
      <w:r w:rsidRPr="000161DC">
        <w:rPr>
          <w:b/>
          <w:bCs/>
        </w:rPr>
        <w:t>Difficult-to-Simulate Hazards:</w:t>
      </w:r>
      <w:r w:rsidRPr="000161DC">
        <w:t> Underground fires, gas explosions, and structural collapses are too dangerous to replicate in physical training. [S04] [S05]</w:t>
      </w:r>
    </w:p>
    <w:p w:rsidR="000161DC" w:rsidRPr="00D31922" w:rsidRDefault="000161DC" w:rsidP="00D31922">
      <w:pPr>
        <w:pStyle w:val="ListParagraph"/>
        <w:numPr>
          <w:ilvl w:val="0"/>
          <w:numId w:val="12"/>
        </w:numPr>
        <w:rPr>
          <w:b/>
          <w:bCs/>
        </w:rPr>
      </w:pPr>
      <w:r w:rsidRPr="00D31922">
        <w:rPr>
          <w:b/>
          <w:bCs/>
        </w:rPr>
        <w:t>ACCESS</w:t>
      </w:r>
    </w:p>
    <w:p w:rsidR="000161DC" w:rsidRPr="000161DC" w:rsidRDefault="000161DC" w:rsidP="00D31922">
      <w:pPr>
        <w:numPr>
          <w:ilvl w:val="0"/>
          <w:numId w:val="9"/>
        </w:numPr>
      </w:pPr>
      <w:r w:rsidRPr="000161DC">
        <w:rPr>
          <w:b/>
          <w:bCs/>
        </w:rPr>
        <w:t>Remote &amp; Underground Locations:</w:t>
      </w:r>
      <w:r w:rsidRPr="000161DC">
        <w:t xml:space="preserve"> Training </w:t>
      </w:r>
      <w:proofErr w:type="spellStart"/>
      <w:r w:rsidRPr="000161DC">
        <w:t>centers</w:t>
      </w:r>
      <w:proofErr w:type="spellEnd"/>
      <w:r w:rsidRPr="000161DC">
        <w:t xml:space="preserve"> are often far from actual work sites; underground environments lack connectivity. [S06]</w:t>
      </w:r>
    </w:p>
    <w:p w:rsidR="000161DC" w:rsidRPr="000161DC" w:rsidRDefault="000161DC" w:rsidP="00D31922">
      <w:pPr>
        <w:numPr>
          <w:ilvl w:val="0"/>
          <w:numId w:val="9"/>
        </w:numPr>
      </w:pPr>
      <w:r w:rsidRPr="000161DC">
        <w:rPr>
          <w:b/>
          <w:bCs/>
        </w:rPr>
        <w:t>Informal Workforce Exclusion:</w:t>
      </w:r>
      <w:r w:rsidRPr="000161DC">
        <w:t> 700,000 informal workers operate entirely outside the statutory training system. [S01]</w:t>
      </w:r>
    </w:p>
    <w:p w:rsidR="000161DC" w:rsidRPr="000161DC" w:rsidRDefault="000161DC" w:rsidP="00D31922">
      <w:pPr>
        <w:numPr>
          <w:ilvl w:val="0"/>
          <w:numId w:val="9"/>
        </w:numPr>
      </w:pPr>
      <w:r w:rsidRPr="000161DC">
        <w:rPr>
          <w:b/>
          <w:bCs/>
        </w:rPr>
        <w:lastRenderedPageBreak/>
        <w:t>Language Barriers:</w:t>
      </w:r>
      <w:r w:rsidRPr="000161DC">
        <w:t xml:space="preserve"> Absence of Santali and localized Hindi content excludes </w:t>
      </w:r>
      <w:proofErr w:type="spellStart"/>
      <w:r w:rsidRPr="000161DC">
        <w:t>Adivasi</w:t>
      </w:r>
      <w:proofErr w:type="spellEnd"/>
      <w:r w:rsidRPr="000161DC">
        <w:t xml:space="preserve"> and low-literacy workers. [S03]</w:t>
      </w:r>
    </w:p>
    <w:p w:rsidR="000161DC" w:rsidRPr="000161DC" w:rsidRDefault="000161DC" w:rsidP="00D31922">
      <w:pPr>
        <w:numPr>
          <w:ilvl w:val="0"/>
          <w:numId w:val="9"/>
        </w:numPr>
      </w:pPr>
      <w:r w:rsidRPr="000161DC">
        <w:rPr>
          <w:b/>
          <w:bCs/>
        </w:rPr>
        <w:t>Device &amp; Computer Limitations:</w:t>
      </w:r>
      <w:r w:rsidRPr="000161DC">
        <w:t> Workers lack access to computers or desktop-based e-learning platforms. [S03]</w:t>
      </w:r>
    </w:p>
    <w:p w:rsidR="000161DC" w:rsidRPr="00D31922" w:rsidRDefault="000161DC" w:rsidP="00D31922">
      <w:pPr>
        <w:pStyle w:val="ListParagraph"/>
        <w:numPr>
          <w:ilvl w:val="0"/>
          <w:numId w:val="12"/>
        </w:numPr>
        <w:rPr>
          <w:b/>
          <w:bCs/>
        </w:rPr>
      </w:pPr>
      <w:r w:rsidRPr="00D31922">
        <w:rPr>
          <w:b/>
          <w:bCs/>
        </w:rPr>
        <w:t>ASSESSMENT</w:t>
      </w:r>
    </w:p>
    <w:p w:rsidR="000161DC" w:rsidRPr="000161DC" w:rsidRDefault="000161DC" w:rsidP="00D31922">
      <w:pPr>
        <w:numPr>
          <w:ilvl w:val="0"/>
          <w:numId w:val="10"/>
        </w:numPr>
      </w:pPr>
      <w:r w:rsidRPr="000161DC">
        <w:rPr>
          <w:b/>
          <w:bCs/>
        </w:rPr>
        <w:t>Practical Decision-Making Unmeasured:</w:t>
      </w:r>
      <w:r w:rsidRPr="000161DC">
        <w:t> Paper tests cannot evaluate whether a worker can correctly identify a gas leak or execute an evacuation in real time. [S04]</w:t>
      </w:r>
    </w:p>
    <w:p w:rsidR="000161DC" w:rsidRPr="000161DC" w:rsidRDefault="000161DC" w:rsidP="00D31922">
      <w:pPr>
        <w:numPr>
          <w:ilvl w:val="0"/>
          <w:numId w:val="10"/>
        </w:numPr>
      </w:pPr>
      <w:r w:rsidRPr="000161DC">
        <w:rPr>
          <w:b/>
          <w:bCs/>
        </w:rPr>
        <w:t>Completion ≠ Competence:</w:t>
      </w:r>
      <w:r w:rsidRPr="000161DC">
        <w:t> Training records demonstrate attendance but not demonstrated practical ability. [S04]</w:t>
      </w:r>
    </w:p>
    <w:p w:rsidR="000161DC" w:rsidRPr="00D31922" w:rsidRDefault="000161DC" w:rsidP="00D31922">
      <w:pPr>
        <w:pStyle w:val="ListParagraph"/>
        <w:numPr>
          <w:ilvl w:val="0"/>
          <w:numId w:val="12"/>
        </w:numPr>
        <w:rPr>
          <w:b/>
          <w:bCs/>
        </w:rPr>
      </w:pPr>
      <w:r w:rsidRPr="00D31922">
        <w:rPr>
          <w:b/>
          <w:bCs/>
        </w:rPr>
        <w:t>CAREER</w:t>
      </w:r>
    </w:p>
    <w:p w:rsidR="000161DC" w:rsidRPr="000161DC" w:rsidRDefault="000161DC" w:rsidP="00D31922">
      <w:pPr>
        <w:numPr>
          <w:ilvl w:val="0"/>
          <w:numId w:val="11"/>
        </w:numPr>
      </w:pPr>
      <w:r w:rsidRPr="000161DC">
        <w:rPr>
          <w:b/>
          <w:bCs/>
        </w:rPr>
        <w:t>Non-Portable Credentials:</w:t>
      </w:r>
      <w:r w:rsidRPr="000161DC">
        <w:t xml:space="preserve"> Paper certificates from VTCs are not sufficiently recognized outside the immediate coal sector, limiting </w:t>
      </w:r>
      <w:proofErr w:type="spellStart"/>
      <w:r w:rsidRPr="000161DC">
        <w:t>intersectoral</w:t>
      </w:r>
      <w:proofErr w:type="spellEnd"/>
      <w:r w:rsidRPr="000161DC">
        <w:t xml:space="preserve"> mobility. [S03]</w:t>
      </w:r>
    </w:p>
    <w:p w:rsidR="000161DC" w:rsidRPr="000161DC" w:rsidRDefault="000161DC" w:rsidP="00D31922">
      <w:pPr>
        <w:numPr>
          <w:ilvl w:val="0"/>
          <w:numId w:val="11"/>
        </w:numPr>
      </w:pPr>
      <w:r w:rsidRPr="000161DC">
        <w:rPr>
          <w:b/>
          <w:bCs/>
        </w:rPr>
        <w:t>No Recognition of Prior Learning (RPL):</w:t>
      </w:r>
      <w:r w:rsidRPr="000161DC">
        <w:t> Informal workers with years of experience lack formal, verifiable proof of their skills. [S03]</w:t>
      </w:r>
    </w:p>
    <w:p w:rsidR="000161DC" w:rsidRPr="000161DC" w:rsidRDefault="000161DC" w:rsidP="00D31922">
      <w:pPr>
        <w:numPr>
          <w:ilvl w:val="0"/>
          <w:numId w:val="11"/>
        </w:numPr>
      </w:pPr>
      <w:r w:rsidRPr="000161DC">
        <w:rPr>
          <w:b/>
          <w:bCs/>
        </w:rPr>
        <w:t>Just Transition Vulnerability:</w:t>
      </w:r>
      <w:r w:rsidRPr="000161DC">
        <w:t> As Jharkhand's Just Transition Task Force plans for coal phase-downs, workers lack certified skills in emerging green sectors (solar, EV, battery maintenance). [S10]</w:t>
      </w:r>
    </w:p>
    <w:p w:rsidR="000161DC" w:rsidRPr="000161DC" w:rsidRDefault="000161DC" w:rsidP="000161DC">
      <w:r w:rsidRPr="000161DC">
        <w:pict>
          <v:rect id="_x0000_i1033" style="width:0;height:0" o:hralign="center" o:hrstd="t" o:hr="t" fillcolor="#a0a0a0" stroked="f"/>
        </w:pict>
      </w:r>
    </w:p>
    <w:p w:rsidR="000161DC" w:rsidRPr="000161DC" w:rsidRDefault="000161DC" w:rsidP="000161DC">
      <w:pPr>
        <w:rPr>
          <w:i/>
          <w:iCs/>
        </w:rPr>
      </w:pPr>
      <w:r>
        <w:rPr>
          <w:b/>
          <w:bCs/>
          <w:i/>
          <w:iCs/>
        </w:rPr>
        <w:t>“</w:t>
      </w:r>
      <w:r w:rsidRPr="000161DC">
        <w:rPr>
          <w:b/>
          <w:bCs/>
          <w:i/>
          <w:iCs/>
        </w:rPr>
        <w:t>Summary:</w:t>
      </w:r>
      <w:r w:rsidRPr="000161DC">
        <w:rPr>
          <w:i/>
          <w:iCs/>
        </w:rPr>
        <w:t xml:space="preserve"> Jharkhand's mining workforce faces a convergence of extreme physical hazards, a massive informal sector excluded from statutory training, </w:t>
      </w:r>
      <w:proofErr w:type="spellStart"/>
      <w:r w:rsidRPr="000161DC">
        <w:rPr>
          <w:i/>
          <w:iCs/>
        </w:rPr>
        <w:t>outdated</w:t>
      </w:r>
      <w:proofErr w:type="spellEnd"/>
      <w:r w:rsidRPr="000161DC">
        <w:rPr>
          <w:i/>
          <w:iCs/>
        </w:rPr>
        <w:t xml:space="preserve"> classroom-based delivery methods, and a looming skills crisis driven by workforce aging. The gap is not the absence of a regulatory framework but the inability of current delivery mechanisms to provide </w:t>
      </w:r>
      <w:r w:rsidRPr="000161DC">
        <w:rPr>
          <w:b/>
          <w:bCs/>
          <w:i/>
          <w:iCs/>
        </w:rPr>
        <w:t>practical, accessible, verifiable, and inclusive</w:t>
      </w:r>
      <w:r w:rsidRPr="000161DC">
        <w:rPr>
          <w:i/>
          <w:iCs/>
        </w:rPr>
        <w:t> safety training at the scale the state's workforce requires.</w:t>
      </w:r>
      <w:r>
        <w:rPr>
          <w:i/>
          <w:iCs/>
        </w:rPr>
        <w:t>”</w:t>
      </w:r>
    </w:p>
    <w:p w:rsidR="0056219F" w:rsidRPr="000161DC" w:rsidRDefault="0056219F" w:rsidP="000161DC"/>
    <w:sectPr w:rsidR="0056219F" w:rsidRPr="000161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B665A"/>
    <w:multiLevelType w:val="multilevel"/>
    <w:tmpl w:val="CAAC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8FE3896"/>
    <w:multiLevelType w:val="multilevel"/>
    <w:tmpl w:val="234E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97873AA"/>
    <w:multiLevelType w:val="multilevel"/>
    <w:tmpl w:val="3FC6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1AB7AE9"/>
    <w:multiLevelType w:val="multilevel"/>
    <w:tmpl w:val="2536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9517E64"/>
    <w:multiLevelType w:val="hybridMultilevel"/>
    <w:tmpl w:val="C5E2F4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6F65843"/>
    <w:multiLevelType w:val="multilevel"/>
    <w:tmpl w:val="A08E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7447B36"/>
    <w:multiLevelType w:val="multilevel"/>
    <w:tmpl w:val="36D2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C8A2C11"/>
    <w:multiLevelType w:val="multilevel"/>
    <w:tmpl w:val="85BA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9736265"/>
    <w:multiLevelType w:val="multilevel"/>
    <w:tmpl w:val="2848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83C16E7"/>
    <w:multiLevelType w:val="multilevel"/>
    <w:tmpl w:val="A87A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E61412F"/>
    <w:multiLevelType w:val="multilevel"/>
    <w:tmpl w:val="CFB8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E7A12F4"/>
    <w:multiLevelType w:val="multilevel"/>
    <w:tmpl w:val="BC2C7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0"/>
  </w:num>
  <w:num w:numId="3">
    <w:abstractNumId w:val="11"/>
  </w:num>
  <w:num w:numId="4">
    <w:abstractNumId w:val="8"/>
  </w:num>
  <w:num w:numId="5">
    <w:abstractNumId w:val="2"/>
  </w:num>
  <w:num w:numId="6">
    <w:abstractNumId w:val="5"/>
  </w:num>
  <w:num w:numId="7">
    <w:abstractNumId w:val="7"/>
  </w:num>
  <w:num w:numId="8">
    <w:abstractNumId w:val="9"/>
  </w:num>
  <w:num w:numId="9">
    <w:abstractNumId w:val="3"/>
  </w:num>
  <w:num w:numId="10">
    <w:abstractNumId w:val="6"/>
  </w:num>
  <w:num w:numId="11">
    <w:abstractNumId w:val="1"/>
  </w:num>
  <w:num w:numId="12">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2E3A"/>
    <w:rsid w:val="000161DC"/>
    <w:rsid w:val="0056219F"/>
    <w:rsid w:val="00D31922"/>
    <w:rsid w:val="00E02E3A"/>
    <w:rsid w:val="00FC206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161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02E3A"/>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E02E3A"/>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paragraph" w:styleId="Heading4">
    <w:name w:val="heading 4"/>
    <w:basedOn w:val="Normal"/>
    <w:link w:val="Heading4Char"/>
    <w:uiPriority w:val="9"/>
    <w:qFormat/>
    <w:rsid w:val="00E02E3A"/>
    <w:pPr>
      <w:spacing w:before="100" w:beforeAutospacing="1" w:after="100" w:afterAutospacing="1" w:line="240" w:lineRule="auto"/>
      <w:outlineLvl w:val="3"/>
    </w:pPr>
    <w:rPr>
      <w:rFonts w:ascii="Times New Roman" w:eastAsia="Times New Roman" w:hAnsi="Times New Roman" w:cs="Times New Roman"/>
      <w:b/>
      <w:bCs/>
      <w:sz w:val="24"/>
      <w:szCs w:val="24"/>
      <w:lang w:eastAsia="en-I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02E3A"/>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E02E3A"/>
    <w:rPr>
      <w:rFonts w:ascii="Times New Roman" w:eastAsia="Times New Roman" w:hAnsi="Times New Roman" w:cs="Times New Roman"/>
      <w:b/>
      <w:bCs/>
      <w:sz w:val="27"/>
      <w:szCs w:val="27"/>
      <w:lang w:eastAsia="en-IN" w:bidi="hi-IN"/>
    </w:rPr>
  </w:style>
  <w:style w:type="character" w:customStyle="1" w:styleId="Heading4Char">
    <w:name w:val="Heading 4 Char"/>
    <w:basedOn w:val="DefaultParagraphFont"/>
    <w:link w:val="Heading4"/>
    <w:uiPriority w:val="9"/>
    <w:rsid w:val="00E02E3A"/>
    <w:rPr>
      <w:rFonts w:ascii="Times New Roman" w:eastAsia="Times New Roman" w:hAnsi="Times New Roman" w:cs="Times New Roman"/>
      <w:b/>
      <w:bCs/>
      <w:sz w:val="24"/>
      <w:szCs w:val="24"/>
      <w:lang w:eastAsia="en-IN" w:bidi="hi-IN"/>
    </w:rPr>
  </w:style>
  <w:style w:type="paragraph" w:styleId="NormalWeb">
    <w:name w:val="Normal (Web)"/>
    <w:basedOn w:val="Normal"/>
    <w:uiPriority w:val="99"/>
    <w:semiHidden/>
    <w:unhideWhenUsed/>
    <w:rsid w:val="00E02E3A"/>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E02E3A"/>
    <w:rPr>
      <w:b/>
      <w:bCs/>
    </w:rPr>
  </w:style>
  <w:style w:type="character" w:styleId="Emphasis">
    <w:name w:val="Emphasis"/>
    <w:basedOn w:val="DefaultParagraphFont"/>
    <w:uiPriority w:val="20"/>
    <w:qFormat/>
    <w:rsid w:val="00E02E3A"/>
    <w:rPr>
      <w:i/>
      <w:iCs/>
    </w:rPr>
  </w:style>
  <w:style w:type="paragraph" w:styleId="HTMLPreformatted">
    <w:name w:val="HTML Preformatted"/>
    <w:basedOn w:val="Normal"/>
    <w:link w:val="HTMLPreformattedChar"/>
    <w:uiPriority w:val="99"/>
    <w:semiHidden/>
    <w:unhideWhenUsed/>
    <w:rsid w:val="00E02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E02E3A"/>
    <w:rPr>
      <w:rFonts w:ascii="Courier New" w:eastAsia="Times New Roman" w:hAnsi="Courier New" w:cs="Courier New"/>
      <w:sz w:val="20"/>
      <w:szCs w:val="20"/>
      <w:lang w:eastAsia="en-IN" w:bidi="hi-IN"/>
    </w:rPr>
  </w:style>
  <w:style w:type="character" w:styleId="HTMLCode">
    <w:name w:val="HTML Code"/>
    <w:basedOn w:val="DefaultParagraphFont"/>
    <w:uiPriority w:val="99"/>
    <w:semiHidden/>
    <w:unhideWhenUsed/>
    <w:rsid w:val="00E02E3A"/>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0161DC"/>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D3192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161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02E3A"/>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E02E3A"/>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paragraph" w:styleId="Heading4">
    <w:name w:val="heading 4"/>
    <w:basedOn w:val="Normal"/>
    <w:link w:val="Heading4Char"/>
    <w:uiPriority w:val="9"/>
    <w:qFormat/>
    <w:rsid w:val="00E02E3A"/>
    <w:pPr>
      <w:spacing w:before="100" w:beforeAutospacing="1" w:after="100" w:afterAutospacing="1" w:line="240" w:lineRule="auto"/>
      <w:outlineLvl w:val="3"/>
    </w:pPr>
    <w:rPr>
      <w:rFonts w:ascii="Times New Roman" w:eastAsia="Times New Roman" w:hAnsi="Times New Roman" w:cs="Times New Roman"/>
      <w:b/>
      <w:bCs/>
      <w:sz w:val="24"/>
      <w:szCs w:val="24"/>
      <w:lang w:eastAsia="en-I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02E3A"/>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E02E3A"/>
    <w:rPr>
      <w:rFonts w:ascii="Times New Roman" w:eastAsia="Times New Roman" w:hAnsi="Times New Roman" w:cs="Times New Roman"/>
      <w:b/>
      <w:bCs/>
      <w:sz w:val="27"/>
      <w:szCs w:val="27"/>
      <w:lang w:eastAsia="en-IN" w:bidi="hi-IN"/>
    </w:rPr>
  </w:style>
  <w:style w:type="character" w:customStyle="1" w:styleId="Heading4Char">
    <w:name w:val="Heading 4 Char"/>
    <w:basedOn w:val="DefaultParagraphFont"/>
    <w:link w:val="Heading4"/>
    <w:uiPriority w:val="9"/>
    <w:rsid w:val="00E02E3A"/>
    <w:rPr>
      <w:rFonts w:ascii="Times New Roman" w:eastAsia="Times New Roman" w:hAnsi="Times New Roman" w:cs="Times New Roman"/>
      <w:b/>
      <w:bCs/>
      <w:sz w:val="24"/>
      <w:szCs w:val="24"/>
      <w:lang w:eastAsia="en-IN" w:bidi="hi-IN"/>
    </w:rPr>
  </w:style>
  <w:style w:type="paragraph" w:styleId="NormalWeb">
    <w:name w:val="Normal (Web)"/>
    <w:basedOn w:val="Normal"/>
    <w:uiPriority w:val="99"/>
    <w:semiHidden/>
    <w:unhideWhenUsed/>
    <w:rsid w:val="00E02E3A"/>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E02E3A"/>
    <w:rPr>
      <w:b/>
      <w:bCs/>
    </w:rPr>
  </w:style>
  <w:style w:type="character" w:styleId="Emphasis">
    <w:name w:val="Emphasis"/>
    <w:basedOn w:val="DefaultParagraphFont"/>
    <w:uiPriority w:val="20"/>
    <w:qFormat/>
    <w:rsid w:val="00E02E3A"/>
    <w:rPr>
      <w:i/>
      <w:iCs/>
    </w:rPr>
  </w:style>
  <w:style w:type="paragraph" w:styleId="HTMLPreformatted">
    <w:name w:val="HTML Preformatted"/>
    <w:basedOn w:val="Normal"/>
    <w:link w:val="HTMLPreformattedChar"/>
    <w:uiPriority w:val="99"/>
    <w:semiHidden/>
    <w:unhideWhenUsed/>
    <w:rsid w:val="00E02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E02E3A"/>
    <w:rPr>
      <w:rFonts w:ascii="Courier New" w:eastAsia="Times New Roman" w:hAnsi="Courier New" w:cs="Courier New"/>
      <w:sz w:val="20"/>
      <w:szCs w:val="20"/>
      <w:lang w:eastAsia="en-IN" w:bidi="hi-IN"/>
    </w:rPr>
  </w:style>
  <w:style w:type="character" w:styleId="HTMLCode">
    <w:name w:val="HTML Code"/>
    <w:basedOn w:val="DefaultParagraphFont"/>
    <w:uiPriority w:val="99"/>
    <w:semiHidden/>
    <w:unhideWhenUsed/>
    <w:rsid w:val="00E02E3A"/>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0161DC"/>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D319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0442677">
      <w:bodyDiv w:val="1"/>
      <w:marLeft w:val="0"/>
      <w:marRight w:val="0"/>
      <w:marTop w:val="0"/>
      <w:marBottom w:val="0"/>
      <w:divBdr>
        <w:top w:val="none" w:sz="0" w:space="0" w:color="auto"/>
        <w:left w:val="none" w:sz="0" w:space="0" w:color="auto"/>
        <w:bottom w:val="none" w:sz="0" w:space="0" w:color="auto"/>
        <w:right w:val="none" w:sz="0" w:space="0" w:color="auto"/>
      </w:divBdr>
      <w:divsChild>
        <w:div w:id="37566754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889681128">
          <w:marLeft w:val="0"/>
          <w:marRight w:val="0"/>
          <w:marTop w:val="0"/>
          <w:marBottom w:val="0"/>
          <w:divBdr>
            <w:top w:val="single" w:sz="2" w:space="0" w:color="E5E7EB"/>
            <w:left w:val="single" w:sz="2" w:space="0" w:color="E5E7EB"/>
            <w:bottom w:val="single" w:sz="2" w:space="0" w:color="E5E7EB"/>
            <w:right w:val="single" w:sz="2" w:space="0" w:color="E5E7EB"/>
          </w:divBdr>
        </w:div>
        <w:div w:id="1840001993">
          <w:marLeft w:val="0"/>
          <w:marRight w:val="0"/>
          <w:marTop w:val="0"/>
          <w:marBottom w:val="0"/>
          <w:divBdr>
            <w:top w:val="single" w:sz="2" w:space="0" w:color="E5E7EB"/>
            <w:left w:val="single" w:sz="2" w:space="0" w:color="E5E7EB"/>
            <w:bottom w:val="single" w:sz="2" w:space="0" w:color="E5E7EB"/>
            <w:right w:val="single" w:sz="2" w:space="0" w:color="E5E7EB"/>
          </w:divBdr>
        </w:div>
        <w:div w:id="1188642665">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2020228486">
          <w:marLeft w:val="0"/>
          <w:marRight w:val="0"/>
          <w:marTop w:val="0"/>
          <w:marBottom w:val="0"/>
          <w:divBdr>
            <w:top w:val="single" w:sz="2" w:space="0" w:color="E5E7EB"/>
            <w:left w:val="single" w:sz="2" w:space="0" w:color="E5E7EB"/>
            <w:bottom w:val="single" w:sz="2" w:space="0" w:color="E5E7EB"/>
            <w:right w:val="single" w:sz="2" w:space="0" w:color="E5E7EB"/>
          </w:divBdr>
        </w:div>
        <w:div w:id="1055196775">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sChild>
    </w:div>
    <w:div w:id="994336793">
      <w:bodyDiv w:val="1"/>
      <w:marLeft w:val="0"/>
      <w:marRight w:val="0"/>
      <w:marTop w:val="0"/>
      <w:marBottom w:val="0"/>
      <w:divBdr>
        <w:top w:val="none" w:sz="0" w:space="0" w:color="auto"/>
        <w:left w:val="none" w:sz="0" w:space="0" w:color="auto"/>
        <w:bottom w:val="none" w:sz="0" w:space="0" w:color="auto"/>
        <w:right w:val="none" w:sz="0" w:space="0" w:color="auto"/>
      </w:divBdr>
      <w:divsChild>
        <w:div w:id="166011577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914655121">
          <w:marLeft w:val="0"/>
          <w:marRight w:val="0"/>
          <w:marTop w:val="0"/>
          <w:marBottom w:val="0"/>
          <w:divBdr>
            <w:top w:val="single" w:sz="2" w:space="0" w:color="E5E7EB"/>
            <w:left w:val="single" w:sz="2" w:space="0" w:color="E5E7EB"/>
            <w:bottom w:val="single" w:sz="2" w:space="0" w:color="E5E7EB"/>
            <w:right w:val="single" w:sz="2" w:space="0" w:color="E5E7EB"/>
          </w:divBdr>
        </w:div>
        <w:div w:id="83459694">
          <w:marLeft w:val="0"/>
          <w:marRight w:val="0"/>
          <w:marTop w:val="0"/>
          <w:marBottom w:val="0"/>
          <w:divBdr>
            <w:top w:val="single" w:sz="2" w:space="0" w:color="E5E7EB"/>
            <w:left w:val="single" w:sz="2" w:space="0" w:color="E5E7EB"/>
            <w:bottom w:val="single" w:sz="2" w:space="0" w:color="E5E7EB"/>
            <w:right w:val="single" w:sz="2" w:space="0" w:color="E5E7EB"/>
          </w:divBdr>
        </w:div>
        <w:div w:id="1726221080">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2076200437">
          <w:marLeft w:val="0"/>
          <w:marRight w:val="0"/>
          <w:marTop w:val="0"/>
          <w:marBottom w:val="0"/>
          <w:divBdr>
            <w:top w:val="single" w:sz="2" w:space="0" w:color="E5E7EB"/>
            <w:left w:val="single" w:sz="2" w:space="0" w:color="E5E7EB"/>
            <w:bottom w:val="single" w:sz="2" w:space="0" w:color="E5E7EB"/>
            <w:right w:val="single" w:sz="2" w:space="0" w:color="E5E7EB"/>
          </w:divBdr>
        </w:div>
        <w:div w:id="991445562">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sChild>
    </w:div>
    <w:div w:id="1326392706">
      <w:bodyDiv w:val="1"/>
      <w:marLeft w:val="0"/>
      <w:marRight w:val="0"/>
      <w:marTop w:val="0"/>
      <w:marBottom w:val="0"/>
      <w:divBdr>
        <w:top w:val="none" w:sz="0" w:space="0" w:color="auto"/>
        <w:left w:val="none" w:sz="0" w:space="0" w:color="auto"/>
        <w:bottom w:val="none" w:sz="0" w:space="0" w:color="auto"/>
        <w:right w:val="none" w:sz="0" w:space="0" w:color="auto"/>
      </w:divBdr>
      <w:divsChild>
        <w:div w:id="1133333411">
          <w:marLeft w:val="0"/>
          <w:marRight w:val="0"/>
          <w:marTop w:val="0"/>
          <w:marBottom w:val="0"/>
          <w:divBdr>
            <w:top w:val="none" w:sz="0" w:space="0" w:color="auto"/>
            <w:left w:val="none" w:sz="0" w:space="0" w:color="auto"/>
            <w:bottom w:val="none" w:sz="0" w:space="0" w:color="auto"/>
            <w:right w:val="none" w:sz="0" w:space="0" w:color="auto"/>
          </w:divBdr>
        </w:div>
      </w:divsChild>
    </w:div>
    <w:div w:id="1352028902">
      <w:bodyDiv w:val="1"/>
      <w:marLeft w:val="0"/>
      <w:marRight w:val="0"/>
      <w:marTop w:val="0"/>
      <w:marBottom w:val="0"/>
      <w:divBdr>
        <w:top w:val="none" w:sz="0" w:space="0" w:color="auto"/>
        <w:left w:val="none" w:sz="0" w:space="0" w:color="auto"/>
        <w:bottom w:val="none" w:sz="0" w:space="0" w:color="auto"/>
        <w:right w:val="none" w:sz="0" w:space="0" w:color="auto"/>
      </w:divBdr>
      <w:divsChild>
        <w:div w:id="15783945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2102</Words>
  <Characters>11983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2026-09-16T16:22:00Z</dcterms:created>
  <dcterms:modified xsi:type="dcterms:W3CDTF">2026-09-16T16:22:00Z</dcterms:modified>
</cp:coreProperties>
</file>