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AAC"/>
          <w:sz w:val="52"/>
          <w:szCs w:val="52"/>
        </w:rPr>
        <w:t xml:space="preserve">QAForge MCP</w:t>
      </w:r>
    </w:p>
    <w:p>
      <w:pPr>
        <w:spacing w:after="240"/>
      </w:pPr>
      <w:r>
        <w:rPr>
          <w:color w:val="595959"/>
          <w:sz w:val="28"/>
          <w:szCs w:val="28"/>
        </w:rPr>
        <w:t xml:space="preserve">Setup Guide for QA Engineers</w:t>
      </w:r>
    </w:p>
    <w:p>
      <w:pPr>
        <w:pBdr>
          <w:bottom w:val="single" w:color="2E5AAC" w:sz="6" w:space="8"/>
        </w:pBdr>
        <w:spacing w:after="240"/>
      </w:pPr>
    </w:p>
    <w:p>
      <w:pPr>
        <w:spacing w:after="160" w:line="300"/>
      </w:pPr>
      <w:r>
        <w:rPr>
          <w:color w:val="1A1A1A"/>
        </w:rPr>
        <w:t xml:space="preserve">QAForge MCP is an all-in-one QA engineering MCP server with 12 tools — test generation, security testing, flaky test detection, accessibility audits, performance baselines, and more — that plugs directly into Claude.</w:t>
      </w: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Python 3.11 or newer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Claude Code (CLI) or Claude Desktop installed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Step 1 — Install the package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pip install qaforge-mcp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playwright install chromium firefox webkit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Note: </w:t>
      </w:r>
      <w:r>
        <w:rPr>
          <w:i/>
          <w:iCs/>
          <w:color w:val="595959"/>
          <w:sz w:val="20"/>
          <w:szCs w:val="20"/>
        </w:rPr>
        <w:t xml:space="preserve">“playwright install” is only needed for the diff_browsers, accessibility_checker, and ai_test_executor tools. Optionally install k6 (https://k6.io/docs/getting-started/installation/) for performance_baseline_mcp.</w:t>
      </w: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Step 2 — Get an Anthropic API key</w:t>
      </w:r>
    </w:p>
    <w:p>
      <w:pPr>
        <w:spacing w:after="160" w:line="300"/>
      </w:pPr>
      <w:r>
        <w:rPr>
          <w:color w:val="1A1A1A"/>
        </w:rPr>
        <w:t xml:space="preserve">Go to console.anthropic.com and create your own API key. Do not share someone else's key — each user needs their own for billing.</w:t>
      </w:r>
    </w:p>
    <w:p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Note: </w:t>
      </w:r>
      <w:r>
        <w:rPr>
          <w:i/>
          <w:iCs/>
          <w:color w:val="595959"/>
          <w:sz w:val="20"/>
          <w:szCs w:val="20"/>
        </w:rPr>
        <w:t xml:space="preserve">Tools still work without a key, but AI-powered features (test generation, root-cause analysis, bug reports) will be disabled.</w:t>
      </w: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Step 3 — Register with Claude</w:t>
      </w:r>
    </w:p>
    <w:p>
      <w:pPr>
        <w:pStyle w:val="Heading2"/>
        <w:spacing w:after="160" w:before="320"/>
      </w:pPr>
      <w:r>
        <w:rPr>
          <w:b/>
          <w:bCs/>
          <w:color w:val="2E5AAC"/>
        </w:rPr>
        <w:t xml:space="preserve">Option A: Claude Code (CLI)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claude mcp add --scope user qaforge -e ANTHROPIC_API_KEY=&lt;your-key&gt; -- python -m qaforge_mcp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rPr>
          <w:b/>
          <w:bCs/>
          <w:color w:val="2E5AAC"/>
        </w:rPr>
        <w:t xml:space="preserve">Option B: Claude Desktop</w:t>
      </w:r>
    </w:p>
    <w:p>
      <w:pPr>
        <w:spacing w:after="160" w:line="300"/>
      </w:pPr>
      <w:r>
        <w:rPr>
          <w:color w:val="1A1A1A"/>
        </w:rPr>
        <w:t xml:space="preserve">Open Settings → Developer → Edit Config, and add this to claude_desktop_config.json: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"mcpServers":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"qaforge":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"command": "python",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"args": ["-m", "qaforge_mcp"],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"env": { "ANTHROPIC_API_KEY": "your-key-here"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color w:val="1A1A1A"/>
        </w:rPr>
        <w:t xml:space="preserve">Then restart Claude Desktop.</w:t>
      </w: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Step 4 —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Claude Code: run "claude mcp list" and confirm "qaforge" shows as Connected.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Or open a new Claude chat and ask: "generate test cases for this login FRD" or "check environment health for these URLs".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Optional Integrations</w:t>
      </w:r>
    </w:p>
    <w:p>
      <w:pPr>
        <w:spacing w:after="160" w:line="300"/>
      </w:pPr>
      <w:r>
        <w:rPr>
          <w:color w:val="1A1A1A"/>
        </w:rPr>
        <w:t xml:space="preserve">Add these as extra -e KEY=value flags in the claude mcp add command, or as extra “env” entries in claude_desktop_config.json.</w:t>
      </w:r>
    </w:p>
    <w:p>
      <w:pPr>
        <w:spacing w:after="80"/>
      </w:pP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Enables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AI-powered analysis (test generation, root-cause classification, bug reports)</w:t>
            </w:r>
          </w:p>
        </w:tc>
      </w:tr>
      <w:tr>
        <w:tc>
          <w:tcPr>
            <w:tcW w:type="dxa" w:w="38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JIRA_URL / JIRA_EMAIL / JIRA_TOKEN / JIRA_PROJECT_KEY</w:t>
            </w:r>
          </w:p>
        </w:tc>
        <w:tc>
          <w:tcPr>
            <w:tcW w:type="dxa" w:w="556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Auto-create Jira tickets from bug_report_generator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SLACK_WEBHOOK</w:t>
            </w:r>
          </w:p>
        </w:tc>
        <w:tc>
          <w:tcPr>
            <w:tcW w:type="dxa" w:w="5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Post test reports and environment alerts to Slack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Available Tools (12)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generate_test_cases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FRD/Swagger → numbered test cases with priority + coverage gaps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detect_flaky_tests</w:t>
            </w:r>
          </w:p>
        </w:tc>
        <w:tc>
          <w:tcPr>
            <w:tcW w:type="dxa" w:w="616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Statistical flaky-test detection across JUnit XML runs, AI root-cause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generate_security_tests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OWASP Top 10 Postman collection + k6 security script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narrate_report</w:t>
            </w:r>
          </w:p>
        </w:tc>
        <w:tc>
          <w:tcPr>
            <w:tcW w:type="dxa" w:w="616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JUnit/Allure report → stakeholder-ready narrative, optional Slack post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diff_browsers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Cross-browser (Chrome/Firefox/WebKit) diffing via Playwright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ai_test_executor</w:t>
            </w:r>
          </w:p>
        </w:tc>
        <w:tc>
          <w:tcPr>
            <w:tcW w:type="dxa" w:w="616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Executes structured test cases against a live URL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bug_report_generator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AI bug report + optional Jira ticket creation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regression_impact_analyzer</w:t>
            </w:r>
          </w:p>
        </w:tc>
        <w:tc>
          <w:tcPr>
            <w:tcW w:type="dxa" w:w="616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git diff → impacted test areas + risk levels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accessibility_checker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WCAG 2.1 audit via axe-core, AI fix suggestions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performance_baseline_mcp</w:t>
            </w:r>
          </w:p>
        </w:tc>
        <w:tc>
          <w:tcPr>
            <w:tcW w:type="dxa" w:w="616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k6 load test, P50–P99, baseline regression alerts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environment_health_checker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Pre-test service health checks, Slack alerts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test_data_generator</w:t>
            </w:r>
          </w:p>
        </w:tc>
        <w:tc>
          <w:tcPr>
            <w:tcW w:type="dxa" w:w="616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Faker-based test data + edge cases + blockchain fields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2E5AAC"/>
        </w:rPr>
        <w:t xml:space="preserve">Links</w:t>
      </w:r>
    </w:p>
    <w:p>
      <w:pPr>
        <w:spacing w:after="120"/>
      </w:pPr>
      <w:r>
        <w:rPr>
          <w:b/>
          <w:bCs/>
          <w:color w:val="1A1A1A"/>
        </w:rPr>
        <w:t xml:space="preserve">GitHub: </w:t>
      </w:r>
      <w:hyperlink w:history="1" r:id="rIdb8ldq-a4ebk1si3q2o3_l">
        <w:r>
          <w:rPr>
            <w:rStyle w:val="Hyperlink"/>
            <w:color w:val="0563C1"/>
            <w:u w:val="single"/>
          </w:rPr>
          <w:t xml:space="preserve">https://github.com/sahil804-ps/qaforge-mcp</w:t>
        </w:r>
      </w:hyperlink>
    </w:p>
    <w:p>
      <w:pPr>
        <w:spacing w:after="120"/>
      </w:pPr>
      <w:r>
        <w:rPr>
          <w:b/>
          <w:bCs/>
          <w:color w:val="1A1A1A"/>
        </w:rPr>
        <w:t xml:space="preserve">PyPI: </w:t>
      </w:r>
      <w:hyperlink w:history="1" r:id="rIdckargtxuyc5c_ofcpagip">
        <w:r>
          <w:rPr>
            <w:rStyle w:val="Hyperlink"/>
            <w:color w:val="0563C1"/>
            <w:u w:val="single"/>
          </w:rPr>
          <w:t xml:space="preserve">https://pypi.org/project/qaforge-mcp/</w:t>
        </w:r>
      </w:hyperlink>
    </w:p>
    <w:p>
      <w:pPr>
        <w:spacing w:after="160" w:line="300"/>
      </w:pPr>
      <w:r>
        <w:rPr>
          <w:color w:val="595959"/>
          <w:sz w:val="20"/>
          <w:szCs w:val="20"/>
        </w:rPr>
        <w:t xml:space="preserve">License: MIT</w:t>
      </w:r>
    </w:p>
    <w:sectPr>
      <w:pgSz w:w="12240" w:h="15840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8ldq-a4ebk1si3q2o3_l" Type="http://schemas.openxmlformats.org/officeDocument/2006/relationships/hyperlink" Target="https://github.com/sahil804-ps/qaforge-mcp" TargetMode="External"/><Relationship Id="rIdckargtxuyc5c_ofcpagip" Type="http://schemas.openxmlformats.org/officeDocument/2006/relationships/hyperlink" Target="https://pypi.org/project/qaforge-mc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2026-07-02T07:15:38.457Z</dcterms:created>
  <dcterms:modified xsi:type="dcterms:W3CDTF">2026-07-02T07:15:38.457Z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