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7F989" w14:textId="31C0B146" w:rsidR="00E05E7E" w:rsidRDefault="00300FED">
      <w:r w:rsidRPr="00300FED">
        <w:t>the distinctive aspect of this company's approach lies in its division structure. regardless of individual responsibilities, all members contribute to and benefit from standardized skill sets.</w:t>
      </w:r>
    </w:p>
    <w:p w14:paraId="4A73E83F" w14:textId="77777777" w:rsidR="00300FED" w:rsidRDefault="00300FED"/>
    <w:p w14:paraId="63AE76E6" w14:textId="77777777" w:rsidR="00300FED" w:rsidRDefault="00300FED"/>
    <w:p w14:paraId="5A4223BE" w14:textId="77777777" w:rsidR="00300FED" w:rsidRPr="00300FED" w:rsidRDefault="00300FED" w:rsidP="00300FE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540" w:lineRule="atLeast"/>
        <w:rPr>
          <w:rFonts w:ascii="inherit" w:eastAsia="Times New Roman" w:hAnsi="inherit" w:cs="Courier New"/>
          <w:color w:val="202124"/>
          <w:kern w:val="0"/>
          <w:sz w:val="42"/>
          <w:szCs w:val="42"/>
          <w14:ligatures w14:val="none"/>
        </w:rPr>
      </w:pPr>
      <w:r w:rsidRPr="00300FED">
        <w:rPr>
          <w:rFonts w:ascii="inherit" w:eastAsia="Times New Roman" w:hAnsi="inherit" w:cs="Courier New"/>
          <w:color w:val="202124"/>
          <w:kern w:val="0"/>
          <w:sz w:val="42"/>
          <w:szCs w:val="42"/>
          <w:lang w:val="id-ID"/>
          <w14:ligatures w14:val="none"/>
        </w:rPr>
        <w:t>aspek khas dari pendekatan perusahaan ini terletak pada struktur divisinya. terlepas dari tanggung jawab individu, semua anggota berkontribusi dan mendapatkan manfaat dari keahlian standar.</w:t>
      </w:r>
    </w:p>
    <w:p w14:paraId="21087236" w14:textId="77777777" w:rsidR="00300FED" w:rsidRDefault="00300FED"/>
    <w:sectPr w:rsidR="00300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5414"/>
    <w:rsid w:val="00300FED"/>
    <w:rsid w:val="005C690E"/>
    <w:rsid w:val="00AC5414"/>
    <w:rsid w:val="00E05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2B8290"/>
  <w15:docId w15:val="{ADCCA1F8-CE3C-4482-A027-701B31E99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00FE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00FED"/>
    <w:rPr>
      <w:rFonts w:ascii="Courier New" w:eastAsia="Times New Roman" w:hAnsi="Courier New" w:cs="Courier New"/>
      <w:kern w:val="0"/>
      <w:sz w:val="20"/>
      <w:szCs w:val="20"/>
    </w:rPr>
  </w:style>
  <w:style w:type="character" w:customStyle="1" w:styleId="y2iqfc">
    <w:name w:val="y2iqfc"/>
    <w:basedOn w:val="DefaultParagraphFont"/>
    <w:rsid w:val="00300F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63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57</Words>
  <Characters>329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sahilah amru</dc:creator>
  <cp:keywords/>
  <dc:description/>
  <cp:lastModifiedBy>sahilah amru</cp:lastModifiedBy>
  <cp:revision>2</cp:revision>
  <dcterms:created xsi:type="dcterms:W3CDTF">2023-08-15T01:40:00Z</dcterms:created>
  <dcterms:modified xsi:type="dcterms:W3CDTF">2023-09-03T07:41:00Z</dcterms:modified>
</cp:coreProperties>
</file>