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36"/>
          <w:szCs w:val="36"/>
          <w:rtl w:val="0"/>
        </w:rPr>
        <w:t xml:space="preserve">Sahil Arora</w:t>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i w:val="1"/>
          <w:sz w:val="20"/>
          <w:szCs w:val="20"/>
          <w:rtl w:val="0"/>
        </w:rPr>
        <w:t xml:space="preserve">Address: 4th Floor, Logix Techno Park, Sector 127, Noida - 201301, India</w:t>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i w:val="1"/>
          <w:sz w:val="20"/>
          <w:szCs w:val="20"/>
          <w:rtl w:val="0"/>
        </w:rPr>
        <w:t xml:space="preserve">Contact: +91-9718008920  Email ID: sahil.arora@tothenew.com</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right="0"/>
        <w:contextualSpacing w:val="0"/>
        <w:jc w:val="left"/>
      </w:pPr>
      <w:r w:rsidDel="00000000" w:rsidR="00000000" w:rsidRPr="00000000">
        <w:rPr>
          <w:rtl w:val="0"/>
        </w:rPr>
      </w:r>
    </w:p>
    <w:tbl>
      <w:tblPr>
        <w:tblStyle w:val="Table1"/>
        <w:bidi w:val="0"/>
        <w:tblW w:w="934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45"/>
        <w:tblGridChange w:id="0">
          <w:tblGrid>
            <w:gridCol w:w="9345"/>
          </w:tblGrid>
        </w:tblGridChange>
      </w:tblGrid>
      <w:tr>
        <w:trPr>
          <w:trHeight w:val="280" w:hRule="atLeast"/>
        </w:trPr>
        <w:tc>
          <w:tcPr>
            <w:shd w:fill="efefef"/>
            <w:tcMar>
              <w:top w:w="14.399999999999999" w:type="dxa"/>
              <w:left w:w="14.399999999999999" w:type="dxa"/>
              <w:bottom w:w="14.399999999999999" w:type="dxa"/>
              <w:right w:w="14.399999999999999" w:type="dxa"/>
            </w:tcMar>
          </w:tcPr>
          <w:p w:rsidR="00000000" w:rsidDel="00000000" w:rsidP="00000000" w:rsidRDefault="00000000" w:rsidRPr="00000000">
            <w:pPr>
              <w:spacing w:line="240" w:lineRule="auto"/>
              <w:ind w:right="420"/>
              <w:contextualSpacing w:val="0"/>
            </w:pPr>
            <w:r w:rsidDel="00000000" w:rsidR="00000000" w:rsidRPr="00000000">
              <w:rPr>
                <w:rFonts w:ascii="Verdana" w:cs="Verdana" w:eastAsia="Verdana" w:hAnsi="Verdana"/>
                <w:b w:val="1"/>
                <w:sz w:val="20"/>
                <w:szCs w:val="20"/>
                <w:rtl w:val="0"/>
              </w:rPr>
              <w:t xml:space="preserve">PROFESSIONAL SUMMARY:</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4"/>
        </w:numPr>
        <w:spacing w:line="331.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 years of core IT Experience in all phases of Software Development Life Cycle as a Senior Software Developer with expertise in Object-Oriented Design, Development, Testing and Support of Enterprise Level Internet Web based Applications using Agile processes.</w:t>
      </w:r>
    </w:p>
    <w:p w:rsidR="00000000" w:rsidDel="00000000" w:rsidP="00000000" w:rsidRDefault="00000000" w:rsidRPr="00000000">
      <w:pPr>
        <w:numPr>
          <w:ilvl w:val="0"/>
          <w:numId w:val="4"/>
        </w:numPr>
        <w:spacing w:line="331.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Adept at using Oracle SQL database and have programming skills using SQL in J2EE applications.</w:t>
      </w:r>
    </w:p>
    <w:p w:rsidR="00000000" w:rsidDel="00000000" w:rsidP="00000000" w:rsidRDefault="00000000" w:rsidRPr="00000000">
      <w:pPr>
        <w:numPr>
          <w:ilvl w:val="0"/>
          <w:numId w:val="4"/>
        </w:numPr>
        <w:spacing w:line="331.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Good debugging and problem solving, communication, analytical, interpersonal and leadership skills and ability to perform independently or as part of a Global team.</w:t>
      </w:r>
    </w:p>
    <w:p w:rsidR="00000000" w:rsidDel="00000000" w:rsidP="00000000" w:rsidRDefault="00000000" w:rsidRPr="00000000">
      <w:pPr>
        <w:numPr>
          <w:ilvl w:val="0"/>
          <w:numId w:val="4"/>
        </w:numPr>
        <w:ind w:left="720" w:hanging="360"/>
        <w:contextualSpacing w:val="1"/>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Have a highly adaptable nature, flexible attitude, quality driven deliveries, customer focused execution and a quick learner.</w:t>
      </w:r>
    </w:p>
    <w:p w:rsidR="00000000" w:rsidDel="00000000" w:rsidP="00000000" w:rsidRDefault="00000000" w:rsidRPr="00000000">
      <w:pPr>
        <w:contextualSpacing w:val="0"/>
        <w:rPr/>
      </w:pPr>
      <w:r w:rsidDel="00000000" w:rsidR="00000000" w:rsidRPr="00000000">
        <w:rPr>
          <w:rtl w:val="0"/>
        </w:rPr>
      </w:r>
    </w:p>
    <w:tbl>
      <w:tblPr>
        <w:tblStyle w:val="Table2"/>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280" w:hRule="atLeast"/>
        </w:trPr>
        <w:tc>
          <w:tcPr>
            <w:shd w:fill="efefef"/>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1"/>
              <w:spacing w:after="0" w:before="0" w:line="240" w:lineRule="auto"/>
              <w:ind w:left="0" w:right="420" w:firstLine="0"/>
              <w:contextualSpacing w:val="0"/>
              <w:jc w:val="left"/>
            </w:pPr>
            <w:r w:rsidDel="00000000" w:rsidR="00000000" w:rsidRPr="00000000">
              <w:rPr>
                <w:rFonts w:ascii="Verdana" w:cs="Verdana" w:eastAsia="Verdana" w:hAnsi="Verdana"/>
                <w:b w:val="1"/>
                <w:sz w:val="20"/>
                <w:szCs w:val="20"/>
                <w:rtl w:val="0"/>
              </w:rPr>
              <w:t xml:space="preserve">WORK EXPERIENCE:</w:t>
            </w:r>
          </w:p>
        </w:tc>
      </w:tr>
    </w:tbl>
    <w:p w:rsidR="00000000" w:rsidDel="00000000" w:rsidP="00000000" w:rsidRDefault="00000000" w:rsidRPr="00000000">
      <w:pPr>
        <w:tabs>
          <w:tab w:val="right" w:pos="9000"/>
        </w:tabs>
        <w:spacing w:line="240" w:lineRule="auto"/>
        <w:contextualSpacing w:val="0"/>
      </w:pPr>
      <w:r w:rsidDel="00000000" w:rsidR="00000000" w:rsidRPr="00000000">
        <w:rPr>
          <w:rFonts w:ascii="Verdana" w:cs="Verdana" w:eastAsia="Verdana" w:hAnsi="Verdana"/>
          <w:sz w:val="20"/>
          <w:szCs w:val="20"/>
          <w:rtl w:val="0"/>
        </w:rPr>
        <w:t xml:space="preserve">To The New Digital</w:t>
        <w:tab/>
        <w:t xml:space="preserve">From 6th Jan, 2016 To Present</w:t>
      </w:r>
    </w:p>
    <w:p w:rsidR="00000000" w:rsidDel="00000000" w:rsidP="00000000" w:rsidRDefault="00000000" w:rsidRPr="00000000">
      <w:pPr>
        <w:tabs>
          <w:tab w:val="left" w:pos="225"/>
          <w:tab w:val="right" w:pos="9000"/>
        </w:tabs>
        <w:spacing w:line="240" w:lineRule="auto"/>
        <w:contextualSpacing w:val="0"/>
      </w:pPr>
      <w:r w:rsidDel="00000000" w:rsidR="00000000" w:rsidRPr="00000000">
        <w:rPr>
          <w:rFonts w:ascii="Verdana" w:cs="Verdana" w:eastAsia="Verdana" w:hAnsi="Verdana"/>
          <w:sz w:val="20"/>
          <w:szCs w:val="20"/>
          <w:rtl w:val="0"/>
        </w:rPr>
        <w:t xml:space="preserve">Senior Software Engineer</w:t>
        <w:tab/>
      </w:r>
    </w:p>
    <w:p w:rsidR="00000000" w:rsidDel="00000000" w:rsidP="00000000" w:rsidRDefault="00000000" w:rsidRPr="00000000">
      <w:pPr>
        <w:tabs>
          <w:tab w:val="left" w:pos="225"/>
          <w:tab w:val="right" w:pos="9000"/>
        </w:tabs>
        <w:spacing w:line="240" w:lineRule="auto"/>
        <w:contextualSpacing w:val="0"/>
      </w:pPr>
      <w:r w:rsidDel="00000000" w:rsidR="00000000" w:rsidRPr="00000000">
        <w:rPr>
          <w:rtl w:val="0"/>
        </w:rPr>
      </w:r>
    </w:p>
    <w:p w:rsidR="00000000" w:rsidDel="00000000" w:rsidP="00000000" w:rsidRDefault="00000000" w:rsidRPr="00000000">
      <w:pPr>
        <w:tabs>
          <w:tab w:val="right" w:pos="9000"/>
        </w:tabs>
        <w:spacing w:line="240" w:lineRule="auto"/>
        <w:contextualSpacing w:val="0"/>
      </w:pPr>
      <w:r w:rsidDel="00000000" w:rsidR="00000000" w:rsidRPr="00000000">
        <w:rPr>
          <w:rFonts w:ascii="Verdana" w:cs="Verdana" w:eastAsia="Verdana" w:hAnsi="Verdana"/>
          <w:sz w:val="20"/>
          <w:szCs w:val="20"/>
          <w:rtl w:val="0"/>
        </w:rPr>
        <w:t xml:space="preserve">Tata Consultancy Services </w:t>
        <w:tab/>
        <w:t xml:space="preserve">From 29th August, 2013 To 5th Jan, 2016 </w:t>
      </w:r>
    </w:p>
    <w:p w:rsidR="00000000" w:rsidDel="00000000" w:rsidP="00000000" w:rsidRDefault="00000000" w:rsidRPr="00000000">
      <w:pPr>
        <w:tabs>
          <w:tab w:val="left" w:pos="225"/>
          <w:tab w:val="right" w:pos="9000"/>
        </w:tabs>
        <w:spacing w:line="240" w:lineRule="auto"/>
        <w:contextualSpacing w:val="0"/>
      </w:pPr>
      <w:r w:rsidDel="00000000" w:rsidR="00000000" w:rsidRPr="00000000">
        <w:rPr>
          <w:rFonts w:ascii="Verdana" w:cs="Verdana" w:eastAsia="Verdana" w:hAnsi="Verdana"/>
          <w:sz w:val="20"/>
          <w:szCs w:val="20"/>
          <w:rtl w:val="0"/>
        </w:rPr>
        <w:t xml:space="preserve">System Engineer</w:t>
      </w:r>
    </w:p>
    <w:p w:rsidR="00000000" w:rsidDel="00000000" w:rsidP="00000000" w:rsidRDefault="00000000" w:rsidRPr="00000000">
      <w:pPr>
        <w:tabs>
          <w:tab w:val="left" w:pos="225"/>
          <w:tab w:val="right" w:pos="9000"/>
        </w:tabs>
        <w:spacing w:line="240" w:lineRule="auto"/>
        <w:contextualSpacing w:val="0"/>
      </w:pPr>
      <w:r w:rsidDel="00000000" w:rsidR="00000000" w:rsidRPr="00000000">
        <w:rPr>
          <w:rFonts w:ascii="Verdana" w:cs="Verdana" w:eastAsia="Verdana" w:hAnsi="Verdana"/>
          <w:sz w:val="20"/>
          <w:szCs w:val="20"/>
          <w:rtl w:val="0"/>
        </w:rPr>
        <w:tab/>
      </w:r>
    </w:p>
    <w:tbl>
      <w:tblPr>
        <w:tblStyle w:val="Table3"/>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320" w:hRule="atLeast"/>
        </w:trPr>
        <w:tc>
          <w:tcPr>
            <w:shd w:fill="efefef"/>
            <w:tcMar>
              <w:top w:w="14.399999999999999" w:type="dxa"/>
              <w:left w:w="14.399999999999999" w:type="dxa"/>
              <w:bottom w:w="14.399999999999999" w:type="dxa"/>
              <w:right w:w="14.399999999999999" w:type="dxa"/>
            </w:tcMa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TECHNICAL SKILLS: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35"/>
        <w:gridCol w:w="5625"/>
        <w:tblGridChange w:id="0">
          <w:tblGrid>
            <w:gridCol w:w="3735"/>
            <w:gridCol w:w="5625"/>
          </w:tblGrid>
        </w:tblGridChange>
      </w:tblGrid>
      <w:tr>
        <w:tc>
          <w:tcPr>
            <w:tcBorders>
              <w:top w:color="000000" w:space="0" w:sz="8" w:val="single"/>
              <w:left w:color="000000" w:space="0" w:sz="8" w:val="single"/>
              <w:bottom w:color="000000" w:space="0" w:sz="8" w:val="single"/>
              <w:right w:color="000000" w:space="0" w:sz="8" w:val="single"/>
            </w:tcBorders>
            <w:shd w:fill="000000"/>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color w:val="ffffff"/>
                <w:sz w:val="20"/>
                <w:szCs w:val="20"/>
                <w:rtl w:val="0"/>
              </w:rPr>
              <w:t xml:space="preserve">Technology Stack</w:t>
            </w:r>
          </w:p>
        </w:tc>
        <w:tc>
          <w:tcPr>
            <w:tcBorders>
              <w:top w:color="000000" w:space="0" w:sz="8" w:val="single"/>
              <w:bottom w:color="000000" w:space="0" w:sz="8" w:val="single"/>
              <w:right w:color="000000" w:space="0" w:sz="8" w:val="single"/>
            </w:tcBorders>
            <w:shd w:fill="000000"/>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color w:val="ffffff"/>
                <w:sz w:val="20"/>
                <w:szCs w:val="20"/>
                <w:rtl w:val="0"/>
              </w:rPr>
              <w:t xml:space="preserve">Expertise</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Operating System</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Linux, Windows </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Programming Languages</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Java</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 DataBase</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Oracle 11g </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 Build Tool</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Ant</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Version Control</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CVS, SVN</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Framework</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Spring</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IDE</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IBM RAD, Eclipse</w:t>
            </w:r>
          </w:p>
        </w:tc>
      </w:tr>
      <w:tr>
        <w:tc>
          <w:tcPr>
            <w:tcBorders>
              <w:left w:color="000000" w:space="0" w:sz="8" w:val="single"/>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Web Programming</w:t>
            </w:r>
          </w:p>
        </w:tc>
        <w:tc>
          <w:tcPr>
            <w:tcBorders>
              <w:bottom w:color="000000" w:space="0" w:sz="8" w:val="single"/>
              <w:right w:color="000000"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rtl w:val="0"/>
              </w:rPr>
              <w:t xml:space="preserve">HTML, CSS, JavaScript, JSP, Ajax, jQuery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280" w:hRule="atLeast"/>
        </w:trPr>
        <w:tc>
          <w:tcPr>
            <w:shd w:fill="efefef"/>
            <w:tcMar>
              <w:top w:w="14.399999999999999" w:type="dxa"/>
              <w:left w:w="14.399999999999999" w:type="dxa"/>
              <w:bottom w:w="14.399999999999999" w:type="dxa"/>
              <w:right w:w="14.399999999999999" w:type="dxa"/>
            </w:tcMa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PROJECTS: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Client</w:t>
      </w:r>
      <w:r w:rsidDel="00000000" w:rsidR="00000000" w:rsidRPr="00000000">
        <w:rPr>
          <w:rtl w:val="0"/>
        </w:rPr>
        <w:t xml:space="preserve"> Brief: Client is a pharmacy retail organization.</w:t>
        <w:tab/>
        <w:t xml:space="preserve"> </w:t>
        <w:tab/>
        <w:t xml:space="preserve"> </w:t>
        <w:tab/>
        <w:t xml:space="preserve"> </w:t>
        <w:tab/>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The </w:t>
      </w:r>
      <w:r w:rsidDel="00000000" w:rsidR="00000000" w:rsidRPr="00000000">
        <w:rPr>
          <w:b w:val="1"/>
          <w:rtl w:val="0"/>
        </w:rPr>
        <w:t xml:space="preserve">Project Master Prescriber </w:t>
      </w:r>
      <w:r w:rsidDel="00000000" w:rsidR="00000000" w:rsidRPr="00000000">
        <w:rPr>
          <w:rtl w:val="0"/>
        </w:rPr>
        <w:t xml:space="preserve">was build using Java, Initiate and many more technologies. Master Prescriber is used to make master composite view of data provided by different source systems like Intercom plus, HMS, Greenway, Sure-Script and send that composite view of record back to source systems. Initiate tool was used for matching and linking of records and Java was used to put custom logic for handling different matching linking and other custom scenarios</w:t>
      </w:r>
      <w:r w:rsidDel="00000000" w:rsidR="00000000" w:rsidRPr="00000000">
        <w:rPr>
          <w:rtl w:val="0"/>
        </w:rPr>
      </w:r>
    </w:p>
    <w:p w:rsidR="00000000" w:rsidDel="00000000" w:rsidP="00000000" w:rsidRDefault="00000000" w:rsidRPr="00000000">
      <w:pPr>
        <w:widowControl w:val="0"/>
        <w:numPr>
          <w:ilvl w:val="0"/>
          <w:numId w:val="3"/>
        </w:numPr>
        <w:spacing w:after="2" w:before="2" w:line="220" w:lineRule="auto"/>
        <w:ind w:left="1440" w:right="-114.00000000000034" w:hanging="360"/>
        <w:contextualSpacing w:val="1"/>
        <w:jc w:val="both"/>
        <w:rPr/>
      </w:pPr>
      <w:r w:rsidDel="00000000" w:rsidR="00000000" w:rsidRPr="00000000">
        <w:rPr>
          <w:rtl w:val="0"/>
        </w:rPr>
        <w:t xml:space="preserve">Technologies: Java, Initiate, Oracle 11g</w:t>
      </w:r>
    </w:p>
    <w:p w:rsidR="00000000" w:rsidDel="00000000" w:rsidP="00000000" w:rsidRDefault="00000000" w:rsidRPr="00000000">
      <w:pPr>
        <w:widowControl w:val="0"/>
        <w:numPr>
          <w:ilvl w:val="0"/>
          <w:numId w:val="3"/>
        </w:numPr>
        <w:spacing w:after="2" w:before="2" w:line="220" w:lineRule="auto"/>
        <w:ind w:left="1440" w:right="-114.00000000000034" w:hanging="360"/>
        <w:contextualSpacing w:val="1"/>
        <w:jc w:val="both"/>
        <w:rPr/>
      </w:pPr>
      <w:r w:rsidDel="00000000" w:rsidR="00000000" w:rsidRPr="00000000">
        <w:rPr>
          <w:rtl w:val="0"/>
        </w:rPr>
        <w:t xml:space="preserve">Role: Developer </w:t>
      </w:r>
    </w:p>
    <w:p w:rsidR="00000000" w:rsidDel="00000000" w:rsidP="00000000" w:rsidRDefault="00000000" w:rsidRPr="00000000">
      <w:pPr>
        <w:widowControl w:val="0"/>
        <w:numPr>
          <w:ilvl w:val="0"/>
          <w:numId w:val="3"/>
        </w:numPr>
        <w:spacing w:after="2" w:before="2" w:line="220" w:lineRule="auto"/>
        <w:ind w:left="1440" w:right="-114.00000000000034" w:hanging="360"/>
        <w:contextualSpacing w:val="1"/>
        <w:jc w:val="both"/>
        <w:rPr/>
      </w:pPr>
      <w:r w:rsidDel="00000000" w:rsidR="00000000" w:rsidRPr="00000000">
        <w:rPr>
          <w:rtl w:val="0"/>
        </w:rPr>
        <w:t xml:space="preserve">Highlights: </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Understanding the requirements and come up with designs</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Developing and testing the components required.</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Troubleshooting and bug fixing in the web services.</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Optimizing the </w:t>
        <w:tab/>
        <w:t xml:space="preserve">code and performance improvements components.</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Work experience on working in Onsite-Offshore model, coordinating work distribution and status reporting.</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Knowledge Transfer and helped QA and Support teams with functional/technical understanding of requirement.</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Defect fixing of SIT/UAT issues.</w:t>
      </w:r>
    </w:p>
    <w:p w:rsidR="00000000" w:rsidDel="00000000" w:rsidP="00000000" w:rsidRDefault="00000000" w:rsidRPr="00000000">
      <w:pPr>
        <w:numPr>
          <w:ilvl w:val="1"/>
          <w:numId w:val="3"/>
        </w:numPr>
        <w:ind w:left="2160" w:hanging="360"/>
        <w:contextualSpacing w:val="1"/>
        <w:rPr/>
      </w:pPr>
      <w:r w:rsidDel="00000000" w:rsidR="00000000" w:rsidRPr="00000000">
        <w:rPr>
          <w:rtl w:val="0"/>
        </w:rPr>
        <w:t xml:space="preserve">Warranty Support.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Client Brief: Client is a pharmacy retail organization.</w:t>
        <w:tab/>
        <w:t xml:space="preserve"> </w:t>
        <w:tab/>
        <w:t xml:space="preserve"> </w:t>
        <w:tab/>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The </w:t>
      </w:r>
      <w:r w:rsidDel="00000000" w:rsidR="00000000" w:rsidRPr="00000000">
        <w:rPr>
          <w:b w:val="1"/>
          <w:rtl w:val="0"/>
        </w:rPr>
        <w:t xml:space="preserve">Project Grouch</w:t>
      </w:r>
      <w:r w:rsidDel="00000000" w:rsidR="00000000" w:rsidRPr="00000000">
        <w:rPr>
          <w:rtl w:val="0"/>
        </w:rPr>
        <w:t xml:space="preserve"> contains the information of contracts between client and other insurance companies. It has information about pricing and rates of different plans. It provides users with facility to search contracts, plans based on different field values entered by him. They can download reports based on certain filter criteria. It also provides users with flexibility to enter information for various plans manually on screen or they can bulk upload the plans by filling details in excel sheet and uploading the sheet using bulk upload functionality.</w:t>
      </w:r>
      <w:r w:rsidDel="00000000" w:rsidR="00000000" w:rsidRPr="00000000">
        <w:rPr>
          <w:rtl w:val="0"/>
        </w:rPr>
      </w:r>
    </w:p>
    <w:p w:rsidR="00000000" w:rsidDel="00000000" w:rsidP="00000000" w:rsidRDefault="00000000" w:rsidRPr="00000000">
      <w:pPr>
        <w:widowControl w:val="0"/>
        <w:numPr>
          <w:ilvl w:val="0"/>
          <w:numId w:val="1"/>
        </w:numPr>
        <w:spacing w:after="2" w:before="2" w:line="220" w:lineRule="auto"/>
        <w:ind w:left="1440" w:right="-114.00000000000034" w:hanging="360"/>
        <w:contextualSpacing w:val="1"/>
        <w:jc w:val="both"/>
        <w:rPr/>
      </w:pPr>
      <w:r w:rsidDel="00000000" w:rsidR="00000000" w:rsidRPr="00000000">
        <w:rPr>
          <w:rtl w:val="0"/>
        </w:rPr>
        <w:t xml:space="preserve">Technologies: Java, Spring, Oracle SQL, AJAX, jQuery, HTML, CSS</w:t>
      </w:r>
    </w:p>
    <w:p w:rsidR="00000000" w:rsidDel="00000000" w:rsidP="00000000" w:rsidRDefault="00000000" w:rsidRPr="00000000">
      <w:pPr>
        <w:widowControl w:val="0"/>
        <w:numPr>
          <w:ilvl w:val="0"/>
          <w:numId w:val="1"/>
        </w:numPr>
        <w:spacing w:after="2" w:before="2" w:line="220" w:lineRule="auto"/>
        <w:ind w:left="1440" w:right="-114.00000000000034" w:hanging="360"/>
        <w:contextualSpacing w:val="1"/>
        <w:jc w:val="both"/>
        <w:rPr/>
      </w:pPr>
      <w:r w:rsidDel="00000000" w:rsidR="00000000" w:rsidRPr="00000000">
        <w:rPr>
          <w:rtl w:val="0"/>
        </w:rPr>
        <w:t xml:space="preserve">Role: Developer</w:t>
      </w:r>
    </w:p>
    <w:p w:rsidR="00000000" w:rsidDel="00000000" w:rsidP="00000000" w:rsidRDefault="00000000" w:rsidRPr="00000000">
      <w:pPr>
        <w:widowControl w:val="0"/>
        <w:numPr>
          <w:ilvl w:val="0"/>
          <w:numId w:val="1"/>
        </w:numPr>
        <w:spacing w:after="2" w:before="2" w:line="220" w:lineRule="auto"/>
        <w:ind w:left="1440" w:right="-114.00000000000034" w:hanging="360"/>
        <w:contextualSpacing w:val="1"/>
        <w:jc w:val="both"/>
        <w:rPr/>
      </w:pPr>
      <w:r w:rsidDel="00000000" w:rsidR="00000000" w:rsidRPr="00000000">
        <w:rPr>
          <w:rtl w:val="0"/>
        </w:rPr>
        <w:t xml:space="preserve">Highlights: </w:t>
      </w:r>
    </w:p>
    <w:p w:rsidR="00000000" w:rsidDel="00000000" w:rsidP="00000000" w:rsidRDefault="00000000" w:rsidRPr="00000000">
      <w:pPr>
        <w:widowControl w:val="0"/>
        <w:numPr>
          <w:ilvl w:val="1"/>
          <w:numId w:val="1"/>
        </w:numPr>
        <w:spacing w:after="2" w:before="2" w:line="240" w:lineRule="auto"/>
        <w:ind w:left="2160" w:right="-114.00000000000034" w:hanging="360"/>
        <w:contextualSpacing w:val="1"/>
        <w:jc w:val="both"/>
        <w:rPr>
          <w:rFonts w:ascii="Verdana" w:cs="Verdana" w:eastAsia="Verdana" w:hAnsi="Verdana"/>
        </w:rPr>
      </w:pPr>
      <w:r w:rsidDel="00000000" w:rsidR="00000000" w:rsidRPr="00000000">
        <w:rPr>
          <w:rtl w:val="0"/>
        </w:rPr>
        <w:t xml:space="preserve">Understanding the requirements and come up with designs</w:t>
      </w:r>
      <w:r w:rsidDel="00000000" w:rsidR="00000000" w:rsidRPr="00000000">
        <w:rPr>
          <w:rtl w:val="0"/>
        </w:rPr>
        <w:t xml:space="preserve"> </w:t>
        <w:tab/>
        <w:t xml:space="preserve"> </w:t>
        <w:tab/>
        <w:t xml:space="preserve"> </w:t>
        <w:tab/>
      </w:r>
    </w:p>
    <w:p w:rsidR="00000000" w:rsidDel="00000000" w:rsidP="00000000" w:rsidRDefault="00000000" w:rsidRPr="00000000">
      <w:pPr>
        <w:widowControl w:val="0"/>
        <w:numPr>
          <w:ilvl w:val="1"/>
          <w:numId w:val="1"/>
        </w:numPr>
        <w:spacing w:after="2" w:before="2" w:line="240" w:lineRule="auto"/>
        <w:ind w:left="2160" w:right="-114.00000000000034" w:hanging="360"/>
        <w:contextualSpacing w:val="1"/>
        <w:jc w:val="both"/>
        <w:rPr>
          <w:rFonts w:ascii="Verdana" w:cs="Verdana" w:eastAsia="Verdana" w:hAnsi="Verdana"/>
        </w:rPr>
      </w:pPr>
      <w:r w:rsidDel="00000000" w:rsidR="00000000" w:rsidRPr="00000000">
        <w:rPr>
          <w:rtl w:val="0"/>
        </w:rPr>
        <w:t xml:space="preserve">Testing the design and develop the code in java spring framework</w:t>
      </w:r>
    </w:p>
    <w:p w:rsidR="00000000" w:rsidDel="00000000" w:rsidP="00000000" w:rsidRDefault="00000000" w:rsidRPr="00000000">
      <w:pPr>
        <w:widowControl w:val="0"/>
        <w:numPr>
          <w:ilvl w:val="1"/>
          <w:numId w:val="1"/>
        </w:numPr>
        <w:spacing w:after="2" w:before="2" w:line="240" w:lineRule="auto"/>
        <w:ind w:left="2160" w:right="-114.00000000000034" w:hanging="360"/>
        <w:contextualSpacing w:val="1"/>
        <w:jc w:val="both"/>
        <w:rPr>
          <w:rFonts w:ascii="Verdana" w:cs="Verdana" w:eastAsia="Verdana" w:hAnsi="Verdana"/>
        </w:rPr>
      </w:pPr>
      <w:r w:rsidDel="00000000" w:rsidR="00000000" w:rsidRPr="00000000">
        <w:rPr>
          <w:rtl w:val="0"/>
        </w:rPr>
        <w:t xml:space="preserve">Developing and testing the components required</w:t>
      </w:r>
    </w:p>
    <w:p w:rsidR="00000000" w:rsidDel="00000000" w:rsidP="00000000" w:rsidRDefault="00000000" w:rsidRPr="00000000">
      <w:pPr>
        <w:widowControl w:val="0"/>
        <w:numPr>
          <w:ilvl w:val="1"/>
          <w:numId w:val="1"/>
        </w:numPr>
        <w:spacing w:after="2" w:before="2" w:line="240" w:lineRule="auto"/>
        <w:ind w:left="2160" w:right="-114.00000000000034" w:hanging="360"/>
        <w:contextualSpacing w:val="1"/>
        <w:jc w:val="both"/>
        <w:rPr>
          <w:rFonts w:ascii="Verdana" w:cs="Verdana" w:eastAsia="Verdana" w:hAnsi="Verdana"/>
        </w:rPr>
      </w:pPr>
      <w:r w:rsidDel="00000000" w:rsidR="00000000" w:rsidRPr="00000000">
        <w:rPr>
          <w:rtl w:val="0"/>
        </w:rPr>
        <w:t xml:space="preserve">Optimizing the code and performance improvements components</w:t>
      </w:r>
    </w:p>
    <w:p w:rsidR="00000000" w:rsidDel="00000000" w:rsidP="00000000" w:rsidRDefault="00000000" w:rsidRPr="00000000">
      <w:pPr>
        <w:widowControl w:val="0"/>
        <w:numPr>
          <w:ilvl w:val="1"/>
          <w:numId w:val="1"/>
        </w:numPr>
        <w:spacing w:after="2" w:before="2" w:line="240" w:lineRule="auto"/>
        <w:ind w:left="2160" w:right="-114.00000000000034" w:hanging="360"/>
        <w:contextualSpacing w:val="1"/>
        <w:jc w:val="both"/>
        <w:rPr>
          <w:rFonts w:ascii="Verdana" w:cs="Verdana" w:eastAsia="Verdana" w:hAnsi="Verdana"/>
        </w:rPr>
      </w:pPr>
      <w:r w:rsidDel="00000000" w:rsidR="00000000" w:rsidRPr="00000000">
        <w:rPr>
          <w:rtl w:val="0"/>
        </w:rPr>
        <w:t xml:space="preserve">Functional/Technical Enhancements Specification documents</w:t>
      </w:r>
      <w:r w:rsidDel="00000000" w:rsidR="00000000" w:rsidRPr="00000000">
        <w:rPr>
          <w:rtl w:val="0"/>
        </w:rPr>
      </w:r>
    </w:p>
    <w:p w:rsidR="00000000" w:rsidDel="00000000" w:rsidP="00000000" w:rsidRDefault="00000000" w:rsidRPr="00000000">
      <w:pPr>
        <w:widowControl w:val="0"/>
        <w:numPr>
          <w:ilvl w:val="1"/>
          <w:numId w:val="1"/>
        </w:numPr>
        <w:spacing w:after="2" w:before="2" w:line="240" w:lineRule="auto"/>
        <w:ind w:left="2160" w:right="-114.00000000000034" w:hanging="360"/>
        <w:contextualSpacing w:val="1"/>
        <w:jc w:val="both"/>
        <w:rPr>
          <w:rFonts w:ascii="Verdana" w:cs="Verdana" w:eastAsia="Verdana" w:hAnsi="Verdana"/>
        </w:rPr>
      </w:pPr>
      <w:r w:rsidDel="00000000" w:rsidR="00000000" w:rsidRPr="00000000">
        <w:rPr>
          <w:rtl w:val="0"/>
        </w:rPr>
        <w:t xml:space="preserve">Client Coordination, functional consulting and tracking of project activities</w:t>
      </w:r>
      <w:r w:rsidDel="00000000" w:rsidR="00000000" w:rsidRPr="00000000">
        <w:rPr>
          <w:rtl w:val="0"/>
        </w:rPr>
        <w:tab/>
      </w:r>
    </w:p>
    <w:p w:rsidR="00000000" w:rsidDel="00000000" w:rsidP="00000000" w:rsidRDefault="00000000" w:rsidRPr="00000000">
      <w:pPr>
        <w:widowControl w:val="0"/>
        <w:numPr>
          <w:ilvl w:val="1"/>
          <w:numId w:val="1"/>
        </w:numPr>
        <w:spacing w:after="2" w:before="2" w:line="240" w:lineRule="auto"/>
        <w:ind w:left="2160" w:right="-114.00000000000034" w:hanging="360"/>
        <w:contextualSpacing w:val="1"/>
        <w:jc w:val="both"/>
        <w:rPr>
          <w:rFonts w:ascii="Verdana" w:cs="Verdana" w:eastAsia="Verdana" w:hAnsi="Verdana"/>
        </w:rPr>
      </w:pPr>
      <w:r w:rsidDel="00000000" w:rsidR="00000000" w:rsidRPr="00000000">
        <w:rPr>
          <w:rtl w:val="0"/>
        </w:rPr>
        <w:t xml:space="preserve">Defect fixing of SIT/UAT issues</w:t>
      </w:r>
      <w:r w:rsidDel="00000000" w:rsidR="00000000" w:rsidRPr="00000000">
        <w:rPr>
          <w:rtl w:val="0"/>
        </w:rPr>
        <w:t xml:space="preserve"> </w:t>
        <w:tab/>
        <w:t xml:space="preserve"> </w:t>
        <w:tab/>
        <w:t xml:space="preserve"> </w:t>
        <w:tab/>
      </w:r>
    </w:p>
    <w:p w:rsidR="00000000" w:rsidDel="00000000" w:rsidP="00000000" w:rsidRDefault="00000000" w:rsidRPr="00000000">
      <w:pPr>
        <w:widowControl w:val="0"/>
        <w:numPr>
          <w:ilvl w:val="1"/>
          <w:numId w:val="1"/>
        </w:numPr>
        <w:spacing w:after="2" w:before="2" w:line="240" w:lineRule="auto"/>
        <w:ind w:left="2160" w:right="-114.00000000000034" w:hanging="360"/>
        <w:contextualSpacing w:val="1"/>
        <w:jc w:val="both"/>
        <w:rPr>
          <w:rFonts w:ascii="Verdana" w:cs="Verdana" w:eastAsia="Verdana" w:hAnsi="Verdana"/>
        </w:rPr>
      </w:pPr>
      <w:r w:rsidDel="00000000" w:rsidR="00000000" w:rsidRPr="00000000">
        <w:rPr>
          <w:rtl w:val="0"/>
        </w:rPr>
        <w:t xml:space="preserve">Warranty Support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280" w:hRule="atLeast"/>
        </w:trPr>
        <w:tc>
          <w:tcPr>
            <w:shd w:fill="efefef"/>
            <w:tcMar>
              <w:top w:w="14.399999999999999" w:type="dxa"/>
              <w:left w:w="14.399999999999999" w:type="dxa"/>
              <w:bottom w:w="14.399999999999999" w:type="dxa"/>
              <w:right w:w="14.399999999999999" w:type="dxa"/>
            </w:tcMa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ACADEMIC QUALIFICATION: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B. Tech (C.S.E.)</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Guru Nanak Dev University, Amritsar, Punjab.</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 </w:t>
      </w:r>
    </w:p>
    <w:tbl>
      <w:tblPr>
        <w:tblStyle w:val="Table7"/>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280" w:hRule="atLeast"/>
        </w:trPr>
        <w:tc>
          <w:tcPr>
            <w:shd w:fill="f3f3f3"/>
            <w:tcMar>
              <w:top w:w="14.399999999999999" w:type="dxa"/>
              <w:left w:w="14.399999999999999" w:type="dxa"/>
              <w:bottom w:w="14.399999999999999" w:type="dxa"/>
              <w:right w:w="14.399999999999999" w:type="dxa"/>
            </w:tcMa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b w:val="1"/>
                <w:sz w:val="20"/>
                <w:szCs w:val="20"/>
                <w:rtl w:val="0"/>
              </w:rPr>
              <w:t xml:space="preserve">CERTIFICATIONS: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Attained Oracle Certified Professional-6 certification in Java with 98%. (Feb,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Calibri"/>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5705475</wp:posOffset>
          </wp:positionH>
          <wp:positionV relativeFrom="paragraph">
            <wp:posOffset>-66674</wp:posOffset>
          </wp:positionV>
          <wp:extent cx="914400" cy="914400"/>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914400" cy="914400"/>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s>
</file>

<file path=word/_rels/header.xml.rels><?xml version="1.0" encoding="UTF-8" standalone="yes"?><Relationships xmlns="http://schemas.openxmlformats.org/package/2006/relationships"><Relationship Id="rId1" Type="http://schemas.openxmlformats.org/officeDocument/2006/relationships/image" Target="media/image01.png"/></Relationships>
</file>