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8.0512237548828" w:lineRule="auto"/>
        <w:ind w:left="824.1408538818359" w:right="909.5458984375" w:hanging="2.20802307128906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Batch: A1 Experiment Number: 2 Roll Number: 16010422013 Name: Sahil Biswas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71923828125" w:line="240" w:lineRule="auto"/>
        <w:ind w:left="820.38726806640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Aim of the Experiment: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7275390625" w:line="240" w:lineRule="auto"/>
        <w:ind w:left="821.9328308105469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Program/ Steps: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726318359375" w:line="240" w:lineRule="auto"/>
        <w:ind w:left="818.0000305175781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6860" w:w="11940" w:orient="portrait"/>
          <w:pgMar w:bottom="0" w:top="705.6005859375" w:left="0" w:right="983.1201171875" w:header="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001133" cy="638238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1133" cy="6382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64444541931152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750435" cy="8229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0435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84600639343262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60" w:w="11940" w:orient="portrait"/>
          <w:pgMar w:bottom="0" w:top="705.6005859375" w:left="1440" w:right="1440" w:header="0" w:footer="720"/>
          <w:cols w:equalWidth="0" w:num="1">
            <w:col w:space="0" w:w="906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943856" cy="780160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856" cy="7801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6.1280059814453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Output/Result: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4.9267578125" w:line="240" w:lineRule="auto"/>
        <w:ind w:left="86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544445" cy="3260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326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2.0547485351562" w:line="707.7167701721191" w:lineRule="auto"/>
        <w:ind w:left="1064.4000244140625" w:right="4860.83984375" w:firstLine="0.9599304199218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Outcomes: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Analyse and formalize the problem and select the best suited algorithm.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8.720016479492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Conclusion: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0400390625" w:line="264.56088066101074" w:lineRule="auto"/>
        <w:ind w:left="824.1600036621094" w:right="0" w:firstLine="1.68006896972656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provided C code implements Breadth-First Search (BFS) for graph traversal, displaying the  contents of the Fringeand Visited nodes at each iteration and finally printing the traversed path. It  utilizes a simple graph representation through adjacency lists and employs a queue data structure for BFS traversal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2589428</wp:posOffset>
            </wp:positionH>
            <wp:positionV relativeFrom="paragraph">
              <wp:posOffset>611505</wp:posOffset>
            </wp:positionV>
            <wp:extent cx="1371600" cy="2026920"/>
            <wp:effectExtent b="0" l="0" r="0" t="0"/>
            <wp:wrapSquare wrapText="bothSides" distB="19050" distT="19050" distL="19050" distR="1905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6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0.7586669921875" w:line="240" w:lineRule="auto"/>
        <w:ind w:left="1449.80392456054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98591232299805"/>
          <w:szCs w:val="14.19859123229980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References: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Stuart Russell and Peter Norvig, Artificial Intelligence: 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203125" w:line="240" w:lineRule="auto"/>
        <w:ind w:left="1805.7598876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60" w:w="11940" w:orient="portrait"/>
          <w:pgMar w:bottom="0" w:top="705.6005859375" w:left="0" w:right="983.1201171875" w:header="0" w:footer="720"/>
          <w:cols w:equalWidth="0" w:num="1">
            <w:col w:space="0" w:w="10956.879882812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Modern Approach,Second Edition, Pearson Publication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KJSCE/IT/SY/SEM IV/HO-IAI/2023-24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725830078125" w:line="234.2405748367309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98591232299805"/>
          <w:szCs w:val="14.19859123229980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Luger, George F. Artificial Intelligence : Structures and strategies for complex problemsolving , 2009 ,6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Edition, Pearson Education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95.999755859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(A Constituent College of Somaiya Vidyavihar University) </w:t>
      </w:r>
    </w:p>
    <w:sectPr>
      <w:type w:val="continuous"/>
      <w:pgSz w:h="16860" w:w="11940" w:orient="portrait"/>
      <w:pgMar w:bottom="0" w:top="705.6005859375" w:left="1440" w:right="1440" w:header="0" w:footer="720"/>
      <w:cols w:equalWidth="0" w:num="1">
        <w:col w:space="0" w:w="90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