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40"/>
              <w:left w:type="dxa" w:w="400"/>
              <w:bottom w:type="dxa" w:w="340"/>
              <w:right w:type="dxa" w:w="400"/>
            </w:tcMar>
          </w:tcPr>
          <w:p>
            <w:pPr>
              <w:spacing w:after="100" w:before="0"/>
              <w:jc w:val="center"/>
            </w:pPr>
            <w:r>
              <w:rPr>
                <w:rFonts w:ascii="Arial" w:cs="Arial" w:eastAsia="Arial" w:hAnsi="Arial"/>
                <w:b/>
                <w:bCs/>
                <w:color w:val="FFFFFF"/>
                <w:sz w:val="52"/>
                <w:szCs w:val="52"/>
              </w:rPr>
              <w:t xml:space="preserve">Project Build Guide</w:t>
            </w:r>
          </w:p>
          <w:p>
            <w:pPr>
              <w:spacing w:after="80" w:before="0"/>
              <w:jc w:val="center"/>
            </w:pPr>
            <w:r>
              <w:rPr>
                <w:rFonts w:ascii="Arial" w:cs="Arial" w:eastAsia="Arial" w:hAnsi="Arial"/>
                <w:color w:val="93C5FD"/>
                <w:sz w:val="30"/>
                <w:szCs w:val="30"/>
              </w:rPr>
              <w:t xml:space="preserve">Real-Time Analytics Pipeline</w:t>
            </w:r>
          </w:p>
          <w:p>
            <w:pPr>
              <w:spacing w:after="0" w:before="0"/>
              <w:jc w:val="center"/>
            </w:pPr>
            <w:r>
              <w:rPr>
                <w:rFonts w:ascii="Arial" w:cs="Arial" w:eastAsia="Arial" w:hAnsi="Arial"/>
                <w:color w:val="7EA8D4"/>
                <w:sz w:val="20"/>
                <w:szCs w:val="20"/>
              </w:rPr>
              <w:t xml:space="preserve">Sahil Pal  ·  IIITM Gwalior  ·  Resume Project  ·  Build with Claude Code</w:t>
            </w:r>
          </w:p>
        </w:tc>
      </w:tr>
    </w:tbl>
    <w:p>
      <w:pPr>
        <w:spacing w:after="0" w:before="36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What is this project?</w:t>
      </w:r>
    </w:p>
    <w:p>
      <w:pPr>
        <w:spacing w:after="80" w:before="60"/>
      </w:pPr>
      <w:r>
        <w:rPr>
          <w:rFonts w:ascii="Arial" w:cs="Arial" w:eastAsia="Arial" w:hAnsi="Arial"/>
          <w:color w:val="222222"/>
          <w:sz w:val="22"/>
          <w:szCs w:val="22"/>
        </w:rPr>
        <w:t xml:space="preserve">You are building a real-time analytics dashboard — the same kind of system that powers Mixpanel, Amplitude, and Hotjar. Every time a user visits a page on a website, an event is fired. Your system captures those events at high speed, stores them in a specialised database, and shows live charts on a dashboard that update every two seconds.</w:t>
      </w:r>
    </w:p>
    <w:p>
      <w:pPr>
        <w:spacing w:after="0" w:before="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563EB" w:sz="14"/>
              <w:bottom w:val="single" w:color="DDDDDD" w:sz="1"/>
              <w:right w:val="single" w:color="DDDDDD" w:sz="1"/>
            </w:tcBorders>
            <w:shd w:fill="DBEAFE" w:val="clear"/>
            <w:tcMar>
              <w:top w:type="dxa" w:w="120"/>
              <w:left w:type="dxa" w:w="200"/>
              <w:bottom w:type="dxa" w:w="120"/>
              <w:right w:type="dxa" w:w="180"/>
            </w:tcMar>
          </w:tcPr>
          <w:p>
            <w:pPr>
              <w:spacing w:after="60" w:before="0"/>
            </w:pPr>
            <w:r>
              <w:rPr>
                <w:rFonts w:ascii="Arial" w:cs="Arial" w:eastAsia="Arial" w:hAnsi="Arial"/>
                <w:b/>
                <w:bCs/>
                <w:color w:val="2563EB"/>
                <w:sz w:val="22"/>
                <w:szCs w:val="22"/>
              </w:rPr>
              <w:t xml:space="preserve">One-line summary</w:t>
            </w:r>
          </w:p>
          <w:p>
            <w:pPr>
              <w:spacing w:after="0" w:before="0"/>
            </w:pPr>
            <w:r>
              <w:rPr>
                <w:rFonts w:ascii="Arial" w:cs="Arial" w:eastAsia="Arial" w:hAnsi="Arial"/>
                <w:color w:val="444444"/>
                <w:sz w:val="21"/>
                <w:szCs w:val="21"/>
              </w:rPr>
              <w:t xml:space="preserve">A pipeline that ingests millions of page-view events per day, stores them in a columnar database (ClickHouse), and streams live metrics — active users, top pages, views per minute — to a Next.js dashboard over WebSocket.</w:t>
            </w:r>
          </w:p>
        </w:tc>
      </w:tr>
    </w:tbl>
    <w:p>
      <w:pPr>
        <w:spacing w:after="0" w:before="160"/>
      </w:pPr>
      <w:r>
        <w:rPr>
          <w:rFonts w:ascii="Arial" w:cs="Arial" w:eastAsia="Arial" w:hAnsi="Arial"/>
          <w:color w:val="222222"/>
          <w:sz w:val="22"/>
          <w:szCs w:val="22"/>
        </w:rPr>
        <w:t xml:space="preserve"/>
      </w:r>
    </w:p>
    <w:p>
      <w:pPr>
        <w:spacing w:after="80" w:before="60"/>
      </w:pPr>
      <w:r>
        <w:rPr>
          <w:rFonts w:ascii="Arial" w:cs="Arial" w:eastAsia="Arial" w:hAnsi="Arial"/>
          <w:color w:val="222222"/>
          <w:sz w:val="22"/>
          <w:szCs w:val="22"/>
        </w:rPr>
        <w:t xml:space="preserve">In plain terms: imagine you run an e-commerce site. You want to know right now — not tomorrow — which pages are getting the most traffic, which countries are online, and whether traffic just spiked or dropped. That is exactly what this system shows, and it does it with sub-second query latency even with tens of millions of rows of data.</w:t>
      </w:r>
    </w:p>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Why build this for your resume?</w:t>
      </w:r>
    </w:p>
    <w:p>
      <w:pPr>
        <w:spacing w:after="80" w:before="60"/>
      </w:pPr>
      <w:r>
        <w:rPr>
          <w:rFonts w:ascii="Arial" w:cs="Arial" w:eastAsia="Arial" w:hAnsi="Arial"/>
          <w:color w:val="222222"/>
          <w:sz w:val="22"/>
          <w:szCs w:val="22"/>
        </w:rPr>
        <w:t xml:space="preserve">Your existing projects (DevDuels, MedFleet, SnapSnack) all use either Postgres or Supabase and are primarily real-time collaboration apps. This project is deliberately different — it is a data engineering project, and it introduces two technologies (ClickHouse and Kafka) that almost no second-year student has touched.</w:t>
      </w:r>
    </w:p>
    <w:p>
      <w:pPr>
        <w:spacing w:after="0" w:before="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1F3864" w:val="clear"/>
            <w:tcMar>
              <w:top w:type="dxa" w:w="100"/>
              <w:left w:type="dxa" w:w="160"/>
              <w:bottom w:type="dxa" w:w="100"/>
              <w:right w:type="dxa" w:w="100"/>
            </w:tcMar>
          </w:tcPr>
          <w:p>
            <w:r>
              <w:rPr>
                <w:rFonts w:ascii="Arial" w:cs="Arial" w:eastAsia="Arial" w:hAnsi="Arial"/>
                <w:b/>
                <w:bCs/>
                <w:color w:val="FFFFFF"/>
                <w:sz w:val="21"/>
                <w:szCs w:val="21"/>
              </w:rPr>
              <w:t xml:space="preserve">What interviewers ask</w:t>
            </w:r>
          </w:p>
        </w:tc>
        <w:tc>
          <w:tcPr>
            <w:tcW w:type="dxa" w:w="4860"/>
            <w:tcBorders>
              <w:top w:val="single" w:color="DDDDDD" w:sz="1"/>
              <w:left w:val="single" w:color="DDDDDD" w:sz="1"/>
              <w:bottom w:val="single" w:color="DDDDDD" w:sz="1"/>
              <w:right w:val="single" w:color="DDDDDD" w:sz="1"/>
            </w:tcBorders>
            <w:shd w:fill="1F3864" w:val="clear"/>
            <w:tcMar>
              <w:top w:type="dxa" w:w="100"/>
              <w:left w:type="dxa" w:w="160"/>
              <w:bottom w:type="dxa" w:w="100"/>
              <w:right w:type="dxa" w:w="120"/>
            </w:tcMar>
          </w:tcPr>
          <w:p>
            <w:r>
              <w:rPr>
                <w:rFonts w:ascii="Arial" w:cs="Arial" w:eastAsia="Arial" w:hAnsi="Arial"/>
                <w:b/>
                <w:bCs/>
                <w:color w:val="FFFFFF"/>
                <w:sz w:val="21"/>
                <w:szCs w:val="21"/>
              </w:rPr>
              <w:t xml:space="preserve">What this project proves</w:t>
            </w:r>
          </w:p>
        </w:tc>
      </w:tr>
      <w:tr>
        <w:tc>
          <w:tcPr>
            <w:tcW w:type="dxa" w:w="45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00"/>
            </w:tcMar>
          </w:tcPr>
          <w:p>
            <w:r>
              <w:rPr>
                <w:rFonts w:ascii="Arial" w:cs="Arial" w:eastAsia="Arial" w:hAnsi="Arial"/>
                <w:i/>
                <w:iCs/>
                <w:color w:val="444444"/>
                <w:sz w:val="20"/>
                <w:szCs w:val="20"/>
              </w:rPr>
              <w:t xml:space="preserve">How would you design a high-throughput ingestion system?</w:t>
            </w:r>
          </w:p>
        </w:tc>
        <w:tc>
          <w:tcPr>
            <w:tcW w:type="dxa" w:w="48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20"/>
            </w:tcMar>
          </w:tcPr>
          <w:p>
            <w:r>
              <w:rPr>
                <w:rFonts w:ascii="Arial" w:cs="Arial" w:eastAsia="Arial" w:hAnsi="Arial"/>
                <w:b/>
                <w:bCs/>
                <w:color w:val="0F6E56"/>
                <w:sz w:val="22"/>
                <w:szCs w:val="22"/>
              </w:rPr>
              <w:t xml:space="preserve">You built one — events → Kafka → ClickHouse at 50k/sec</w:t>
            </w:r>
          </w:p>
        </w:tc>
      </w:tr>
      <w:tr>
        <w:tc>
          <w:tcPr>
            <w:tcW w:type="dxa" w:w="45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00"/>
            </w:tcMar>
          </w:tcPr>
          <w:p>
            <w:r>
              <w:rPr>
                <w:rFonts w:ascii="Arial" w:cs="Arial" w:eastAsia="Arial" w:hAnsi="Arial"/>
                <w:i/>
                <w:iCs/>
                <w:color w:val="444444"/>
                <w:sz w:val="20"/>
                <w:szCs w:val="20"/>
              </w:rPr>
              <w:t xml:space="preserve">Why not just use Postgres for analytics?</w:t>
            </w:r>
          </w:p>
        </w:tc>
        <w:tc>
          <w:tcPr>
            <w:tcW w:type="dxa" w:w="48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color w:val="0F6E56"/>
                <w:sz w:val="22"/>
                <w:szCs w:val="22"/>
              </w:rPr>
              <w:t xml:space="preserve">You can explain columnar vs row storage from firsthand experience</w:t>
            </w:r>
          </w:p>
        </w:tc>
      </w:tr>
      <w:tr>
        <w:tc>
          <w:tcPr>
            <w:tcW w:type="dxa" w:w="45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00"/>
            </w:tcMar>
          </w:tcPr>
          <w:p>
            <w:r>
              <w:rPr>
                <w:rFonts w:ascii="Arial" w:cs="Arial" w:eastAsia="Arial" w:hAnsi="Arial"/>
                <w:i/>
                <w:iCs/>
                <w:color w:val="444444"/>
                <w:sz w:val="20"/>
                <w:szCs w:val="20"/>
              </w:rPr>
              <w:t xml:space="preserve">How do you push live data to a browser without polling?</w:t>
            </w:r>
          </w:p>
        </w:tc>
        <w:tc>
          <w:tcPr>
            <w:tcW w:type="dxa" w:w="48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20"/>
            </w:tcMar>
          </w:tcPr>
          <w:p>
            <w:r>
              <w:rPr>
                <w:rFonts w:ascii="Arial" w:cs="Arial" w:eastAsia="Arial" w:hAnsi="Arial"/>
                <w:b/>
                <w:bCs/>
                <w:color w:val="0F6E56"/>
                <w:sz w:val="22"/>
                <w:szCs w:val="22"/>
              </w:rPr>
              <w:t xml:space="preserve">WebSocket server in Go that queries ClickHouse every 2 seconds</w:t>
            </w:r>
          </w:p>
        </w:tc>
      </w:tr>
      <w:tr>
        <w:tc>
          <w:tcPr>
            <w:tcW w:type="dxa" w:w="45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00"/>
            </w:tcMar>
          </w:tcPr>
          <w:p>
            <w:r>
              <w:rPr>
                <w:rFonts w:ascii="Arial" w:cs="Arial" w:eastAsia="Arial" w:hAnsi="Arial"/>
                <w:i/>
                <w:iCs/>
                <w:color w:val="444444"/>
                <w:sz w:val="20"/>
                <w:szCs w:val="20"/>
              </w:rPr>
              <w:t xml:space="preserve">Have you worked with Go?</w:t>
            </w:r>
          </w:p>
        </w:tc>
        <w:tc>
          <w:tcPr>
            <w:tcW w:type="dxa" w:w="48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color w:val="0F6E56"/>
                <w:sz w:val="22"/>
                <w:szCs w:val="22"/>
              </w:rPr>
              <w:t xml:space="preserve">Entire backend (producer, consumer, WS server) is in Go</w:t>
            </w:r>
          </w:p>
        </w:tc>
      </w:tr>
      <w:tr>
        <w:tc>
          <w:tcPr>
            <w:tcW w:type="dxa" w:w="45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00"/>
            </w:tcMar>
          </w:tcPr>
          <w:p>
            <w:r>
              <w:rPr>
                <w:rFonts w:ascii="Arial" w:cs="Arial" w:eastAsia="Arial" w:hAnsi="Arial"/>
                <w:i/>
                <w:iCs/>
                <w:color w:val="444444"/>
                <w:sz w:val="20"/>
                <w:szCs w:val="20"/>
              </w:rPr>
              <w:t xml:space="preserve">Can you prove it works under load?</w:t>
            </w:r>
          </w:p>
        </w:tc>
        <w:tc>
          <w:tcPr>
            <w:tcW w:type="dxa" w:w="48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20"/>
            </w:tcMar>
          </w:tcPr>
          <w:p>
            <w:r>
              <w:rPr>
                <w:rFonts w:ascii="Arial" w:cs="Arial" w:eastAsia="Arial" w:hAnsi="Arial"/>
                <w:b/>
                <w:bCs/>
                <w:color w:val="0F6E56"/>
                <w:sz w:val="22"/>
                <w:szCs w:val="22"/>
              </w:rPr>
              <w:t xml:space="preserve">k6 results: 500 VUs, p95 latency, events/sec — real numbers</w:t>
            </w:r>
          </w:p>
        </w:tc>
      </w:tr>
    </w:tbl>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The technologies — what each one is</w:t>
      </w:r>
    </w:p>
    <w:p>
      <w:pPr>
        <w:spacing w:after="80" w:before="60"/>
      </w:pPr>
      <w:r>
        <w:rPr>
          <w:rFonts w:ascii="Arial" w:cs="Arial" w:eastAsia="Arial" w:hAnsi="Arial"/>
          <w:color w:val="222222"/>
          <w:sz w:val="22"/>
          <w:szCs w:val="22"/>
        </w:rPr>
        <w:t xml:space="preserve">Read this section before you open VS Code. You must understand what every tool does and why it is in the project — not just how to use it.</w:t>
      </w:r>
    </w:p>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DDDDDD" w:sz="1"/>
              <w:right w:val="single" w:color="DDDDDD" w:sz="1"/>
            </w:tcBorders>
            <w:shd w:fill="F0F4FF" w:val="clear"/>
            <w:tcMar>
              <w:top w:type="dxa" w:w="120"/>
              <w:left w:type="dxa" w:w="200"/>
              <w:bottom w:type="dxa" w:w="120"/>
              <w:right w:type="dxa" w:w="180"/>
            </w:tcMar>
          </w:tcPr>
          <w:p>
            <w:pPr>
              <w:spacing w:after="60" w:before="0"/>
            </w:pPr>
            <w:r>
              <w:rPr>
                <w:rFonts w:ascii="Arial" w:cs="Arial" w:eastAsia="Arial" w:hAnsi="Arial"/>
                <w:b/>
                <w:bCs/>
                <w:color w:val="2563EB"/>
                <w:sz w:val="22"/>
                <w:szCs w:val="22"/>
              </w:rPr>
              <w:t xml:space="preserve">Go (Golang) </w:t>
            </w:r>
            <w:r>
              <w:rPr>
                <w:rFonts w:ascii="Arial" w:cs="Arial" w:eastAsia="Arial" w:hAnsi="Arial"/>
                <w:color w:val="555555"/>
                <w:sz w:val="21"/>
                <w:szCs w:val="21"/>
              </w:rPr>
              <w:t xml:space="preserve">— backend language</w:t>
            </w:r>
          </w:p>
          <w:p>
            <w:pPr>
              <w:spacing w:after="55" w:before="0"/>
            </w:pPr>
            <w:r>
              <w:rPr>
                <w:rFonts w:ascii="Arial" w:cs="Arial" w:eastAsia="Arial" w:hAnsi="Arial"/>
                <w:b/>
                <w:bCs/>
                <w:color w:val="333333"/>
                <w:sz w:val="22"/>
                <w:szCs w:val="22"/>
              </w:rPr>
              <w:t xml:space="preserve">What it is:  </w:t>
            </w:r>
            <w:r>
              <w:rPr>
                <w:rFonts w:ascii="Arial" w:cs="Arial" w:eastAsia="Arial" w:hAnsi="Arial"/>
                <w:color w:val="444444"/>
                <w:sz w:val="21"/>
                <w:szCs w:val="21"/>
              </w:rPr>
              <w:t xml:space="preserve">A compiled, statically typed language made by Google. Handles thousands of concurrent tasks cheaply using goroutines — lightweight threads managed by the Go runtime rather than the OS.</w:t>
            </w:r>
          </w:p>
          <w:p>
            <w:pPr>
              <w:spacing w:after="0" w:before="0"/>
            </w:pPr>
            <w:r>
              <w:rPr>
                <w:rFonts w:ascii="Arial" w:cs="Arial" w:eastAsia="Arial" w:hAnsi="Arial"/>
                <w:b/>
                <w:bCs/>
                <w:color w:val="333333"/>
                <w:sz w:val="22"/>
                <w:szCs w:val="22"/>
              </w:rPr>
              <w:t xml:space="preserve">Why it's here:  </w:t>
            </w:r>
            <w:r>
              <w:rPr>
                <w:rFonts w:ascii="Arial" w:cs="Arial" w:eastAsia="Arial" w:hAnsi="Arial"/>
                <w:color w:val="444444"/>
                <w:sz w:val="21"/>
                <w:szCs w:val="21"/>
              </w:rPr>
              <w:t xml:space="preserve">Your entire backend (event ingestion server, Kafka consumer, WebSocket server) is in Go. It produces small Docker images and handles high concurrency without crashing, which is exactly what a high-volume event pipeline needs.</w:t>
            </w:r>
          </w:p>
        </w:tc>
      </w:tr>
    </w:tbl>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12"/>
              <w:bottom w:val="single" w:color="DDDDDD" w:sz="1"/>
              <w:right w:val="single" w:color="DDDDDD" w:sz="1"/>
            </w:tcBorders>
            <w:shd w:fill="F0FFF8" w:val="clear"/>
            <w:tcMar>
              <w:top w:type="dxa" w:w="120"/>
              <w:left w:type="dxa" w:w="200"/>
              <w:bottom w:type="dxa" w:w="120"/>
              <w:right w:type="dxa" w:w="180"/>
            </w:tcMar>
          </w:tcPr>
          <w:p>
            <w:pPr>
              <w:spacing w:after="60" w:before="0"/>
            </w:pPr>
            <w:r>
              <w:rPr>
                <w:rFonts w:ascii="Arial" w:cs="Arial" w:eastAsia="Arial" w:hAnsi="Arial"/>
                <w:b/>
                <w:bCs/>
                <w:color w:val="0F6E56"/>
                <w:sz w:val="22"/>
                <w:szCs w:val="22"/>
              </w:rPr>
              <w:t xml:space="preserve">Apache Kafka </w:t>
            </w:r>
            <w:r>
              <w:rPr>
                <w:rFonts w:ascii="Arial" w:cs="Arial" w:eastAsia="Arial" w:hAnsi="Arial"/>
                <w:color w:val="555555"/>
                <w:sz w:val="21"/>
                <w:szCs w:val="21"/>
              </w:rPr>
              <w:t xml:space="preserve">— message queue / event stream</w:t>
            </w:r>
          </w:p>
          <w:p>
            <w:pPr>
              <w:spacing w:after="55" w:before="0"/>
            </w:pPr>
            <w:r>
              <w:rPr>
                <w:rFonts w:ascii="Arial" w:cs="Arial" w:eastAsia="Arial" w:hAnsi="Arial"/>
                <w:b/>
                <w:bCs/>
                <w:color w:val="333333"/>
                <w:sz w:val="22"/>
                <w:szCs w:val="22"/>
              </w:rPr>
              <w:t xml:space="preserve">What it is:  </w:t>
            </w:r>
            <w:r>
              <w:rPr>
                <w:rFonts w:ascii="Arial" w:cs="Arial" w:eastAsia="Arial" w:hAnsi="Arial"/>
                <w:color w:val="444444"/>
                <w:sz w:val="21"/>
                <w:szCs w:val="21"/>
              </w:rPr>
              <w:t xml:space="preserve">A distributed log. Producers write messages to a topic. Consumers read from that topic independently, at their own pace. Messages are stored durably on disk — if a consumer crashes, it resumes exactly where it left off.</w:t>
            </w:r>
          </w:p>
          <w:p>
            <w:pPr>
              <w:spacing w:after="0" w:before="0"/>
            </w:pPr>
            <w:r>
              <w:rPr>
                <w:rFonts w:ascii="Arial" w:cs="Arial" w:eastAsia="Arial" w:hAnsi="Arial"/>
                <w:b/>
                <w:bCs/>
                <w:color w:val="333333"/>
                <w:sz w:val="22"/>
                <w:szCs w:val="22"/>
              </w:rPr>
              <w:t xml:space="preserve">Why it's here:  </w:t>
            </w:r>
            <w:r>
              <w:rPr>
                <w:rFonts w:ascii="Arial" w:cs="Arial" w:eastAsia="Arial" w:hAnsi="Arial"/>
                <w:color w:val="444444"/>
                <w:sz w:val="21"/>
                <w:szCs w:val="21"/>
              </w:rPr>
              <w:t xml:space="preserve">The Event Producer writes one event per page view into Kafka. The ClickHouse Consumer reads those events in batches and inserts them into the database. Kafka decouples the two: the producer never slows down waiting for the database, and the consumer can batch optimally regardless of ingest rate.</w:t>
            </w:r>
          </w:p>
        </w:tc>
      </w:tr>
    </w:tbl>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12"/>
              <w:bottom w:val="single" w:color="DDDDDD" w:sz="1"/>
              <w:right w:val="single" w:color="DDDDDD" w:sz="1"/>
            </w:tcBorders>
            <w:shd w:fill="EDE9FE" w:val="clear"/>
            <w:tcMar>
              <w:top w:type="dxa" w:w="120"/>
              <w:left w:type="dxa" w:w="200"/>
              <w:bottom w:type="dxa" w:w="120"/>
              <w:right w:type="dxa" w:w="180"/>
            </w:tcMar>
          </w:tcPr>
          <w:p>
            <w:pPr>
              <w:spacing w:after="60" w:before="0"/>
            </w:pPr>
            <w:r>
              <w:rPr>
                <w:rFonts w:ascii="Arial" w:cs="Arial" w:eastAsia="Arial" w:hAnsi="Arial"/>
                <w:b/>
                <w:bCs/>
                <w:color w:val="3C3489"/>
                <w:sz w:val="22"/>
                <w:szCs w:val="22"/>
              </w:rPr>
              <w:t xml:space="preserve">ClickHouse </w:t>
            </w:r>
            <w:r>
              <w:rPr>
                <w:rFonts w:ascii="Arial" w:cs="Arial" w:eastAsia="Arial" w:hAnsi="Arial"/>
                <w:color w:val="555555"/>
                <w:sz w:val="21"/>
                <w:szCs w:val="21"/>
              </w:rPr>
              <w:t xml:space="preserve">— columnar database</w:t>
            </w:r>
          </w:p>
          <w:p>
            <w:pPr>
              <w:spacing w:after="55" w:before="0"/>
            </w:pPr>
            <w:r>
              <w:rPr>
                <w:rFonts w:ascii="Arial" w:cs="Arial" w:eastAsia="Arial" w:hAnsi="Arial"/>
                <w:b/>
                <w:bCs/>
                <w:color w:val="333333"/>
                <w:sz w:val="22"/>
                <w:szCs w:val="22"/>
              </w:rPr>
              <w:t xml:space="preserve">What it is:  </w:t>
            </w:r>
            <w:r>
              <w:rPr>
                <w:rFonts w:ascii="Arial" w:cs="Arial" w:eastAsia="Arial" w:hAnsi="Arial"/>
                <w:color w:val="444444"/>
                <w:sz w:val="21"/>
                <w:szCs w:val="21"/>
              </w:rPr>
              <w:t xml:space="preserve">A database built specifically for analytical queries. Instead of storing data row by row (like Postgres), it stores each column separately on disk. A query that reads only the page_url and count columns skips every other column entirely — so it reads 90% less data.</w:t>
            </w:r>
          </w:p>
          <w:p>
            <w:pPr>
              <w:spacing w:after="0" w:before="0"/>
            </w:pPr>
            <w:r>
              <w:rPr>
                <w:rFonts w:ascii="Arial" w:cs="Arial" w:eastAsia="Arial" w:hAnsi="Arial"/>
                <w:b/>
                <w:bCs/>
                <w:color w:val="333333"/>
                <w:sz w:val="22"/>
                <w:szCs w:val="22"/>
              </w:rPr>
              <w:t xml:space="preserve">Why it's here:  </w:t>
            </w:r>
            <w:r>
              <w:rPr>
                <w:rFonts w:ascii="Arial" w:cs="Arial" w:eastAsia="Arial" w:hAnsi="Arial"/>
                <w:color w:val="444444"/>
                <w:sz w:val="21"/>
                <w:szCs w:val="21"/>
              </w:rPr>
              <w:t xml:space="preserve">This is the star of the project. Postgres would take 4–8 seconds to count page views over 10 million rows. ClickHouse does it in under 50ms. That is the number you put on your resume. No other database in your skill set can do this, and very few candidates at your level have used it.</w:t>
            </w:r>
          </w:p>
        </w:tc>
      </w:tr>
    </w:tbl>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12"/>
              <w:bottom w:val="single" w:color="DDDDDD" w:sz="1"/>
              <w:right w:val="single" w:color="DDDDDD" w:sz="1"/>
            </w:tcBorders>
            <w:shd w:fill="FAF5FF" w:val="clear"/>
            <w:tcMar>
              <w:top w:type="dxa" w:w="120"/>
              <w:left w:type="dxa" w:w="200"/>
              <w:bottom w:type="dxa" w:w="120"/>
              <w:right w:type="dxa" w:w="180"/>
            </w:tcMar>
          </w:tcPr>
          <w:p>
            <w:pPr>
              <w:spacing w:after="60" w:before="0"/>
            </w:pPr>
            <w:r>
              <w:rPr>
                <w:rFonts w:ascii="Arial" w:cs="Arial" w:eastAsia="Arial" w:hAnsi="Arial"/>
                <w:b/>
                <w:bCs/>
                <w:color w:val="3C3489"/>
                <w:sz w:val="22"/>
                <w:szCs w:val="22"/>
              </w:rPr>
              <w:t xml:space="preserve">MergeTree (ClickHouse table engine) </w:t>
            </w:r>
            <w:r>
              <w:rPr>
                <w:rFonts w:ascii="Arial" w:cs="Arial" w:eastAsia="Arial" w:hAnsi="Arial"/>
                <w:color w:val="555555"/>
                <w:sz w:val="21"/>
                <w:szCs w:val="21"/>
              </w:rPr>
              <w:t xml:space="preserve">— storage engine inside ClickHouse</w:t>
            </w:r>
          </w:p>
          <w:p>
            <w:pPr>
              <w:spacing w:after="55" w:before="0"/>
            </w:pPr>
            <w:r>
              <w:rPr>
                <w:rFonts w:ascii="Arial" w:cs="Arial" w:eastAsia="Arial" w:hAnsi="Arial"/>
                <w:b/>
                <w:bCs/>
                <w:color w:val="333333"/>
                <w:sz w:val="22"/>
                <w:szCs w:val="22"/>
              </w:rPr>
              <w:t xml:space="preserve">What it is:  </w:t>
            </w:r>
            <w:r>
              <w:rPr>
                <w:rFonts w:ascii="Arial" w:cs="Arial" w:eastAsia="Arial" w:hAnsi="Arial"/>
                <w:color w:val="444444"/>
                <w:sz w:val="21"/>
                <w:szCs w:val="21"/>
              </w:rPr>
              <w:t xml:space="preserve">The default and most important ClickHouse table engine. Data is physically sorted on disk by the ORDER BY columns you specify. Queries that filter by those columns skip most of the data entirely. Data is also partitioned by date, so queries for 'last 7 days' only read 7 folders.</w:t>
            </w:r>
          </w:p>
          <w:p>
            <w:pPr>
              <w:spacing w:after="0" w:before="0"/>
            </w:pPr>
            <w:r>
              <w:rPr>
                <w:rFonts w:ascii="Arial" w:cs="Arial" w:eastAsia="Arial" w:hAnsi="Arial"/>
                <w:b/>
                <w:bCs/>
                <w:color w:val="333333"/>
                <w:sz w:val="22"/>
                <w:szCs w:val="22"/>
              </w:rPr>
              <w:t xml:space="preserve">Why it's here:  </w:t>
            </w:r>
            <w:r>
              <w:rPr>
                <w:rFonts w:ascii="Arial" w:cs="Arial" w:eastAsia="Arial" w:hAnsi="Arial"/>
                <w:color w:val="444444"/>
                <w:sz w:val="21"/>
                <w:szCs w:val="21"/>
              </w:rPr>
              <w:t xml:space="preserve">You will define your table with ENGINE = MergeTree() PARTITION BY date ORDER BY (event_time, session_id). This one design decision is what makes your 50ms queries possible. Understanding it lets you answer 'how would you optimise a slow ClickHouse query' in any interview.</w:t>
            </w:r>
          </w:p>
        </w:tc>
      </w:tr>
    </w:tbl>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12"/>
              <w:bottom w:val="single" w:color="DDDDDD" w:sz="1"/>
              <w:right w:val="single" w:color="DDDDDD" w:sz="1"/>
            </w:tcBorders>
            <w:shd w:fill="D1FAE5" w:val="clear"/>
            <w:tcMar>
              <w:top w:type="dxa" w:w="120"/>
              <w:left w:type="dxa" w:w="200"/>
              <w:bottom w:type="dxa" w:w="120"/>
              <w:right w:type="dxa" w:w="180"/>
            </w:tcMar>
          </w:tcPr>
          <w:p>
            <w:pPr>
              <w:spacing w:after="60" w:before="0"/>
            </w:pPr>
            <w:r>
              <w:rPr>
                <w:rFonts w:ascii="Arial" w:cs="Arial" w:eastAsia="Arial" w:hAnsi="Arial"/>
                <w:b/>
                <w:bCs/>
                <w:color w:val="0F6E56"/>
                <w:sz w:val="22"/>
                <w:szCs w:val="22"/>
              </w:rPr>
              <w:t xml:space="preserve">WebSocket </w:t>
            </w:r>
            <w:r>
              <w:rPr>
                <w:rFonts w:ascii="Arial" w:cs="Arial" w:eastAsia="Arial" w:hAnsi="Arial"/>
                <w:color w:val="555555"/>
                <w:sz w:val="21"/>
                <w:szCs w:val="21"/>
              </w:rPr>
              <w:t xml:space="preserve">— full-duplex browser connection</w:t>
            </w:r>
          </w:p>
          <w:p>
            <w:pPr>
              <w:spacing w:after="55" w:before="0"/>
            </w:pPr>
            <w:r>
              <w:rPr>
                <w:rFonts w:ascii="Arial" w:cs="Arial" w:eastAsia="Arial" w:hAnsi="Arial"/>
                <w:b/>
                <w:bCs/>
                <w:color w:val="333333"/>
                <w:sz w:val="22"/>
                <w:szCs w:val="22"/>
              </w:rPr>
              <w:t xml:space="preserve">What it is:  </w:t>
            </w:r>
            <w:r>
              <w:rPr>
                <w:rFonts w:ascii="Arial" w:cs="Arial" w:eastAsia="Arial" w:hAnsi="Arial"/>
                <w:color w:val="444444"/>
                <w:sz w:val="21"/>
                <w:szCs w:val="21"/>
              </w:rPr>
              <w:t xml:space="preserve">A persistent, two-way connection between a browser and a server. Unlike HTTP where the browser asks and the server answers, a WebSocket connection stays open and either side can send data at any time.</w:t>
            </w:r>
          </w:p>
          <w:p>
            <w:pPr>
              <w:spacing w:after="0" w:before="0"/>
            </w:pPr>
            <w:r>
              <w:rPr>
                <w:rFonts w:ascii="Arial" w:cs="Arial" w:eastAsia="Arial" w:hAnsi="Arial"/>
                <w:b/>
                <w:bCs/>
                <w:color w:val="333333"/>
                <w:sz w:val="22"/>
                <w:szCs w:val="22"/>
              </w:rPr>
              <w:t xml:space="preserve">Why it's here:  </w:t>
            </w:r>
            <w:r>
              <w:rPr>
                <w:rFonts w:ascii="Arial" w:cs="Arial" w:eastAsia="Arial" w:hAnsi="Arial"/>
                <w:color w:val="444444"/>
                <w:sz w:val="21"/>
                <w:szCs w:val="21"/>
              </w:rPr>
              <w:t xml:space="preserve">Your Go WebSocket server queries ClickHouse every 2 seconds and pushes the fresh metrics directly to every connected browser tab — no polling, no page refresh. This is how the dashboard updates live.</w:t>
            </w:r>
          </w:p>
        </w:tc>
      </w:tr>
    </w:tbl>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DDDDDD" w:sz="1"/>
              <w:right w:val="single" w:color="DDDDDD" w:sz="1"/>
            </w:tcBorders>
            <w:shd w:fill="F0F4FF" w:val="clear"/>
            <w:tcMar>
              <w:top w:type="dxa" w:w="120"/>
              <w:left w:type="dxa" w:w="200"/>
              <w:bottom w:type="dxa" w:w="120"/>
              <w:right w:type="dxa" w:w="180"/>
            </w:tcMar>
          </w:tcPr>
          <w:p>
            <w:pPr>
              <w:spacing w:after="60" w:before="0"/>
            </w:pPr>
            <w:r>
              <w:rPr>
                <w:rFonts w:ascii="Arial" w:cs="Arial" w:eastAsia="Arial" w:hAnsi="Arial"/>
                <w:b/>
                <w:bCs/>
                <w:color w:val="2563EB"/>
                <w:sz w:val="22"/>
                <w:szCs w:val="22"/>
              </w:rPr>
              <w:t xml:space="preserve">Next.js </w:t>
            </w:r>
            <w:r>
              <w:rPr>
                <w:rFonts w:ascii="Arial" w:cs="Arial" w:eastAsia="Arial" w:hAnsi="Arial"/>
                <w:color w:val="555555"/>
                <w:sz w:val="21"/>
                <w:szCs w:val="21"/>
              </w:rPr>
              <w:t xml:space="preserve">— frontend framework</w:t>
            </w:r>
          </w:p>
          <w:p>
            <w:pPr>
              <w:spacing w:after="55" w:before="0"/>
            </w:pPr>
            <w:r>
              <w:rPr>
                <w:rFonts w:ascii="Arial" w:cs="Arial" w:eastAsia="Arial" w:hAnsi="Arial"/>
                <w:b/>
                <w:bCs/>
                <w:color w:val="333333"/>
                <w:sz w:val="22"/>
                <w:szCs w:val="22"/>
              </w:rPr>
              <w:t xml:space="preserve">What it is:  </w:t>
            </w:r>
            <w:r>
              <w:rPr>
                <w:rFonts w:ascii="Arial" w:cs="Arial" w:eastAsia="Arial" w:hAnsi="Arial"/>
                <w:color w:val="444444"/>
                <w:sz w:val="21"/>
                <w:szCs w:val="21"/>
              </w:rPr>
              <w:t xml:space="preserve">A React framework with built-in routing, server-side rendering, and API routes. You already know React from your internship and projects, so this is familiar territory.</w:t>
            </w:r>
          </w:p>
          <w:p>
            <w:pPr>
              <w:spacing w:after="0" w:before="0"/>
            </w:pPr>
            <w:r>
              <w:rPr>
                <w:rFonts w:ascii="Arial" w:cs="Arial" w:eastAsia="Arial" w:hAnsi="Arial"/>
                <w:b/>
                <w:bCs/>
                <w:color w:val="333333"/>
                <w:sz w:val="22"/>
                <w:szCs w:val="22"/>
              </w:rPr>
              <w:t xml:space="preserve">Why it's here:  </w:t>
            </w:r>
            <w:r>
              <w:rPr>
                <w:rFonts w:ascii="Arial" w:cs="Arial" w:eastAsia="Arial" w:hAnsi="Arial"/>
                <w:color w:val="444444"/>
                <w:sz w:val="21"/>
                <w:szCs w:val="21"/>
              </w:rPr>
              <w:t xml:space="preserve">The dashboard is a single Next.js page that opens a WebSocket connection on load, receives JSON metrics every 2 seconds, and updates Recharts charts in real time. No new concepts — just React state management connected to a WebSocket.</w:t>
            </w:r>
          </w:p>
        </w:tc>
      </w:tr>
    </w:tbl>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12"/>
              <w:bottom w:val="single" w:color="DDDDDD" w:sz="1"/>
              <w:right w:val="single" w:color="DDDDDD" w:sz="1"/>
            </w:tcBorders>
            <w:shd w:fill="FEF3C7" w:val="clear"/>
            <w:tcMar>
              <w:top w:type="dxa" w:w="120"/>
              <w:left w:type="dxa" w:w="200"/>
              <w:bottom w:type="dxa" w:w="120"/>
              <w:right w:type="dxa" w:w="180"/>
            </w:tcMar>
          </w:tcPr>
          <w:p>
            <w:pPr>
              <w:spacing w:after="60" w:before="0"/>
            </w:pPr>
            <w:r>
              <w:rPr>
                <w:rFonts w:ascii="Arial" w:cs="Arial" w:eastAsia="Arial" w:hAnsi="Arial"/>
                <w:b/>
                <w:bCs/>
                <w:color w:val="854F0B"/>
                <w:sz w:val="22"/>
                <w:szCs w:val="22"/>
              </w:rPr>
              <w:t xml:space="preserve">k6 </w:t>
            </w:r>
            <w:r>
              <w:rPr>
                <w:rFonts w:ascii="Arial" w:cs="Arial" w:eastAsia="Arial" w:hAnsi="Arial"/>
                <w:color w:val="555555"/>
                <w:sz w:val="21"/>
                <w:szCs w:val="21"/>
              </w:rPr>
              <w:t xml:space="preserve">— load testing tool</w:t>
            </w:r>
          </w:p>
          <w:p>
            <w:pPr>
              <w:spacing w:after="55" w:before="0"/>
            </w:pPr>
            <w:r>
              <w:rPr>
                <w:rFonts w:ascii="Arial" w:cs="Arial" w:eastAsia="Arial" w:hAnsi="Arial"/>
                <w:b/>
                <w:bCs/>
                <w:color w:val="333333"/>
                <w:sz w:val="22"/>
                <w:szCs w:val="22"/>
              </w:rPr>
              <w:t xml:space="preserve">What it is:  </w:t>
            </w:r>
            <w:r>
              <w:rPr>
                <w:rFonts w:ascii="Arial" w:cs="Arial" w:eastAsia="Arial" w:hAnsi="Arial"/>
                <w:color w:val="444444"/>
                <w:sz w:val="21"/>
                <w:szCs w:val="21"/>
              </w:rPr>
              <w:t xml:space="preserve">A load testing tool where you write a JavaScript script that defines virtual users (VUs). Each VU runs your script in a loop. k6 reports p95/p99 latency, requests per second, and error rate.</w:t>
            </w:r>
          </w:p>
          <w:p>
            <w:pPr>
              <w:spacing w:after="0" w:before="0"/>
            </w:pPr>
            <w:r>
              <w:rPr>
                <w:rFonts w:ascii="Arial" w:cs="Arial" w:eastAsia="Arial" w:hAnsi="Arial"/>
                <w:b/>
                <w:bCs/>
                <w:color w:val="333333"/>
                <w:sz w:val="22"/>
                <w:szCs w:val="22"/>
              </w:rPr>
              <w:t xml:space="preserve">Why it's here:  </w:t>
            </w:r>
            <w:r>
              <w:rPr>
                <w:rFonts w:ascii="Arial" w:cs="Arial" w:eastAsia="Arial" w:hAnsi="Arial"/>
                <w:color w:val="444444"/>
                <w:sz w:val="21"/>
                <w:szCs w:val="21"/>
              </w:rPr>
              <w:t xml:space="preserve">You run k6 with 500 virtual users hitting your Event Producer for 3 minutes. The output gives you the numbers that go directly onto your resume: '50k events/sec, p95 latency 80ms, 0% error rate'. Without k6, those claims are unverifiable.</w:t>
            </w:r>
          </w:p>
        </w:tc>
      </w:tr>
    </w:tbl>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How the system works — the full data journey</w:t>
      </w:r>
    </w:p>
    <w:p>
      <w:pPr>
        <w:spacing w:after="80" w:before="60"/>
      </w:pPr>
      <w:r>
        <w:rPr>
          <w:rFonts w:ascii="Arial" w:cs="Arial" w:eastAsia="Arial" w:hAnsi="Arial"/>
          <w:color w:val="222222"/>
          <w:sz w:val="22"/>
          <w:szCs w:val="22"/>
        </w:rPr>
        <w:t xml:space="preserve">Follow a single page-view event from the moment a user visits a page to the moment it appears on the live dashboard.</w:t>
      </w:r>
    </w:p>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DDDDDD" w:sz="1"/>
              <w:left w:val="single" w:color="DDDDDD" w:sz="1"/>
              <w:bottom w:val="single" w:color="DDDDDD" w:sz="1"/>
              <w:right w:val="single" w:color="DDDDDD" w:sz="1"/>
            </w:tcBorders>
            <w:shd w:fill="1F3864" w:val="clear"/>
            <w:tcMar>
              <w:top w:type="dxa" w:w="90"/>
              <w:left w:type="dxa" w:w="100"/>
              <w:bottom w:type="dxa" w:w="90"/>
              <w:right w:type="dxa" w:w="80"/>
            </w:tcMar>
          </w:tcPr>
          <w:p>
            <w:pPr>
              <w:jc w:val="center"/>
            </w:pPr>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1F3864" w:val="clear"/>
            <w:tcMar>
              <w:top w:type="dxa" w:w="90"/>
              <w:left w:type="dxa" w:w="120"/>
              <w:bottom w:type="dxa" w:w="90"/>
              <w:right w:type="dxa" w:w="80"/>
            </w:tcMar>
          </w:tcPr>
          <w:p>
            <w:r>
              <w:rPr>
                <w:rFonts w:ascii="Arial" w:cs="Arial" w:eastAsia="Arial" w:hAnsi="Arial"/>
                <w:b/>
                <w:bCs/>
                <w:color w:val="FFFFFF"/>
                <w:sz w:val="20"/>
                <w:szCs w:val="20"/>
              </w:rPr>
              <w:t xml:space="preserve">Stage</w:t>
            </w:r>
          </w:p>
        </w:tc>
        <w:tc>
          <w:tcPr>
            <w:tcW w:type="dxa" w:w="6660"/>
            <w:tcBorders>
              <w:top w:val="single" w:color="DDDDDD" w:sz="1"/>
              <w:left w:val="single" w:color="DDDDDD" w:sz="1"/>
              <w:bottom w:val="single" w:color="DDDDDD" w:sz="1"/>
              <w:right w:val="single" w:color="DDDDDD"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What happens</w:t>
            </w:r>
          </w:p>
        </w:tc>
      </w:tr>
      <w:tr>
        <w:tc>
          <w:tcPr>
            <w:tcW w:type="dxa" w:w="500"/>
            <w:tcBorders>
              <w:top w:val="single" w:color="DDDDDD" w:sz="1"/>
              <w:left w:val="single" w:color="DDDDDD" w:sz="1"/>
              <w:bottom w:val="single" w:color="DDDDDD" w:sz="1"/>
              <w:right w:val="single" w:color="DDDDDD" w:sz="1"/>
            </w:tcBorders>
            <w:shd w:fill="DBEAFE" w:val="clear"/>
            <w:tcMar>
              <w:top w:type="dxa" w:w="80"/>
              <w:left w:type="dxa" w:w="100"/>
              <w:bottom w:type="dxa" w:w="80"/>
              <w:right w:type="dxa" w:w="80"/>
            </w:tcMar>
          </w:tcPr>
          <w:p>
            <w:pPr>
              <w:jc w:val="center"/>
            </w:pPr>
            <w:r>
              <w:rPr>
                <w:rFonts w:ascii="Arial" w:cs="Arial" w:eastAsia="Arial" w:hAnsi="Arial"/>
                <w:b/>
                <w:bCs/>
                <w:color w:val="2563EB"/>
                <w:sz w:val="22"/>
                <w:szCs w:val="22"/>
              </w:rPr>
              <w:t xml:space="preserve">1</w:t>
            </w:r>
          </w:p>
        </w:tc>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1F3864"/>
                <w:sz w:val="22"/>
                <w:szCs w:val="22"/>
              </w:rPr>
              <w:t xml:space="preserve">User visits a page</w:t>
            </w:r>
          </w:p>
        </w:tc>
        <w:tc>
          <w:tcPr>
            <w:tcW w:type="dxa" w:w="66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21"/>
                <w:szCs w:val="21"/>
              </w:rPr>
              <w:t xml:space="preserve">A JavaScript snippet (or k6 script during testing) sends a POST request to the Event Producer with: session ID, user ID, page URL, referrer, country, device type, and duration.</w:t>
            </w:r>
          </w:p>
        </w:tc>
      </w:tr>
      <w:tr>
        <w:tc>
          <w:tcPr>
            <w:tcW w:type="dxa" w:w="500"/>
            <w:tcBorders>
              <w:top w:val="single" w:color="DDDDDD" w:sz="1"/>
              <w:left w:val="single" w:color="DDDDDD" w:sz="1"/>
              <w:bottom w:val="single" w:color="DDDDDD" w:sz="1"/>
              <w:right w:val="single" w:color="DDDDDD" w:sz="1"/>
            </w:tcBorders>
            <w:shd w:fill="DBEAFE" w:val="clear"/>
            <w:tcMar>
              <w:top w:type="dxa" w:w="80"/>
              <w:left w:type="dxa" w:w="100"/>
              <w:bottom w:type="dxa" w:w="80"/>
              <w:right w:type="dxa" w:w="80"/>
            </w:tcMar>
          </w:tcPr>
          <w:p>
            <w:pPr>
              <w:jc w:val="center"/>
            </w:pPr>
            <w:r>
              <w:rPr>
                <w:rFonts w:ascii="Arial" w:cs="Arial" w:eastAsia="Arial" w:hAnsi="Arial"/>
                <w:b/>
                <w:bCs/>
                <w:color w:val="2563EB"/>
                <w:sz w:val="22"/>
                <w:szCs w:val="22"/>
              </w:rPr>
              <w:t xml:space="preserve">2</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1F3864"/>
                <w:sz w:val="22"/>
                <w:szCs w:val="22"/>
              </w:rPr>
              <w:t xml:space="preserve">Event Producer receives it</w:t>
            </w:r>
          </w:p>
        </w:tc>
        <w:tc>
          <w:tcPr>
            <w:tcW w:type="dxa" w:w="6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A Go HTTP server running on port 8080 validates the JSON, adds a server-side timestamp, and writes the event to a Kafka topic called pageview-events. It responds with 202 Accepted immediately — it does not wait for the database.</w:t>
            </w:r>
          </w:p>
        </w:tc>
      </w:tr>
      <w:tr>
        <w:tc>
          <w:tcPr>
            <w:tcW w:type="dxa" w:w="500"/>
            <w:tcBorders>
              <w:top w:val="single" w:color="DDDDDD" w:sz="1"/>
              <w:left w:val="single" w:color="DDDDDD" w:sz="1"/>
              <w:bottom w:val="single" w:color="DDDDDD" w:sz="1"/>
              <w:right w:val="single" w:color="DDDDDD" w:sz="1"/>
            </w:tcBorders>
            <w:shd w:fill="DBEAFE" w:val="clear"/>
            <w:tcMar>
              <w:top w:type="dxa" w:w="80"/>
              <w:left w:type="dxa" w:w="100"/>
              <w:bottom w:type="dxa" w:w="80"/>
              <w:right w:type="dxa" w:w="80"/>
            </w:tcMar>
          </w:tcPr>
          <w:p>
            <w:pPr>
              <w:jc w:val="center"/>
            </w:pPr>
            <w:r>
              <w:rPr>
                <w:rFonts w:ascii="Arial" w:cs="Arial" w:eastAsia="Arial" w:hAnsi="Arial"/>
                <w:b/>
                <w:bCs/>
                <w:color w:val="2563EB"/>
                <w:sz w:val="22"/>
                <w:szCs w:val="22"/>
              </w:rPr>
              <w:t xml:space="preserve">3</w:t>
            </w:r>
          </w:p>
        </w:tc>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1F3864"/>
                <w:sz w:val="22"/>
                <w:szCs w:val="22"/>
              </w:rPr>
              <w:t xml:space="preserve">Kafka stores the event</w:t>
            </w:r>
          </w:p>
        </w:tc>
        <w:tc>
          <w:tcPr>
            <w:tcW w:type="dxa" w:w="66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21"/>
                <w:szCs w:val="21"/>
              </w:rPr>
              <w:t xml:space="preserve">Kafka durably stores the message in its log. It does not care whether the ClickHouse consumer is running, fast, or slow. The event is safe.</w:t>
            </w:r>
          </w:p>
        </w:tc>
      </w:tr>
      <w:tr>
        <w:tc>
          <w:tcPr>
            <w:tcW w:type="dxa" w:w="500"/>
            <w:tcBorders>
              <w:top w:val="single" w:color="DDDDDD" w:sz="1"/>
              <w:left w:val="single" w:color="DDDDDD" w:sz="1"/>
              <w:bottom w:val="single" w:color="DDDDDD" w:sz="1"/>
              <w:right w:val="single" w:color="DDDDDD" w:sz="1"/>
            </w:tcBorders>
            <w:shd w:fill="DBEAFE" w:val="clear"/>
            <w:tcMar>
              <w:top w:type="dxa" w:w="80"/>
              <w:left w:type="dxa" w:w="100"/>
              <w:bottom w:type="dxa" w:w="80"/>
              <w:right w:type="dxa" w:w="80"/>
            </w:tcMar>
          </w:tcPr>
          <w:p>
            <w:pPr>
              <w:jc w:val="center"/>
            </w:pPr>
            <w:r>
              <w:rPr>
                <w:rFonts w:ascii="Arial" w:cs="Arial" w:eastAsia="Arial" w:hAnsi="Arial"/>
                <w:b/>
                <w:bCs/>
                <w:color w:val="2563EB"/>
                <w:sz w:val="22"/>
                <w:szCs w:val="22"/>
              </w:rPr>
              <w:t xml:space="preserve">4</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1F3864"/>
                <w:sz w:val="22"/>
                <w:szCs w:val="22"/>
              </w:rPr>
              <w:t xml:space="preserve">ClickHouse Consumer reads in batches</w:t>
            </w:r>
          </w:p>
        </w:tc>
        <w:tc>
          <w:tcPr>
            <w:tcW w:type="dxa" w:w="6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A separate Go binary reads messages from Kafka. It collects them in memory until it has 5,000 events OR 2 seconds have passed — whichever comes first. Then it inserts the whole batch into ClickHouse in a single operation.</w:t>
            </w:r>
          </w:p>
        </w:tc>
      </w:tr>
      <w:tr>
        <w:tc>
          <w:tcPr>
            <w:tcW w:type="dxa" w:w="500"/>
            <w:tcBorders>
              <w:top w:val="single" w:color="DDDDDD" w:sz="1"/>
              <w:left w:val="single" w:color="DDDDDD" w:sz="1"/>
              <w:bottom w:val="single" w:color="DDDDDD" w:sz="1"/>
              <w:right w:val="single" w:color="DDDDDD" w:sz="1"/>
            </w:tcBorders>
            <w:shd w:fill="DBEAFE" w:val="clear"/>
            <w:tcMar>
              <w:top w:type="dxa" w:w="80"/>
              <w:left w:type="dxa" w:w="100"/>
              <w:bottom w:type="dxa" w:w="80"/>
              <w:right w:type="dxa" w:w="80"/>
            </w:tcMar>
          </w:tcPr>
          <w:p>
            <w:pPr>
              <w:jc w:val="center"/>
            </w:pPr>
            <w:r>
              <w:rPr>
                <w:rFonts w:ascii="Arial" w:cs="Arial" w:eastAsia="Arial" w:hAnsi="Arial"/>
                <w:b/>
                <w:bCs/>
                <w:color w:val="2563EB"/>
                <w:sz w:val="22"/>
                <w:szCs w:val="22"/>
              </w:rPr>
              <w:t xml:space="preserve">5</w:t>
            </w:r>
          </w:p>
        </w:tc>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1F3864"/>
                <w:sz w:val="22"/>
                <w:szCs w:val="22"/>
              </w:rPr>
              <w:t xml:space="preserve">ClickHouse stores the data</w:t>
            </w:r>
          </w:p>
        </w:tc>
        <w:tc>
          <w:tcPr>
            <w:tcW w:type="dxa" w:w="66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21"/>
                <w:szCs w:val="21"/>
              </w:rPr>
              <w:t xml:space="preserve">The events land in the pageviews table, physically sorted and partitioned on disk for fast range queries. ClickHouse merges parts in the background automatically.</w:t>
            </w:r>
          </w:p>
        </w:tc>
      </w:tr>
      <w:tr>
        <w:tc>
          <w:tcPr>
            <w:tcW w:type="dxa" w:w="500"/>
            <w:tcBorders>
              <w:top w:val="single" w:color="DDDDDD" w:sz="1"/>
              <w:left w:val="single" w:color="DDDDDD" w:sz="1"/>
              <w:bottom w:val="single" w:color="DDDDDD" w:sz="1"/>
              <w:right w:val="single" w:color="DDDDDD" w:sz="1"/>
            </w:tcBorders>
            <w:shd w:fill="DBEAFE" w:val="clear"/>
            <w:tcMar>
              <w:top w:type="dxa" w:w="80"/>
              <w:left w:type="dxa" w:w="100"/>
              <w:bottom w:type="dxa" w:w="80"/>
              <w:right w:type="dxa" w:w="80"/>
            </w:tcMar>
          </w:tcPr>
          <w:p>
            <w:pPr>
              <w:jc w:val="center"/>
            </w:pPr>
            <w:r>
              <w:rPr>
                <w:rFonts w:ascii="Arial" w:cs="Arial" w:eastAsia="Arial" w:hAnsi="Arial"/>
                <w:b/>
                <w:bCs/>
                <w:color w:val="2563EB"/>
                <w:sz w:val="22"/>
                <w:szCs w:val="22"/>
              </w:rPr>
              <w:t xml:space="preserve">6</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80"/>
            </w:tcMar>
          </w:tcPr>
          <w:p>
            <w:r>
              <w:rPr>
                <w:rFonts w:ascii="Arial" w:cs="Arial" w:eastAsia="Arial" w:hAnsi="Arial"/>
                <w:b/>
                <w:bCs/>
                <w:color w:val="1F3864"/>
                <w:sz w:val="22"/>
                <w:szCs w:val="22"/>
              </w:rPr>
              <w:t xml:space="preserve">WebSocket Server queries ClickHouse</w:t>
            </w:r>
          </w:p>
        </w:tc>
        <w:tc>
          <w:tcPr>
            <w:tcW w:type="dxa" w:w="6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333333"/>
                <w:sz w:val="21"/>
                <w:szCs w:val="21"/>
              </w:rPr>
              <w:t xml:space="preserve">Every 2 seconds, a Go WebSocket server runs three ClickHouse queries: active users in the last 5 minutes, top 5 pages in the last hour, and a per-minute view count for the last 30 minutes.</w:t>
            </w:r>
          </w:p>
        </w:tc>
      </w:tr>
      <w:tr>
        <w:tc>
          <w:tcPr>
            <w:tcW w:type="dxa" w:w="500"/>
            <w:tcBorders>
              <w:top w:val="single" w:color="DDDDDD" w:sz="1"/>
              <w:left w:val="single" w:color="DDDDDD" w:sz="1"/>
              <w:bottom w:val="single" w:color="DDDDDD" w:sz="1"/>
              <w:right w:val="single" w:color="DDDDDD" w:sz="1"/>
            </w:tcBorders>
            <w:shd w:fill="DBEAFE" w:val="clear"/>
            <w:tcMar>
              <w:top w:type="dxa" w:w="80"/>
              <w:left w:type="dxa" w:w="100"/>
              <w:bottom w:type="dxa" w:w="80"/>
              <w:right w:type="dxa" w:w="80"/>
            </w:tcMar>
          </w:tcPr>
          <w:p>
            <w:pPr>
              <w:jc w:val="center"/>
            </w:pPr>
            <w:r>
              <w:rPr>
                <w:rFonts w:ascii="Arial" w:cs="Arial" w:eastAsia="Arial" w:hAnsi="Arial"/>
                <w:b/>
                <w:bCs/>
                <w:color w:val="2563EB"/>
                <w:sz w:val="22"/>
                <w:szCs w:val="22"/>
              </w:rPr>
              <w:t xml:space="preserve">7</w:t>
            </w:r>
          </w:p>
        </w:tc>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80"/>
            </w:tcMar>
          </w:tcPr>
          <w:p>
            <w:r>
              <w:rPr>
                <w:rFonts w:ascii="Arial" w:cs="Arial" w:eastAsia="Arial" w:hAnsi="Arial"/>
                <w:b/>
                <w:bCs/>
                <w:color w:val="1F3864"/>
                <w:sz w:val="22"/>
                <w:szCs w:val="22"/>
              </w:rPr>
              <w:t xml:space="preserve">Dashboard receives and renders</w:t>
            </w:r>
          </w:p>
        </w:tc>
        <w:tc>
          <w:tcPr>
            <w:tcW w:type="dxa" w:w="66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21"/>
                <w:szCs w:val="21"/>
              </w:rPr>
              <w:t xml:space="preserve">Each connected Next.js tab receives the query results as JSON over the WebSocket connection. Recharts re-renders the line chart and bar chart instantly. No page refresh needed.</w:t>
            </w:r>
          </w:p>
        </w:tc>
      </w:tr>
    </w:tbl>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Project folder structure</w:t>
      </w:r>
    </w:p>
    <w:p>
      <w:pPr>
        <w:spacing w:after="80" w:before="60"/>
      </w:pPr>
      <w:r>
        <w:rPr>
          <w:rFonts w:ascii="Arial" w:cs="Arial" w:eastAsia="Arial" w:hAnsi="Arial"/>
          <w:color w:val="222222"/>
          <w:sz w:val="22"/>
          <w:szCs w:val="22"/>
        </w:rPr>
        <w:t xml:space="preserve">This is how your repository will be organised. Each folder is a separate Go module or Next.js app. Do not put all services in one main.go file — keep them cleanly separated from the start.</w:t>
      </w:r>
    </w:p>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600"/>
            <w:tcBorders>
              <w:top w:val="single" w:color="DDDDDD" w:sz="1"/>
              <w:left w:val="single" w:color="DDDDDD" w:sz="1"/>
              <w:bottom w:val="single" w:color="DDDDDD" w:sz="1"/>
              <w:right w:val="single" w:color="DDDDDD" w:sz="1"/>
            </w:tcBorders>
            <w:shd w:fill="1F3864" w:val="clear"/>
            <w:tcMar>
              <w:top w:type="dxa" w:w="90"/>
              <w:left w:type="dxa" w:w="140"/>
              <w:bottom w:type="dxa" w:w="90"/>
              <w:right w:type="dxa" w:w="100"/>
            </w:tcMar>
          </w:tcPr>
          <w:p>
            <w:r>
              <w:rPr>
                <w:rFonts w:ascii="Arial" w:cs="Arial" w:eastAsia="Arial" w:hAnsi="Arial"/>
                <w:b/>
                <w:bCs/>
                <w:color w:val="FFFFFF"/>
                <w:sz w:val="21"/>
                <w:szCs w:val="21"/>
              </w:rPr>
              <w:t xml:space="preserve">Service / folder</w:t>
            </w:r>
          </w:p>
        </w:tc>
        <w:tc>
          <w:tcPr>
            <w:tcW w:type="dxa" w:w="5760"/>
            <w:tcBorders>
              <w:top w:val="single" w:color="DDDDDD" w:sz="1"/>
              <w:left w:val="single" w:color="DDDDDD" w:sz="1"/>
              <w:bottom w:val="single" w:color="DDDDDD" w:sz="1"/>
              <w:right w:val="single" w:color="DDDDDD" w:sz="1"/>
            </w:tcBorders>
            <w:shd w:fill="1F3864" w:val="clear"/>
            <w:tcMar>
              <w:top w:type="dxa" w:w="90"/>
              <w:left w:type="dxa" w:w="140"/>
              <w:bottom w:type="dxa" w:w="90"/>
              <w:right w:type="dxa" w:w="120"/>
            </w:tcMar>
          </w:tcPr>
          <w:p>
            <w:r>
              <w:rPr>
                <w:rFonts w:ascii="Arial" w:cs="Arial" w:eastAsia="Arial" w:hAnsi="Arial"/>
                <w:b/>
                <w:bCs/>
                <w:color w:val="FFFFFF"/>
                <w:sz w:val="21"/>
                <w:szCs w:val="21"/>
              </w:rPr>
              <w:t xml:space="preserve">What lives here</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00"/>
            </w:tcMar>
          </w:tcPr>
          <w:p>
            <w:r>
              <w:rPr>
                <w:rFonts w:ascii="Arial" w:cs="Arial" w:eastAsia="Arial" w:hAnsi="Arial"/>
                <w:b/>
                <w:bCs/>
                <w:color w:val="1F3864"/>
                <w:sz w:val="22"/>
                <w:szCs w:val="22"/>
              </w:rPr>
              <w:t xml:space="preserve">/event-producer</w:t>
            </w:r>
          </w:p>
        </w:tc>
        <w:tc>
          <w:tcPr>
            <w:tcW w:type="dxa" w:w="57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20"/>
            </w:tcMar>
          </w:tcPr>
          <w:p>
            <w:r>
              <w:rPr>
                <w:rFonts w:ascii="Arial" w:cs="Arial" w:eastAsia="Arial" w:hAnsi="Arial"/>
                <w:color w:val="333333"/>
                <w:sz w:val="21"/>
                <w:szCs w:val="21"/>
              </w:rPr>
              <w:t xml:space="preserve">Go HTTP server. Receives POST /track requests and writes events to Kafka. This is the entry point for all data.</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22"/>
                <w:szCs w:val="22"/>
              </w:rPr>
              <w:t xml:space="preserve">/clickhouse-consumer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1"/>
                <w:szCs w:val="21"/>
              </w:rPr>
              <w:t xml:space="preserve">Go binary. Reads from Kafka, buffers events in memory, and batch-inserts into ClickHouse every 5000 events or 2 seconds.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00"/>
            </w:tcMar>
          </w:tcPr>
          <w:p>
            <w:r>
              <w:rPr>
                <w:rFonts w:ascii="Arial" w:cs="Arial" w:eastAsia="Arial" w:hAnsi="Arial"/>
                <w:b/>
                <w:bCs/>
                <w:color w:val="1F3864"/>
                <w:sz w:val="22"/>
                <w:szCs w:val="22"/>
              </w:rPr>
              <w:t xml:space="preserve">/ws-server</w:t>
            </w:r>
          </w:p>
        </w:tc>
        <w:tc>
          <w:tcPr>
            <w:tcW w:type="dxa" w:w="57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20"/>
            </w:tcMar>
          </w:tcPr>
          <w:p>
            <w:r>
              <w:rPr>
                <w:rFonts w:ascii="Arial" w:cs="Arial" w:eastAsia="Arial" w:hAnsi="Arial"/>
                <w:color w:val="333333"/>
                <w:sz w:val="21"/>
                <w:szCs w:val="21"/>
              </w:rPr>
              <w:t xml:space="preserve">Go WebSocket server. Accepts browser connections on /ws, queries ClickHouse every 2 seconds, and pushes JSON stats to all clients.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22"/>
                <w:szCs w:val="22"/>
              </w:rPr>
              <w:t xml:space="preserve">/dashboard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1"/>
                <w:szCs w:val="21"/>
              </w:rPr>
              <w:t xml:space="preserve">Next.js app. Single page with three Recharts components: active user count, views-per-minute line chart, and top-pages bar chart.</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00"/>
            </w:tcMar>
          </w:tcPr>
          <w:p>
            <w:r>
              <w:rPr>
                <w:rFonts w:ascii="Arial" w:cs="Arial" w:eastAsia="Arial" w:hAnsi="Arial"/>
                <w:b/>
                <w:bCs/>
                <w:color w:val="1F3864"/>
                <w:sz w:val="22"/>
                <w:szCs w:val="22"/>
              </w:rPr>
              <w:t xml:space="preserve">/k6</w:t>
            </w:r>
          </w:p>
        </w:tc>
        <w:tc>
          <w:tcPr>
            <w:tcW w:type="dxa" w:w="57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20"/>
            </w:tcMar>
          </w:tcPr>
          <w:p>
            <w:r>
              <w:rPr>
                <w:rFonts w:ascii="Arial" w:cs="Arial" w:eastAsia="Arial" w:hAnsi="Arial"/>
                <w:color w:val="333333"/>
                <w:sz w:val="21"/>
                <w:szCs w:val="21"/>
              </w:rPr>
              <w:t xml:space="preserve">Contains load_test.js — the k6 script that simulates 500 virtual users sending page-view events.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22"/>
                <w:szCs w:val="22"/>
              </w:rPr>
              <w:t xml:space="preserve">/schema.sql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1"/>
                <w:szCs w:val="21"/>
              </w:rPr>
              <w:t xml:space="preserve">The ClickHouse CREATE TABLE statement. Run this once after docker compose up to create the analytics.pageviews table.</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00"/>
            </w:tcMar>
          </w:tcPr>
          <w:p>
            <w:r>
              <w:rPr>
                <w:rFonts w:ascii="Arial" w:cs="Arial" w:eastAsia="Arial" w:hAnsi="Arial"/>
                <w:b/>
                <w:bCs/>
                <w:color w:val="1F3864"/>
                <w:sz w:val="22"/>
                <w:szCs w:val="22"/>
              </w:rPr>
              <w:t xml:space="preserve">/docker-compose.yml</w:t>
            </w:r>
          </w:p>
        </w:tc>
        <w:tc>
          <w:tcPr>
            <w:tcW w:type="dxa" w:w="5760"/>
            <w:tcBorders>
              <w:top w:val="single" w:color="DDDDDD" w:sz="1"/>
              <w:left w:val="single" w:color="DDDDDD" w:sz="1"/>
              <w:bottom w:val="single" w:color="DDDDDD" w:sz="1"/>
              <w:right w:val="single" w:color="DDDDDD" w:sz="1"/>
            </w:tcBorders>
            <w:shd w:fill="F8FAFC" w:val="clear"/>
            <w:tcMar>
              <w:top w:type="dxa" w:w="80"/>
              <w:left w:type="dxa" w:w="140"/>
              <w:bottom w:type="dxa" w:w="80"/>
              <w:right w:type="dxa" w:w="120"/>
            </w:tcMar>
          </w:tcPr>
          <w:p>
            <w:r>
              <w:rPr>
                <w:rFonts w:ascii="Arial" w:cs="Arial" w:eastAsia="Arial" w:hAnsi="Arial"/>
                <w:color w:val="333333"/>
                <w:sz w:val="21"/>
                <w:szCs w:val="21"/>
              </w:rPr>
              <w:t xml:space="preserve">Starts Kafka, Zookeeper, and ClickHouse locally with one command. No manual installation needed.</w:t>
            </w:r>
          </w:p>
        </w:tc>
      </w:tr>
    </w:tbl>
    <w:p>
      <w:pPr>
        <w:spacing w:after="0" w:before="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54F0B" w:sz="14"/>
              <w:bottom w:val="single" w:color="DDDDDD" w:sz="1"/>
              <w:right w:val="single" w:color="DDDDDD" w:sz="1"/>
            </w:tcBorders>
            <w:shd w:fill="FEF3C7" w:val="clear"/>
            <w:tcMar>
              <w:top w:type="dxa" w:w="120"/>
              <w:left w:type="dxa" w:w="200"/>
              <w:bottom w:type="dxa" w:w="120"/>
              <w:right w:type="dxa" w:w="180"/>
            </w:tcMar>
          </w:tcPr>
          <w:p>
            <w:pPr>
              <w:spacing w:after="60" w:before="0"/>
            </w:pPr>
            <w:r>
              <w:rPr>
                <w:rFonts w:ascii="Arial" w:cs="Arial" w:eastAsia="Arial" w:hAnsi="Arial"/>
                <w:b/>
                <w:bCs/>
                <w:color w:val="854F0B"/>
                <w:sz w:val="22"/>
                <w:szCs w:val="22"/>
              </w:rPr>
              <w:t xml:space="preserve">Important</w:t>
            </w:r>
          </w:p>
          <w:p>
            <w:pPr>
              <w:spacing w:after="0" w:before="0"/>
            </w:pPr>
            <w:r>
              <w:rPr>
                <w:rFonts w:ascii="Arial" w:cs="Arial" w:eastAsia="Arial" w:hAnsi="Arial"/>
                <w:color w:val="444444"/>
                <w:sz w:val="21"/>
                <w:szCs w:val="21"/>
              </w:rPr>
              <w:t xml:space="preserve">Each Go service (event-producer, clickhouse-consumer, ws-server) has its own go.mod file and its own main.go. They are independent binaries — you run them in separate terminal tabs. This is intentional: it mirrors how microservices work in production.</w:t>
            </w:r>
          </w:p>
        </w:tc>
      </w:tr>
    </w:tbl>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Build plan — week by week</w:t>
      </w:r>
    </w:p>
    <w:p>
      <w:pPr>
        <w:spacing w:after="80" w:before="60"/>
      </w:pPr>
      <w:r>
        <w:rPr>
          <w:rFonts w:ascii="Arial" w:cs="Arial" w:eastAsia="Arial" w:hAnsi="Arial"/>
          <w:color w:val="222222"/>
          <w:sz w:val="22"/>
          <w:szCs w:val="22"/>
        </w:rPr>
        <w:t xml:space="preserve">Follow this in order. Do not move to the next week until the current one works end-to-end. Each week has a clear checkpoint you can test.</w:t>
      </w:r>
    </w:p>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563EB"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Week 1</w:t>
            </w:r>
          </w:p>
          <w:p>
            <w:pPr>
              <w:spacing w:after="0" w:before="40"/>
              <w:jc w:val="center"/>
            </w:pPr>
            <w:r>
              <w:rPr>
                <w:rFonts w:ascii="Arial" w:cs="Arial" w:eastAsia="Arial" w:hAnsi="Arial"/>
                <w:color w:val="FFFFFF"/>
                <w:sz w:val="18"/>
                <w:szCs w:val="18"/>
              </w:rPr>
              <w:t xml:space="preserve">Setup</w:t>
            </w:r>
          </w:p>
        </w:tc>
        <w:tc>
          <w:tcPr>
            <w:tcW w:type="dxa" w:w="7960"/>
            <w:tcBorders>
              <w:top w:val="single" w:color="DDDDDD" w:sz="1"/>
              <w:left w:val="none" w:color="FFFFFF" w:sz="0"/>
              <w:bottom w:val="single" w:color="DDDDDD" w:sz="1"/>
              <w:right w:val="single" w:color="DDDDDD" w:sz="1"/>
            </w:tcBorders>
            <w:shd w:fill="DBEAFE" w:val="clear"/>
            <w:tcMar>
              <w:top w:type="dxa" w:w="120"/>
              <w:left w:type="dxa" w:w="160"/>
              <w:bottom w:type="dxa" w:w="120"/>
              <w:right w:type="dxa" w:w="160"/>
            </w:tcMar>
          </w:tcPr>
          <w:p>
            <w:pPr>
              <w:pStyle w:val="ListParagraph"/>
              <w:numPr>
                <w:ilvl w:val="0"/>
                <w:numId w:val="2"/>
              </w:numPr>
              <w:spacing w:after="36" w:before="36"/>
            </w:pPr>
            <w:r>
              <w:rPr>
                <w:rFonts w:ascii="Arial" w:cs="Arial" w:eastAsia="Arial" w:hAnsi="Arial"/>
                <w:color w:val="333333"/>
                <w:sz w:val="21"/>
                <w:szCs w:val="21"/>
              </w:rPr>
              <w:t xml:space="preserve">Install Go 1.22+, Docker Desktop, Node.js 20+, and k6</w:t>
            </w:r>
          </w:p>
          <w:p>
            <w:pPr>
              <w:pStyle w:val="ListParagraph"/>
              <w:numPr>
                <w:ilvl w:val="0"/>
                <w:numId w:val="2"/>
              </w:numPr>
              <w:spacing w:after="36" w:before="36"/>
            </w:pPr>
            <w:r>
              <w:rPr>
                <w:rFonts w:ascii="Arial" w:cs="Arial" w:eastAsia="Arial" w:hAnsi="Arial"/>
                <w:color w:val="333333"/>
                <w:sz w:val="21"/>
                <w:szCs w:val="21"/>
              </w:rPr>
              <w:t xml:space="preserve">Create a GitHub repository called realtime-analytics-pipeline</w:t>
            </w:r>
          </w:p>
          <w:p>
            <w:pPr>
              <w:pStyle w:val="ListParagraph"/>
              <w:numPr>
                <w:ilvl w:val="0"/>
                <w:numId w:val="2"/>
              </w:numPr>
              <w:spacing w:after="36" w:before="36"/>
            </w:pPr>
            <w:r>
              <w:rPr>
                <w:rFonts w:ascii="Arial" w:cs="Arial" w:eastAsia="Arial" w:hAnsi="Arial"/>
                <w:color w:val="333333"/>
                <w:sz w:val="21"/>
                <w:szCs w:val="21"/>
              </w:rPr>
              <w:t xml:space="preserve">Write docker-compose.yml with Kafka, Zookeeper, and ClickHouse — run docker compose up and verify all three start</w:t>
            </w:r>
          </w:p>
          <w:p>
            <w:pPr>
              <w:pStyle w:val="ListParagraph"/>
              <w:numPr>
                <w:ilvl w:val="0"/>
                <w:numId w:val="2"/>
              </w:numPr>
              <w:spacing w:after="36" w:before="36"/>
            </w:pPr>
            <w:r>
              <w:rPr>
                <w:rFonts w:ascii="Arial" w:cs="Arial" w:eastAsia="Arial" w:hAnsi="Arial"/>
                <w:color w:val="333333"/>
                <w:sz w:val="21"/>
                <w:szCs w:val="21"/>
              </w:rPr>
              <w:t xml:space="preserve">Connect to ClickHouse using the CLI: docker exec -it &lt;container&gt; clickhouse-client</w:t>
            </w:r>
          </w:p>
          <w:p>
            <w:pPr>
              <w:pStyle w:val="ListParagraph"/>
              <w:numPr>
                <w:ilvl w:val="0"/>
                <w:numId w:val="2"/>
              </w:numPr>
              <w:spacing w:after="36" w:before="36"/>
            </w:pPr>
            <w:r>
              <w:rPr>
                <w:rFonts w:ascii="Arial" w:cs="Arial" w:eastAsia="Arial" w:hAnsi="Arial"/>
                <w:color w:val="333333"/>
                <w:sz w:val="21"/>
                <w:szCs w:val="21"/>
              </w:rPr>
              <w:t xml:space="preserve">Create the analytics database and pageviews table using schema.sql</w:t>
            </w:r>
          </w:p>
          <w:p>
            <w:pPr>
              <w:pStyle w:val="ListParagraph"/>
              <w:numPr>
                <w:ilvl w:val="0"/>
                <w:numId w:val="2"/>
              </w:numPr>
              <w:spacing w:after="36" w:before="36"/>
            </w:pPr>
            <w:r>
              <w:rPr>
                <w:rFonts w:ascii="Arial" w:cs="Arial" w:eastAsia="Arial" w:hAnsi="Arial"/>
                <w:color w:val="333333"/>
                <w:sz w:val="21"/>
                <w:szCs w:val="21"/>
              </w:rPr>
              <w:t xml:space="preserve">Checkpoint: run SELECT 1 in the ClickHouse CLI and see a result</w:t>
            </w:r>
          </w:p>
        </w:tc>
      </w:tr>
    </w:tbl>
    <w:p>
      <w:pPr>
        <w:spacing w:after="0" w:before="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Week 2</w:t>
            </w:r>
          </w:p>
          <w:p>
            <w:pPr>
              <w:spacing w:after="0" w:before="40"/>
              <w:jc w:val="center"/>
            </w:pPr>
            <w:r>
              <w:rPr>
                <w:rFonts w:ascii="Arial" w:cs="Arial" w:eastAsia="Arial" w:hAnsi="Arial"/>
                <w:color w:val="FFFFFF"/>
                <w:sz w:val="18"/>
                <w:szCs w:val="18"/>
              </w:rPr>
              <w:t xml:space="preserve">Event Producer + Kafka</w:t>
            </w:r>
          </w:p>
        </w:tc>
        <w:tc>
          <w:tcPr>
            <w:tcW w:type="dxa" w:w="7960"/>
            <w:tcBorders>
              <w:top w:val="single" w:color="DDDDDD" w:sz="1"/>
              <w:left w:val="none" w:color="FFFFFF" w:sz="0"/>
              <w:bottom w:val="single" w:color="DDDDDD" w:sz="1"/>
              <w:right w:val="single" w:color="DDDDDD" w:sz="1"/>
            </w:tcBorders>
            <w:shd w:fill="F0FFF8" w:val="clear"/>
            <w:tcMar>
              <w:top w:type="dxa" w:w="120"/>
              <w:left w:type="dxa" w:w="160"/>
              <w:bottom w:type="dxa" w:w="120"/>
              <w:right w:type="dxa" w:w="160"/>
            </w:tcMar>
          </w:tcPr>
          <w:p>
            <w:pPr>
              <w:pStyle w:val="ListParagraph"/>
              <w:numPr>
                <w:ilvl w:val="0"/>
                <w:numId w:val="2"/>
              </w:numPr>
              <w:spacing w:after="36" w:before="36"/>
            </w:pPr>
            <w:r>
              <w:rPr>
                <w:rFonts w:ascii="Arial" w:cs="Arial" w:eastAsia="Arial" w:hAnsi="Arial"/>
                <w:color w:val="333333"/>
                <w:sz w:val="21"/>
                <w:szCs w:val="21"/>
              </w:rPr>
              <w:t xml:space="preserve">Initialise the event-producer Go module and install the kafka-go library</w:t>
            </w:r>
          </w:p>
          <w:p>
            <w:pPr>
              <w:pStyle w:val="ListParagraph"/>
              <w:numPr>
                <w:ilvl w:val="0"/>
                <w:numId w:val="2"/>
              </w:numPr>
              <w:spacing w:after="36" w:before="36"/>
            </w:pPr>
            <w:r>
              <w:rPr>
                <w:rFonts w:ascii="Arial" w:cs="Arial" w:eastAsia="Arial" w:hAnsi="Arial"/>
                <w:color w:val="333333"/>
                <w:sz w:val="21"/>
                <w:szCs w:val="21"/>
              </w:rPr>
              <w:t xml:space="preserve">Define the PageviewEvent struct in a shared package used by all services</w:t>
            </w:r>
          </w:p>
          <w:p>
            <w:pPr>
              <w:pStyle w:val="ListParagraph"/>
              <w:numPr>
                <w:ilvl w:val="0"/>
                <w:numId w:val="2"/>
              </w:numPr>
              <w:spacing w:after="36" w:before="36"/>
            </w:pPr>
            <w:r>
              <w:rPr>
                <w:rFonts w:ascii="Arial" w:cs="Arial" w:eastAsia="Arial" w:hAnsi="Arial"/>
                <w:color w:val="333333"/>
                <w:sz w:val="21"/>
                <w:szCs w:val="21"/>
              </w:rPr>
              <w:t xml:space="preserve">Build the HTTP server: one POST /track endpoint that validates the JSON body</w:t>
            </w:r>
          </w:p>
          <w:p>
            <w:pPr>
              <w:pStyle w:val="ListParagraph"/>
              <w:numPr>
                <w:ilvl w:val="0"/>
                <w:numId w:val="2"/>
              </w:numPr>
              <w:spacing w:after="36" w:before="36"/>
            </w:pPr>
            <w:r>
              <w:rPr>
                <w:rFonts w:ascii="Arial" w:cs="Arial" w:eastAsia="Arial" w:hAnsi="Arial"/>
                <w:color w:val="333333"/>
                <w:sz w:val="21"/>
                <w:szCs w:val="21"/>
              </w:rPr>
              <w:t xml:space="preserve">Add the Kafka writer with batching — tell Claude Code: 'write events to the pageview-events Kafka topic with BatchSize 100'</w:t>
            </w:r>
          </w:p>
          <w:p>
            <w:pPr>
              <w:pStyle w:val="ListParagraph"/>
              <w:numPr>
                <w:ilvl w:val="0"/>
                <w:numId w:val="2"/>
              </w:numPr>
              <w:spacing w:after="36" w:before="36"/>
            </w:pPr>
            <w:r>
              <w:rPr>
                <w:rFonts w:ascii="Arial" w:cs="Arial" w:eastAsia="Arial" w:hAnsi="Arial"/>
                <w:color w:val="333333"/>
                <w:sz w:val="21"/>
                <w:szCs w:val="21"/>
              </w:rPr>
              <w:t xml:space="preserve">Add a GET /health endpoint that returns 200 OK — useful for load balancer checks</w:t>
            </w:r>
          </w:p>
          <w:p>
            <w:pPr>
              <w:pStyle w:val="ListParagraph"/>
              <w:numPr>
                <w:ilvl w:val="0"/>
                <w:numId w:val="2"/>
              </w:numPr>
              <w:spacing w:after="36" w:before="36"/>
            </w:pPr>
            <w:r>
              <w:rPr>
                <w:rFonts w:ascii="Arial" w:cs="Arial" w:eastAsia="Arial" w:hAnsi="Arial"/>
                <w:color w:val="333333"/>
                <w:sz w:val="21"/>
                <w:szCs w:val="21"/>
              </w:rPr>
              <w:t xml:space="preserve">Checkpoint: send a test POST with curl and verify the message appears in Kafka using a consumer CLI</w:t>
            </w:r>
          </w:p>
        </w:tc>
      </w:tr>
    </w:tbl>
    <w:p>
      <w:pPr>
        <w:spacing w:after="0" w:before="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3C3489"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Week 3</w:t>
            </w:r>
          </w:p>
          <w:p>
            <w:pPr>
              <w:spacing w:after="0" w:before="40"/>
              <w:jc w:val="center"/>
            </w:pPr>
            <w:r>
              <w:rPr>
                <w:rFonts w:ascii="Arial" w:cs="Arial" w:eastAsia="Arial" w:hAnsi="Arial"/>
                <w:color w:val="FFFFFF"/>
                <w:sz w:val="18"/>
                <w:szCs w:val="18"/>
              </w:rPr>
              <w:t xml:space="preserve">ClickHouse Consumer</w:t>
            </w:r>
          </w:p>
        </w:tc>
        <w:tc>
          <w:tcPr>
            <w:tcW w:type="dxa" w:w="7960"/>
            <w:tcBorders>
              <w:top w:val="single" w:color="DDDDDD" w:sz="1"/>
              <w:left w:val="none" w:color="FFFFFF" w:sz="0"/>
              <w:bottom w:val="single" w:color="DDDDDD" w:sz="1"/>
              <w:right w:val="single" w:color="DDDDDD" w:sz="1"/>
            </w:tcBorders>
            <w:shd w:fill="EDE9FE" w:val="clear"/>
            <w:tcMar>
              <w:top w:type="dxa" w:w="120"/>
              <w:left w:type="dxa" w:w="160"/>
              <w:bottom w:type="dxa" w:w="120"/>
              <w:right w:type="dxa" w:w="160"/>
            </w:tcMar>
          </w:tcPr>
          <w:p>
            <w:pPr>
              <w:pStyle w:val="ListParagraph"/>
              <w:numPr>
                <w:ilvl w:val="0"/>
                <w:numId w:val="2"/>
              </w:numPr>
              <w:spacing w:after="36" w:before="36"/>
            </w:pPr>
            <w:r>
              <w:rPr>
                <w:rFonts w:ascii="Arial" w:cs="Arial" w:eastAsia="Arial" w:hAnsi="Arial"/>
                <w:color w:val="333333"/>
                <w:sz w:val="21"/>
                <w:szCs w:val="21"/>
              </w:rPr>
              <w:t xml:space="preserve">Initialise the clickhouse-consumer Go module and install clickhouse-go/v2</w:t>
            </w:r>
          </w:p>
          <w:p>
            <w:pPr>
              <w:pStyle w:val="ListParagraph"/>
              <w:numPr>
                <w:ilvl w:val="0"/>
                <w:numId w:val="2"/>
              </w:numPr>
              <w:spacing w:after="36" w:before="36"/>
            </w:pPr>
            <w:r>
              <w:rPr>
                <w:rFonts w:ascii="Arial" w:cs="Arial" w:eastAsia="Arial" w:hAnsi="Arial"/>
                <w:color w:val="333333"/>
                <w:sz w:val="21"/>
                <w:szCs w:val="21"/>
              </w:rPr>
              <w:t xml:space="preserve">Build the Kafka reader with GroupID 'clickhouse-consumer'</w:t>
            </w:r>
          </w:p>
          <w:p>
            <w:pPr>
              <w:pStyle w:val="ListParagraph"/>
              <w:numPr>
                <w:ilvl w:val="0"/>
                <w:numId w:val="2"/>
              </w:numPr>
              <w:spacing w:after="36" w:before="36"/>
            </w:pPr>
            <w:r>
              <w:rPr>
                <w:rFonts w:ascii="Arial" w:cs="Arial" w:eastAsia="Arial" w:hAnsi="Arial"/>
                <w:color w:val="333333"/>
                <w:sz w:val="21"/>
                <w:szCs w:val="21"/>
              </w:rPr>
              <w:t xml:space="preserve">Implement the micro-batch loop: collect events in a slice, flush on 5000 events OR 2-second ticker</w:t>
            </w:r>
          </w:p>
          <w:p>
            <w:pPr>
              <w:pStyle w:val="ListParagraph"/>
              <w:numPr>
                <w:ilvl w:val="0"/>
                <w:numId w:val="2"/>
              </w:numPr>
              <w:spacing w:after="36" w:before="36"/>
            </w:pPr>
            <w:r>
              <w:rPr>
                <w:rFonts w:ascii="Arial" w:cs="Arial" w:eastAsia="Arial" w:hAnsi="Arial"/>
                <w:color w:val="333333"/>
                <w:sz w:val="21"/>
                <w:szCs w:val="21"/>
              </w:rPr>
              <w:t xml:space="preserve">Write the batch INSERT function — a single transaction inserting the whole slice at once</w:t>
            </w:r>
          </w:p>
          <w:p>
            <w:pPr>
              <w:pStyle w:val="ListParagraph"/>
              <w:numPr>
                <w:ilvl w:val="0"/>
                <w:numId w:val="2"/>
              </w:numPr>
              <w:spacing w:after="36" w:before="36"/>
            </w:pPr>
            <w:r>
              <w:rPr>
                <w:rFonts w:ascii="Arial" w:cs="Arial" w:eastAsia="Arial" w:hAnsi="Arial"/>
                <w:color w:val="333333"/>
                <w:sz w:val="21"/>
                <w:szCs w:val="21"/>
              </w:rPr>
              <w:t xml:space="preserve">Add structured logging so you can see 'inserted 4872 events' in the terminal</w:t>
            </w:r>
          </w:p>
          <w:p>
            <w:pPr>
              <w:pStyle w:val="ListParagraph"/>
              <w:numPr>
                <w:ilvl w:val="0"/>
                <w:numId w:val="2"/>
              </w:numPr>
              <w:spacing w:after="36" w:before="36"/>
            </w:pPr>
            <w:r>
              <w:rPr>
                <w:rFonts w:ascii="Arial" w:cs="Arial" w:eastAsia="Arial" w:hAnsi="Arial"/>
                <w:color w:val="333333"/>
                <w:sz w:val="21"/>
                <w:szCs w:val="21"/>
              </w:rPr>
              <w:t xml:space="preserve">Checkpoint: run the consumer, send 10,000 events via curl or a simple Go script, then run SELECT count(*) FROM analytics.pageviews in ClickHouse and see 10,000 rows</w:t>
            </w:r>
          </w:p>
        </w:tc>
      </w:tr>
    </w:tbl>
    <w:p>
      <w:pPr>
        <w:spacing w:after="0" w:before="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54F0B"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Week 4</w:t>
            </w:r>
          </w:p>
          <w:p>
            <w:pPr>
              <w:spacing w:after="0" w:before="40"/>
              <w:jc w:val="center"/>
            </w:pPr>
            <w:r>
              <w:rPr>
                <w:rFonts w:ascii="Arial" w:cs="Arial" w:eastAsia="Arial" w:hAnsi="Arial"/>
                <w:color w:val="FFFFFF"/>
                <w:sz w:val="18"/>
                <w:szCs w:val="18"/>
              </w:rPr>
              <w:t xml:space="preserve">WebSocket Server</w:t>
            </w:r>
          </w:p>
        </w:tc>
        <w:tc>
          <w:tcPr>
            <w:tcW w:type="dxa" w:w="7960"/>
            <w:tcBorders>
              <w:top w:val="single" w:color="DDDDDD" w:sz="1"/>
              <w:left w:val="none" w:color="FFFFFF" w:sz="0"/>
              <w:bottom w:val="single" w:color="DDDDDD" w:sz="1"/>
              <w:right w:val="single" w:color="DDDDDD" w:sz="1"/>
            </w:tcBorders>
            <w:shd w:fill="FEF3C7" w:val="clear"/>
            <w:tcMar>
              <w:top w:type="dxa" w:w="120"/>
              <w:left w:type="dxa" w:w="160"/>
              <w:bottom w:type="dxa" w:w="120"/>
              <w:right w:type="dxa" w:w="160"/>
            </w:tcMar>
          </w:tcPr>
          <w:p>
            <w:pPr>
              <w:pStyle w:val="ListParagraph"/>
              <w:numPr>
                <w:ilvl w:val="0"/>
                <w:numId w:val="2"/>
              </w:numPr>
              <w:spacing w:after="36" w:before="36"/>
            </w:pPr>
            <w:r>
              <w:rPr>
                <w:rFonts w:ascii="Arial" w:cs="Arial" w:eastAsia="Arial" w:hAnsi="Arial"/>
                <w:color w:val="333333"/>
                <w:sz w:val="21"/>
                <w:szCs w:val="21"/>
              </w:rPr>
              <w:t xml:space="preserve">Initialise the ws-server Go module and install gorilla/websocket</w:t>
            </w:r>
          </w:p>
          <w:p>
            <w:pPr>
              <w:pStyle w:val="ListParagraph"/>
              <w:numPr>
                <w:ilvl w:val="0"/>
                <w:numId w:val="2"/>
              </w:numPr>
              <w:spacing w:after="36" w:before="36"/>
            </w:pPr>
            <w:r>
              <w:rPr>
                <w:rFonts w:ascii="Arial" w:cs="Arial" w:eastAsia="Arial" w:hAnsi="Arial"/>
                <w:color w:val="333333"/>
                <w:sz w:val="21"/>
                <w:szCs w:val="21"/>
              </w:rPr>
              <w:t xml:space="preserve">Write the /ws handler: upgrade the HTTP connection, start a 2-second ticker</w:t>
            </w:r>
          </w:p>
          <w:p>
            <w:pPr>
              <w:pStyle w:val="ListParagraph"/>
              <w:numPr>
                <w:ilvl w:val="0"/>
                <w:numId w:val="2"/>
              </w:numPr>
              <w:spacing w:after="36" w:before="36"/>
            </w:pPr>
            <w:r>
              <w:rPr>
                <w:rFonts w:ascii="Arial" w:cs="Arial" w:eastAsia="Arial" w:hAnsi="Arial"/>
                <w:color w:val="333333"/>
                <w:sz w:val="21"/>
                <w:szCs w:val="21"/>
              </w:rPr>
              <w:t xml:space="preserve">Write the three ClickHouse queries: active users (last 5 min), top pages (last 1 hour), views per minute (last 30 min)</w:t>
            </w:r>
          </w:p>
          <w:p>
            <w:pPr>
              <w:pStyle w:val="ListParagraph"/>
              <w:numPr>
                <w:ilvl w:val="0"/>
                <w:numId w:val="2"/>
              </w:numPr>
              <w:spacing w:after="36" w:before="36"/>
            </w:pPr>
            <w:r>
              <w:rPr>
                <w:rFonts w:ascii="Arial" w:cs="Arial" w:eastAsia="Arial" w:hAnsi="Arial"/>
                <w:color w:val="333333"/>
                <w:sz w:val="21"/>
                <w:szCs w:val="21"/>
              </w:rPr>
              <w:t xml:space="preserve">On each tick, run all three queries, assemble a DashboardStats struct, marshal to JSON, and write to all connected clients</w:t>
            </w:r>
          </w:p>
          <w:p>
            <w:pPr>
              <w:pStyle w:val="ListParagraph"/>
              <w:numPr>
                <w:ilvl w:val="0"/>
                <w:numId w:val="2"/>
              </w:numPr>
              <w:spacing w:after="36" w:before="36"/>
            </w:pPr>
            <w:r>
              <w:rPr>
                <w:rFonts w:ascii="Arial" w:cs="Arial" w:eastAsia="Arial" w:hAnsi="Arial"/>
                <w:color w:val="333333"/>
                <w:sz w:val="21"/>
                <w:szCs w:val="21"/>
              </w:rPr>
              <w:t xml:space="preserve">Handle client disconnection cleanly — close the connection when WriteMessage returns an error</w:t>
            </w:r>
          </w:p>
          <w:p>
            <w:pPr>
              <w:pStyle w:val="ListParagraph"/>
              <w:numPr>
                <w:ilvl w:val="0"/>
                <w:numId w:val="2"/>
              </w:numPr>
              <w:spacing w:after="36" w:before="36"/>
            </w:pPr>
            <w:r>
              <w:rPr>
                <w:rFonts w:ascii="Arial" w:cs="Arial" w:eastAsia="Arial" w:hAnsi="Arial"/>
                <w:color w:val="333333"/>
                <w:sz w:val="21"/>
                <w:szCs w:val="21"/>
              </w:rPr>
              <w:t xml:space="preserve">Checkpoint: connect with a browser WebSocket client (websocat or browser console) and see JSON arriving every 2 seconds</w:t>
            </w:r>
          </w:p>
        </w:tc>
      </w:tr>
    </w:tbl>
    <w:p>
      <w:pPr>
        <w:spacing w:after="0" w:before="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Week 5</w:t>
            </w:r>
          </w:p>
          <w:p>
            <w:pPr>
              <w:spacing w:after="0" w:before="40"/>
              <w:jc w:val="center"/>
            </w:pPr>
            <w:r>
              <w:rPr>
                <w:rFonts w:ascii="Arial" w:cs="Arial" w:eastAsia="Arial" w:hAnsi="Arial"/>
                <w:color w:val="FFFFFF"/>
                <w:sz w:val="18"/>
                <w:szCs w:val="18"/>
              </w:rPr>
              <w:t xml:space="preserve">Next.js Dashboard</w:t>
            </w:r>
          </w:p>
        </w:tc>
        <w:tc>
          <w:tcPr>
            <w:tcW w:type="dxa" w:w="7960"/>
            <w:tcBorders>
              <w:top w:val="single" w:color="DDDDDD" w:sz="1"/>
              <w:left w:val="none" w:color="FFFFFF" w:sz="0"/>
              <w:bottom w:val="single" w:color="DDDDDD" w:sz="1"/>
              <w:right w:val="single" w:color="DDDDDD" w:sz="1"/>
            </w:tcBorders>
            <w:shd w:fill="F0FFF8" w:val="clear"/>
            <w:tcMar>
              <w:top w:type="dxa" w:w="120"/>
              <w:left w:type="dxa" w:w="160"/>
              <w:bottom w:type="dxa" w:w="120"/>
              <w:right w:type="dxa" w:w="160"/>
            </w:tcMar>
          </w:tcPr>
          <w:p>
            <w:pPr>
              <w:pStyle w:val="ListParagraph"/>
              <w:numPr>
                <w:ilvl w:val="0"/>
                <w:numId w:val="2"/>
              </w:numPr>
              <w:spacing w:after="36" w:before="36"/>
            </w:pPr>
            <w:r>
              <w:rPr>
                <w:rFonts w:ascii="Arial" w:cs="Arial" w:eastAsia="Arial" w:hAnsi="Arial"/>
                <w:color w:val="333333"/>
                <w:sz w:val="21"/>
                <w:szCs w:val="21"/>
              </w:rPr>
              <w:t xml:space="preserve">Create the Next.js app inside /dashboard using create-next-app</w:t>
            </w:r>
          </w:p>
          <w:p>
            <w:pPr>
              <w:pStyle w:val="ListParagraph"/>
              <w:numPr>
                <w:ilvl w:val="0"/>
                <w:numId w:val="2"/>
              </w:numPr>
              <w:spacing w:after="36" w:before="36"/>
            </w:pPr>
            <w:r>
              <w:rPr>
                <w:rFonts w:ascii="Arial" w:cs="Arial" w:eastAsia="Arial" w:hAnsi="Arial"/>
                <w:color w:val="333333"/>
                <w:sz w:val="21"/>
                <w:szCs w:val="21"/>
              </w:rPr>
              <w:t xml:space="preserve">Install Recharts for charts</w:t>
            </w:r>
          </w:p>
          <w:p>
            <w:pPr>
              <w:pStyle w:val="ListParagraph"/>
              <w:numPr>
                <w:ilvl w:val="0"/>
                <w:numId w:val="2"/>
              </w:numPr>
              <w:spacing w:after="36" w:before="36"/>
            </w:pPr>
            <w:r>
              <w:rPr>
                <w:rFonts w:ascii="Arial" w:cs="Arial" w:eastAsia="Arial" w:hAnsi="Arial"/>
                <w:color w:val="333333"/>
                <w:sz w:val="21"/>
                <w:szCs w:val="21"/>
              </w:rPr>
              <w:t xml:space="preserve">Build a single page component that opens a WebSocket connection on mount and stores stats in React state</w:t>
            </w:r>
          </w:p>
          <w:p>
            <w:pPr>
              <w:pStyle w:val="ListParagraph"/>
              <w:numPr>
                <w:ilvl w:val="0"/>
                <w:numId w:val="2"/>
              </w:numPr>
              <w:spacing w:after="36" w:before="36"/>
            </w:pPr>
            <w:r>
              <w:rPr>
                <w:rFonts w:ascii="Arial" w:cs="Arial" w:eastAsia="Arial" w:hAnsi="Arial"/>
                <w:color w:val="333333"/>
                <w:sz w:val="21"/>
                <w:szCs w:val="21"/>
              </w:rPr>
              <w:t xml:space="preserve">Add three visual sections: a metric card for active users, a LineChart for views per minute, and a BarChart for top pages</w:t>
            </w:r>
          </w:p>
          <w:p>
            <w:pPr>
              <w:pStyle w:val="ListParagraph"/>
              <w:numPr>
                <w:ilvl w:val="0"/>
                <w:numId w:val="2"/>
              </w:numPr>
              <w:spacing w:after="36" w:before="36"/>
            </w:pPr>
            <w:r>
              <w:rPr>
                <w:rFonts w:ascii="Arial" w:cs="Arial" w:eastAsia="Arial" w:hAnsi="Arial"/>
                <w:color w:val="333333"/>
                <w:sz w:val="21"/>
                <w:szCs w:val="21"/>
              </w:rPr>
              <w:t xml:space="preserve">Style minimally — focus on the data, not the design</w:t>
            </w:r>
          </w:p>
          <w:p>
            <w:pPr>
              <w:pStyle w:val="ListParagraph"/>
              <w:numPr>
                <w:ilvl w:val="0"/>
                <w:numId w:val="2"/>
              </w:numPr>
              <w:spacing w:after="36" w:before="36"/>
            </w:pPr>
            <w:r>
              <w:rPr>
                <w:rFonts w:ascii="Arial" w:cs="Arial" w:eastAsia="Arial" w:hAnsi="Arial"/>
                <w:color w:val="333333"/>
                <w:sz w:val="21"/>
                <w:szCs w:val="21"/>
              </w:rPr>
              <w:t xml:space="preserve">Checkpoint: open the dashboard in a browser tab, run k6 with 50 VUs, and watch the charts update in real time</w:t>
            </w:r>
          </w:p>
        </w:tc>
      </w:tr>
    </w:tbl>
    <w:p>
      <w:pPr>
        <w:spacing w:after="0" w:before="1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993C1D" w:val="clear"/>
            <w:tcMar>
              <w:top w:type="dxa" w:w="140"/>
              <w:left w:type="dxa" w:w="160"/>
              <w:bottom w:type="dxa" w:w="140"/>
              <w:right w:type="dxa" w:w="120"/>
            </w:tcMar>
            <w:vAlign w:val="center"/>
          </w:tcPr>
          <w:p>
            <w:pPr>
              <w:jc w:val="center"/>
            </w:pPr>
            <w:r>
              <w:rPr>
                <w:rFonts w:ascii="Arial" w:cs="Arial" w:eastAsia="Arial" w:hAnsi="Arial"/>
                <w:b/>
                <w:bCs/>
                <w:color w:val="FFFFFF"/>
                <w:sz w:val="20"/>
                <w:szCs w:val="20"/>
              </w:rPr>
              <w:t xml:space="preserve">Week 6</w:t>
            </w:r>
          </w:p>
          <w:p>
            <w:pPr>
              <w:spacing w:after="0" w:before="40"/>
              <w:jc w:val="center"/>
            </w:pPr>
            <w:r>
              <w:rPr>
                <w:rFonts w:ascii="Arial" w:cs="Arial" w:eastAsia="Arial" w:hAnsi="Arial"/>
                <w:color w:val="FFFFFF"/>
                <w:sz w:val="18"/>
                <w:szCs w:val="18"/>
              </w:rPr>
              <w:t xml:space="preserve">k6 Load Test + Cleanup</w:t>
            </w:r>
          </w:p>
        </w:tc>
        <w:tc>
          <w:tcPr>
            <w:tcW w:type="dxa" w:w="7960"/>
            <w:tcBorders>
              <w:top w:val="single" w:color="DDDDDD" w:sz="1"/>
              <w:left w:val="none" w:color="FFFFFF" w:sz="0"/>
              <w:bottom w:val="single" w:color="DDDDDD" w:sz="1"/>
              <w:right w:val="single" w:color="DDDDDD" w:sz="1"/>
            </w:tcBorders>
            <w:shd w:fill="FEE2E2" w:val="clear"/>
            <w:tcMar>
              <w:top w:type="dxa" w:w="120"/>
              <w:left w:type="dxa" w:w="160"/>
              <w:bottom w:type="dxa" w:w="120"/>
              <w:right w:type="dxa" w:w="160"/>
            </w:tcMar>
          </w:tcPr>
          <w:p>
            <w:pPr>
              <w:pStyle w:val="ListParagraph"/>
              <w:numPr>
                <w:ilvl w:val="0"/>
                <w:numId w:val="2"/>
              </w:numPr>
              <w:spacing w:after="36" w:before="36"/>
            </w:pPr>
            <w:r>
              <w:rPr>
                <w:rFonts w:ascii="Arial" w:cs="Arial" w:eastAsia="Arial" w:hAnsi="Arial"/>
                <w:color w:val="333333"/>
                <w:sz w:val="21"/>
                <w:szCs w:val="21"/>
              </w:rPr>
              <w:t xml:space="preserve">Write k6/load_test.js — 3 stages: ramp to 100 VUs in 30s, hold at 500 VUs for 2 minutes, ramp down</w:t>
            </w:r>
          </w:p>
          <w:p>
            <w:pPr>
              <w:pStyle w:val="ListParagraph"/>
              <w:numPr>
                <w:ilvl w:val="0"/>
                <w:numId w:val="2"/>
              </w:numPr>
              <w:spacing w:after="36" w:before="36"/>
            </w:pPr>
            <w:r>
              <w:rPr>
                <w:rFonts w:ascii="Arial" w:cs="Arial" w:eastAsia="Arial" w:hAnsi="Arial"/>
                <w:color w:val="333333"/>
                <w:sz w:val="21"/>
                <w:szCs w:val="21"/>
              </w:rPr>
              <w:t xml:space="preserve">Set thresholds: p95 latency under 100ms, error rate under 0.1%</w:t>
            </w:r>
          </w:p>
          <w:p>
            <w:pPr>
              <w:pStyle w:val="ListParagraph"/>
              <w:numPr>
                <w:ilvl w:val="0"/>
                <w:numId w:val="2"/>
              </w:numPr>
              <w:spacing w:after="36" w:before="36"/>
            </w:pPr>
            <w:r>
              <w:rPr>
                <w:rFonts w:ascii="Arial" w:cs="Arial" w:eastAsia="Arial" w:hAnsi="Arial"/>
                <w:color w:val="333333"/>
                <w:sz w:val="21"/>
                <w:szCs w:val="21"/>
              </w:rPr>
              <w:t xml:space="preserve">Run the full load test and record the output numbers</w:t>
            </w:r>
          </w:p>
          <w:p>
            <w:pPr>
              <w:pStyle w:val="ListParagraph"/>
              <w:numPr>
                <w:ilvl w:val="0"/>
                <w:numId w:val="2"/>
              </w:numPr>
              <w:spacing w:after="36" w:before="36"/>
            </w:pPr>
            <w:r>
              <w:rPr>
                <w:rFonts w:ascii="Arial" w:cs="Arial" w:eastAsia="Arial" w:hAnsi="Arial"/>
                <w:color w:val="333333"/>
                <w:sz w:val="21"/>
                <w:szCs w:val="21"/>
              </w:rPr>
              <w:t xml:space="preserve">After the test, query ClickHouse and note the row count and a sample query latency</w:t>
            </w:r>
          </w:p>
          <w:p>
            <w:pPr>
              <w:pStyle w:val="ListParagraph"/>
              <w:numPr>
                <w:ilvl w:val="0"/>
                <w:numId w:val="2"/>
              </w:numPr>
              <w:spacing w:after="36" w:before="36"/>
            </w:pPr>
            <w:r>
              <w:rPr>
                <w:rFonts w:ascii="Arial" w:cs="Arial" w:eastAsia="Arial" w:hAnsi="Arial"/>
                <w:color w:val="333333"/>
                <w:sz w:val="21"/>
                <w:szCs w:val="21"/>
              </w:rPr>
              <w:t xml:space="preserve">Write a README with the architecture diagram, setup instructions, and a metrics table with your real numbers</w:t>
            </w:r>
          </w:p>
          <w:p>
            <w:pPr>
              <w:pStyle w:val="ListParagraph"/>
              <w:numPr>
                <w:ilvl w:val="0"/>
                <w:numId w:val="2"/>
              </w:numPr>
              <w:spacing w:after="36" w:before="36"/>
            </w:pPr>
            <w:r>
              <w:rPr>
                <w:rFonts w:ascii="Arial" w:cs="Arial" w:eastAsia="Arial" w:hAnsi="Arial"/>
                <w:color w:val="333333"/>
                <w:sz w:val="21"/>
                <w:szCs w:val="21"/>
              </w:rPr>
              <w:t xml:space="preserve">Write a multi-stage Dockerfile for each Go service so the images are small</w:t>
            </w:r>
          </w:p>
          <w:p>
            <w:pPr>
              <w:pStyle w:val="ListParagraph"/>
              <w:numPr>
                <w:ilvl w:val="0"/>
                <w:numId w:val="2"/>
              </w:numPr>
              <w:spacing w:after="36" w:before="36"/>
            </w:pPr>
            <w:r>
              <w:rPr>
                <w:rFonts w:ascii="Arial" w:cs="Arial" w:eastAsia="Arial" w:hAnsi="Arial"/>
                <w:color w:val="333333"/>
                <w:sz w:val="21"/>
                <w:szCs w:val="21"/>
              </w:rPr>
              <w:t xml:space="preserve">Add a GitHub Actions workflow that builds all three Go binaries on every push</w:t>
            </w:r>
          </w:p>
        </w:tc>
      </w:tr>
    </w:tbl>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Concepts you must understand before interviews</w:t>
      </w:r>
    </w:p>
    <w:p>
      <w:pPr>
        <w:spacing w:after="80" w:before="60"/>
      </w:pPr>
      <w:r>
        <w:rPr>
          <w:rFonts w:ascii="Arial" w:cs="Arial" w:eastAsia="Arial" w:hAnsi="Arial"/>
          <w:color w:val="222222"/>
          <w:sz w:val="22"/>
          <w:szCs w:val="22"/>
        </w:rPr>
        <w:t xml:space="preserve">You will be asked about these. By the time you finish building, you should be able to explain each one without notes.</w:t>
      </w:r>
    </w:p>
    <w:p>
      <w:pPr>
        <w:spacing w:after="0" w:before="120"/>
      </w:pPr>
      <w:r>
        <w:rPr>
          <w:rFonts w:ascii="Arial" w:cs="Arial" w:eastAsia="Arial" w:hAnsi="Arial"/>
          <w:color w:val="222222"/>
          <w:sz w:val="22"/>
          <w:szCs w:val="22"/>
        </w:rPr>
        <w:t xml:space="preserve"/>
      </w:r>
    </w:p>
    <w:p>
      <w:pPr>
        <w:spacing w:after="80" w:before="220"/>
      </w:pPr>
      <w:r>
        <w:rPr>
          <w:rFonts w:ascii="Arial" w:cs="Arial" w:eastAsia="Arial" w:hAnsi="Arial"/>
          <w:b/>
          <w:bCs/>
          <w:color w:val="3C3489"/>
          <w:sz w:val="23"/>
          <w:szCs w:val="23"/>
        </w:rPr>
        <w:t xml:space="preserve">Why is ClickHouse faster than Postgres for this query?</w:t>
      </w:r>
    </w:p>
    <w:p>
      <w:pPr>
        <w:spacing w:after="80" w:before="60"/>
      </w:pPr>
      <w:r>
        <w:rPr>
          <w:rFonts w:ascii="Arial" w:cs="Arial" w:eastAsia="Arial" w:hAnsi="Arial"/>
          <w:color w:val="222222"/>
          <w:sz w:val="22"/>
          <w:szCs w:val="22"/>
        </w:rPr>
        <w:t xml:space="preserve">Postgres stores rows: all columns of row 1 together, then all columns of row 2, and so on. When you run SELECT page_url, count(*) FROM pageviews, Postgres reads every column of every row even though you only need page_url. ClickHouse stores columns: all 10 million page_url values together on disk, all 10 million event_time values together. Your query reads only one column — it skips 90% of the data. That is why the same query takes 4 seconds in Postgres and 40ms in ClickHouse.</w:t>
      </w:r>
    </w:p>
    <w:p>
      <w:pPr>
        <w:spacing w:after="0" w:before="80"/>
      </w:pPr>
      <w:r>
        <w:rPr>
          <w:rFonts w:ascii="Arial" w:cs="Arial" w:eastAsia="Arial" w:hAnsi="Arial"/>
          <w:color w:val="222222"/>
          <w:sz w:val="22"/>
          <w:szCs w:val="22"/>
        </w:rPr>
        <w:t xml:space="preserve"/>
      </w:r>
    </w:p>
    <w:p>
      <w:pPr>
        <w:spacing w:after="80" w:before="220"/>
      </w:pPr>
      <w:r>
        <w:rPr>
          <w:rFonts w:ascii="Arial" w:cs="Arial" w:eastAsia="Arial" w:hAnsi="Arial"/>
          <w:b/>
          <w:bCs/>
          <w:color w:val="0F6E56"/>
          <w:sz w:val="23"/>
          <w:szCs w:val="23"/>
        </w:rPr>
        <w:t xml:space="preserve">What is a Kafka partition and why does it matter?</w:t>
      </w:r>
    </w:p>
    <w:p>
      <w:pPr>
        <w:spacing w:after="80" w:before="60"/>
      </w:pPr>
      <w:r>
        <w:rPr>
          <w:rFonts w:ascii="Arial" w:cs="Arial" w:eastAsia="Arial" w:hAnsi="Arial"/>
          <w:color w:val="222222"/>
          <w:sz w:val="22"/>
          <w:szCs w:val="22"/>
        </w:rPr>
        <w:t xml:space="preserve">A topic is split into partitions — ordered, append-only logs. Events with the same message key always go to the same partition. In this project you use session_id as the key, so all events from one user session are in the same partition in order. Partitions also enable parallelism: if you run two ClickHouse consumers, each reads a different partition simultaneously, doubling your throughput without any extra coordination.</w:t>
      </w:r>
    </w:p>
    <w:p>
      <w:pPr>
        <w:spacing w:after="0" w:before="80"/>
      </w:pPr>
      <w:r>
        <w:rPr>
          <w:rFonts w:ascii="Arial" w:cs="Arial" w:eastAsia="Arial" w:hAnsi="Arial"/>
          <w:color w:val="222222"/>
          <w:sz w:val="22"/>
          <w:szCs w:val="22"/>
        </w:rPr>
        <w:t xml:space="preserve"/>
      </w:r>
    </w:p>
    <w:p>
      <w:pPr>
        <w:spacing w:after="80" w:before="220"/>
      </w:pPr>
      <w:r>
        <w:rPr>
          <w:rFonts w:ascii="Arial" w:cs="Arial" w:eastAsia="Arial" w:hAnsi="Arial"/>
          <w:b/>
          <w:bCs/>
          <w:color w:val="1F3864"/>
          <w:sz w:val="23"/>
          <w:szCs w:val="23"/>
        </w:rPr>
        <w:t xml:space="preserve">What is the micro-batch pattern and why not insert row by row?</w:t>
      </w:r>
    </w:p>
    <w:p>
      <w:pPr>
        <w:spacing w:after="80" w:before="60"/>
      </w:pPr>
      <w:r>
        <w:rPr>
          <w:rFonts w:ascii="Arial" w:cs="Arial" w:eastAsia="Arial" w:hAnsi="Arial"/>
          <w:color w:val="222222"/>
          <w:sz w:val="22"/>
          <w:szCs w:val="22"/>
        </w:rPr>
        <w:t xml:space="preserve">ClickHouse is optimised for large batch writes, not individual row inserts. Every insert creates a new 'part' on disk. Too many small parts means too much background merging — the database slows down. Inserting 5,000 rows in a single transaction creates one part instead of 5,000. The micro-batch pattern collects rows in memory and flushes when the batch is large enough or when a time limit is hit — so you never wait too long during low traffic either.</w:t>
      </w:r>
    </w:p>
    <w:p>
      <w:pPr>
        <w:spacing w:after="0" w:before="80"/>
      </w:pPr>
      <w:r>
        <w:rPr>
          <w:rFonts w:ascii="Arial" w:cs="Arial" w:eastAsia="Arial" w:hAnsi="Arial"/>
          <w:color w:val="222222"/>
          <w:sz w:val="22"/>
          <w:szCs w:val="22"/>
        </w:rPr>
        <w:t xml:space="preserve"/>
      </w:r>
    </w:p>
    <w:p>
      <w:pPr>
        <w:spacing w:after="80" w:before="220"/>
      </w:pPr>
      <w:r>
        <w:rPr>
          <w:rFonts w:ascii="Arial" w:cs="Arial" w:eastAsia="Arial" w:hAnsi="Arial"/>
          <w:b/>
          <w:bCs/>
          <w:color w:val="2563EB"/>
          <w:sz w:val="23"/>
          <w:szCs w:val="23"/>
        </w:rPr>
        <w:t xml:space="preserve">Why WebSocket instead of polling?</w:t>
      </w:r>
    </w:p>
    <w:p>
      <w:pPr>
        <w:spacing w:after="80" w:before="60"/>
      </w:pPr>
      <w:r>
        <w:rPr>
          <w:rFonts w:ascii="Arial" w:cs="Arial" w:eastAsia="Arial" w:hAnsi="Arial"/>
          <w:color w:val="222222"/>
          <w:sz w:val="22"/>
          <w:szCs w:val="22"/>
        </w:rPr>
        <w:t xml:space="preserve">Polling means the browser asks the server for new data every N seconds — this creates N HTTP requests per client per second. With 100 dashboard users polling every 2 seconds, that is 50 requests per second just for dashboard refreshes. WebSocket is a persistent connection: the server pushes data to every client when it is ready. 100 dashboard users cost 100 persistent connections and zero polling requests. It also means the update reaches the browser the instant the server has it, not after a polling delay.</w:t>
      </w:r>
    </w:p>
    <w:p>
      <w:pPr>
        <w:spacing w:after="0" w:before="80"/>
      </w:pPr>
      <w:r>
        <w:rPr>
          <w:rFonts w:ascii="Arial" w:cs="Arial" w:eastAsia="Arial" w:hAnsi="Arial"/>
          <w:color w:val="222222"/>
          <w:sz w:val="22"/>
          <w:szCs w:val="22"/>
        </w:rPr>
        <w:t xml:space="preserve"/>
      </w:r>
    </w:p>
    <w:p>
      <w:pPr>
        <w:spacing w:after="80" w:before="220"/>
      </w:pPr>
      <w:r>
        <w:rPr>
          <w:rFonts w:ascii="Arial" w:cs="Arial" w:eastAsia="Arial" w:hAnsi="Arial"/>
          <w:b/>
          <w:bCs/>
          <w:color w:val="3C3489"/>
          <w:sz w:val="23"/>
          <w:szCs w:val="23"/>
        </w:rPr>
        <w:t xml:space="preserve">What does MergeTree ORDER BY actually do?</w:t>
      </w:r>
    </w:p>
    <w:p>
      <w:pPr>
        <w:spacing w:after="80" w:before="60"/>
      </w:pPr>
      <w:r>
        <w:rPr>
          <w:rFonts w:ascii="Arial" w:cs="Arial" w:eastAsia="Arial" w:hAnsi="Arial"/>
          <w:color w:val="222222"/>
          <w:sz w:val="22"/>
          <w:szCs w:val="22"/>
        </w:rPr>
        <w:t xml:space="preserve">ClickHouse physically sorts and stores the data on disk in the order you specify. If you ORDER BY (event_time, session_id), the data on disk is sorted chronologically. A WHERE event_time &gt; now() - INTERVAL 1 HOUR query can binary-search to the start of that range and read sequentially from there — skipping everything older. Without ORDER BY, it would scan every row. This is called a primary key index in ClickHouse, and choosing it correctly is the single most important performance decision in your schema design.</w:t>
      </w:r>
    </w:p>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How to use Claude Code for this project</w:t>
      </w:r>
    </w:p>
    <w:p>
      <w:pPr>
        <w:spacing w:after="80" w:before="60"/>
      </w:pPr>
      <w:r>
        <w:rPr>
          <w:rFonts w:ascii="Arial" w:cs="Arial" w:eastAsia="Arial" w:hAnsi="Arial"/>
          <w:color w:val="222222"/>
          <w:sz w:val="22"/>
          <w:szCs w:val="22"/>
        </w:rPr>
        <w:t xml:space="preserve">Since you are building this in VS Code with Claude Code, here is how to prompt it effectively for each service. The better your prompts, the faster you move.</w:t>
      </w:r>
    </w:p>
    <w:p>
      <w:pPr>
        <w:spacing w:after="0" w:before="120"/>
      </w:pPr>
      <w:r>
        <w:rPr>
          <w:rFonts w:ascii="Arial" w:cs="Arial" w:eastAsia="Arial" w:hAnsi="Arial"/>
          <w:color w:val="222222"/>
          <w:sz w:val="22"/>
          <w:szCs w:val="22"/>
        </w:rPr>
        <w:t xml:space="preserve"/>
      </w:r>
    </w:p>
    <w:p>
      <w:pPr>
        <w:spacing w:after="80" w:before="220"/>
      </w:pPr>
      <w:r>
        <w:rPr>
          <w:rFonts w:ascii="Arial" w:cs="Arial" w:eastAsia="Arial" w:hAnsi="Arial"/>
          <w:b/>
          <w:bCs/>
          <w:color w:val="993C1D"/>
          <w:sz w:val="23"/>
          <w:szCs w:val="23"/>
        </w:rPr>
        <w:t xml:space="preserve">When building the Event Producer</w:t>
      </w:r>
    </w:p>
    <w:p>
      <w:pPr>
        <w:pStyle w:val="ListParagraph"/>
        <w:numPr>
          <w:ilvl w:val="0"/>
          <w:numId w:val="2"/>
        </w:numPr>
        <w:spacing w:after="40" w:before="40"/>
      </w:pPr>
      <w:r>
        <w:rPr>
          <w:rFonts w:ascii="Arial" w:cs="Arial" w:eastAsia="Arial" w:hAnsi="Arial"/>
          <w:color w:val="222222"/>
          <w:sz w:val="22"/>
          <w:szCs w:val="22"/>
        </w:rPr>
        <w:t xml:space="preserve">Start with: 'Create a Go HTTP server in the event-producer folder with a POST /track endpoint that accepts a PageviewEvent JSON body and writes it to a Kafka topic called pageview-events using the kafka-go library'</w:t>
      </w:r>
    </w:p>
    <w:p>
      <w:pPr>
        <w:pStyle w:val="ListParagraph"/>
        <w:numPr>
          <w:ilvl w:val="0"/>
          <w:numId w:val="2"/>
        </w:numPr>
        <w:spacing w:after="40" w:before="40"/>
      </w:pPr>
      <w:r>
        <w:rPr>
          <w:rFonts w:ascii="Arial" w:cs="Arial" w:eastAsia="Arial" w:hAnsi="Arial"/>
          <w:color w:val="222222"/>
          <w:sz w:val="22"/>
          <w:szCs w:val="22"/>
        </w:rPr>
        <w:t xml:space="preserve">Follow up with: 'Add producer-side batching with BatchSize 100 and BatchTimeout 10ms'</w:t>
      </w:r>
    </w:p>
    <w:p>
      <w:pPr>
        <w:pStyle w:val="ListParagraph"/>
        <w:numPr>
          <w:ilvl w:val="0"/>
          <w:numId w:val="2"/>
        </w:numPr>
        <w:spacing w:after="40" w:before="40"/>
      </w:pPr>
      <w:r>
        <w:rPr>
          <w:rFonts w:ascii="Arial" w:cs="Arial" w:eastAsia="Arial" w:hAnsi="Arial"/>
          <w:color w:val="222222"/>
          <w:sz w:val="22"/>
          <w:szCs w:val="22"/>
        </w:rPr>
        <w:t xml:space="preserve">Then: 'Add input validation — reject requests missing session_id or page_url with a 400 status'</w:t>
      </w:r>
    </w:p>
    <w:p>
      <w:pPr>
        <w:spacing w:after="0" w:before="80"/>
      </w:pPr>
      <w:r>
        <w:rPr>
          <w:rFonts w:ascii="Arial" w:cs="Arial" w:eastAsia="Arial" w:hAnsi="Arial"/>
          <w:color w:val="222222"/>
          <w:sz w:val="22"/>
          <w:szCs w:val="22"/>
        </w:rPr>
        <w:t xml:space="preserve"/>
      </w:r>
    </w:p>
    <w:p>
      <w:pPr>
        <w:spacing w:after="80" w:before="220"/>
      </w:pPr>
      <w:r>
        <w:rPr>
          <w:rFonts w:ascii="Arial" w:cs="Arial" w:eastAsia="Arial" w:hAnsi="Arial"/>
          <w:b/>
          <w:bCs/>
          <w:color w:val="0F6E56"/>
          <w:sz w:val="23"/>
          <w:szCs w:val="23"/>
        </w:rPr>
        <w:t xml:space="preserve">When building the ClickHouse Consumer</w:t>
      </w:r>
    </w:p>
    <w:p>
      <w:pPr>
        <w:pStyle w:val="ListParagraph"/>
        <w:numPr>
          <w:ilvl w:val="0"/>
          <w:numId w:val="2"/>
        </w:numPr>
        <w:spacing w:after="40" w:before="40"/>
      </w:pPr>
      <w:r>
        <w:rPr>
          <w:rFonts w:ascii="Arial" w:cs="Arial" w:eastAsia="Arial" w:hAnsi="Arial"/>
          <w:color w:val="222222"/>
          <w:sz w:val="22"/>
          <w:szCs w:val="22"/>
        </w:rPr>
        <w:t xml:space="preserve">Start with: 'Create a Go binary that reads from the Kafka pageview-events topic with consumer group ID clickhouse-consumer and prints each message'</w:t>
      </w:r>
    </w:p>
    <w:p>
      <w:pPr>
        <w:pStyle w:val="ListParagraph"/>
        <w:numPr>
          <w:ilvl w:val="0"/>
          <w:numId w:val="2"/>
        </w:numPr>
        <w:spacing w:after="40" w:before="40"/>
      </w:pPr>
      <w:r>
        <w:rPr>
          <w:rFonts w:ascii="Arial" w:cs="Arial" w:eastAsia="Arial" w:hAnsi="Arial"/>
          <w:color w:val="222222"/>
          <w:sz w:val="22"/>
          <w:szCs w:val="22"/>
        </w:rPr>
        <w:t xml:space="preserve">Then: 'Add a batch buffer — collect events in a slice and flush to ClickHouse when the slice reaches 5000 or a 2-second ticker fires'</w:t>
      </w:r>
    </w:p>
    <w:p>
      <w:pPr>
        <w:pStyle w:val="ListParagraph"/>
        <w:numPr>
          <w:ilvl w:val="0"/>
          <w:numId w:val="2"/>
        </w:numPr>
        <w:spacing w:after="40" w:before="40"/>
      </w:pPr>
      <w:r>
        <w:rPr>
          <w:rFonts w:ascii="Arial" w:cs="Arial" w:eastAsia="Arial" w:hAnsi="Arial"/>
          <w:color w:val="222222"/>
          <w:sz w:val="22"/>
          <w:szCs w:val="22"/>
        </w:rPr>
        <w:t xml:space="preserve">Then: 'Write the insertBatch function using a ClickHouse transaction that inserts the whole slice in one operation'</w:t>
      </w:r>
    </w:p>
    <w:p>
      <w:pPr>
        <w:spacing w:after="0" w:before="80"/>
      </w:pPr>
      <w:r>
        <w:rPr>
          <w:rFonts w:ascii="Arial" w:cs="Arial" w:eastAsia="Arial" w:hAnsi="Arial"/>
          <w:color w:val="222222"/>
          <w:sz w:val="22"/>
          <w:szCs w:val="22"/>
        </w:rPr>
        <w:t xml:space="preserve"/>
      </w:r>
    </w:p>
    <w:p>
      <w:pPr>
        <w:spacing w:after="80" w:before="220"/>
      </w:pPr>
      <w:r>
        <w:rPr>
          <w:rFonts w:ascii="Arial" w:cs="Arial" w:eastAsia="Arial" w:hAnsi="Arial"/>
          <w:b/>
          <w:bCs/>
          <w:color w:val="2563EB"/>
          <w:sz w:val="23"/>
          <w:szCs w:val="23"/>
        </w:rPr>
        <w:t xml:space="preserve">When building the WebSocket Server</w:t>
      </w:r>
    </w:p>
    <w:p>
      <w:pPr>
        <w:pStyle w:val="ListParagraph"/>
        <w:numPr>
          <w:ilvl w:val="0"/>
          <w:numId w:val="2"/>
        </w:numPr>
        <w:spacing w:after="40" w:before="40"/>
      </w:pPr>
      <w:r>
        <w:rPr>
          <w:rFonts w:ascii="Arial" w:cs="Arial" w:eastAsia="Arial" w:hAnsi="Arial"/>
          <w:color w:val="222222"/>
          <w:sz w:val="22"/>
          <w:szCs w:val="22"/>
        </w:rPr>
        <w:t xml:space="preserve">Start with: 'Create a Go WebSocket server using gorilla/websocket that accepts connections on /ws'</w:t>
      </w:r>
    </w:p>
    <w:p>
      <w:pPr>
        <w:pStyle w:val="ListParagraph"/>
        <w:numPr>
          <w:ilvl w:val="0"/>
          <w:numId w:val="2"/>
        </w:numPr>
        <w:spacing w:after="40" w:before="40"/>
      </w:pPr>
      <w:r>
        <w:rPr>
          <w:rFonts w:ascii="Arial" w:cs="Arial" w:eastAsia="Arial" w:hAnsi="Arial"/>
          <w:color w:val="222222"/>
          <w:sz w:val="22"/>
          <w:szCs w:val="22"/>
        </w:rPr>
        <w:t xml:space="preserve">Then: 'Add a 2-second ticker that queries ClickHouse for: active user count in last 5 minutes, top 5 pages in last hour, and views per minute for last 30 minutes'</w:t>
      </w:r>
    </w:p>
    <w:p>
      <w:pPr>
        <w:pStyle w:val="ListParagraph"/>
        <w:numPr>
          <w:ilvl w:val="0"/>
          <w:numId w:val="2"/>
        </w:numPr>
        <w:spacing w:after="40" w:before="40"/>
      </w:pPr>
      <w:r>
        <w:rPr>
          <w:rFonts w:ascii="Arial" w:cs="Arial" w:eastAsia="Arial" w:hAnsi="Arial"/>
          <w:color w:val="222222"/>
          <w:sz w:val="22"/>
          <w:szCs w:val="22"/>
        </w:rPr>
        <w:t xml:space="preserve">Then: 'Marshal the results into a DashboardStats struct and write it as JSON to all connected clients'</w:t>
      </w:r>
    </w:p>
    <w:p>
      <w:pPr>
        <w:spacing w:after="0" w:before="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6E56" w:sz="14"/>
              <w:bottom w:val="single" w:color="DDDDDD" w:sz="1"/>
              <w:right w:val="single" w:color="DDDDDD" w:sz="1"/>
            </w:tcBorders>
            <w:shd w:fill="D1FAE5" w:val="clear"/>
            <w:tcMar>
              <w:top w:type="dxa" w:w="120"/>
              <w:left w:type="dxa" w:w="200"/>
              <w:bottom w:type="dxa" w:w="120"/>
              <w:right w:type="dxa" w:w="180"/>
            </w:tcMar>
          </w:tcPr>
          <w:p>
            <w:pPr>
              <w:spacing w:after="60" w:before="0"/>
            </w:pPr>
            <w:r>
              <w:rPr>
                <w:rFonts w:ascii="Arial" w:cs="Arial" w:eastAsia="Arial" w:hAnsi="Arial"/>
                <w:b/>
                <w:bCs/>
                <w:color w:val="0F6E56"/>
                <w:sz w:val="22"/>
                <w:szCs w:val="22"/>
              </w:rPr>
              <w:t xml:space="preserve">Pro tip for Claude Code</w:t>
            </w:r>
          </w:p>
          <w:p>
            <w:pPr>
              <w:spacing w:after="0" w:before="0"/>
            </w:pPr>
            <w:r>
              <w:rPr>
                <w:rFonts w:ascii="Arial" w:cs="Arial" w:eastAsia="Arial" w:hAnsi="Arial"/>
                <w:color w:val="444444"/>
                <w:sz w:val="21"/>
                <w:szCs w:val="21"/>
              </w:rPr>
              <w:t xml:space="preserve">Always work one service at a time and verify it works before moving to the next. Tell Claude Code which file you are working in, what the function should do, and what the input and output types are. The more specific you are, the less back-and-forth you need.</w:t>
            </w:r>
          </w:p>
        </w:tc>
      </w:tr>
    </w:tbl>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Common mistakes to avoid</w:t>
      </w:r>
    </w:p>
    <w:p>
      <w:pPr>
        <w:spacing w:after="0" w:before="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993C1D" w:sz="14"/>
              <w:bottom w:val="single" w:color="DDDDDD" w:sz="1"/>
              <w:right w:val="single" w:color="DDDDDD" w:sz="1"/>
            </w:tcBorders>
            <w:shd w:fill="FEE2E2" w:val="clear"/>
            <w:tcMar>
              <w:top w:type="dxa" w:w="120"/>
              <w:left w:type="dxa" w:w="200"/>
              <w:bottom w:type="dxa" w:w="120"/>
              <w:right w:type="dxa" w:w="180"/>
            </w:tcMar>
          </w:tcPr>
          <w:p>
            <w:pPr>
              <w:spacing w:after="60" w:before="0"/>
            </w:pPr>
            <w:r>
              <w:rPr>
                <w:rFonts w:ascii="Arial" w:cs="Arial" w:eastAsia="Arial" w:hAnsi="Arial"/>
                <w:b/>
                <w:bCs/>
                <w:color w:val="993C1D"/>
                <w:sz w:val="22"/>
                <w:szCs w:val="22"/>
              </w:rPr>
              <w:t xml:space="preserve">Do not insert row by row into ClickHouse</w:t>
            </w:r>
          </w:p>
          <w:p>
            <w:pPr>
              <w:spacing w:after="0" w:before="0"/>
            </w:pPr>
            <w:r>
              <w:rPr>
                <w:rFonts w:ascii="Arial" w:cs="Arial" w:eastAsia="Arial" w:hAnsi="Arial"/>
                <w:color w:val="444444"/>
                <w:sz w:val="21"/>
                <w:szCs w:val="21"/>
              </w:rPr>
              <w:t xml:space="preserve">The number one mistake with ClickHouse. Always batch. If you ask Claude Code to 'insert each event as it arrives', the result will be thousands of tiny parts and a database that slows to a crawl within minutes. Always specify batch size and flush interval in your prompts.</w:t>
            </w:r>
          </w:p>
        </w:tc>
      </w:tr>
    </w:tbl>
    <w:p>
      <w:pPr>
        <w:spacing w:after="0" w:before="11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854F0B" w:sz="14"/>
              <w:bottom w:val="single" w:color="DDDDDD" w:sz="1"/>
              <w:right w:val="single" w:color="DDDDDD" w:sz="1"/>
            </w:tcBorders>
            <w:shd w:fill="FEF3C7" w:val="clear"/>
            <w:tcMar>
              <w:top w:type="dxa" w:w="120"/>
              <w:left w:type="dxa" w:w="200"/>
              <w:bottom w:type="dxa" w:w="120"/>
              <w:right w:type="dxa" w:w="180"/>
            </w:tcMar>
          </w:tcPr>
          <w:p>
            <w:pPr>
              <w:spacing w:after="60" w:before="0"/>
            </w:pPr>
            <w:r>
              <w:rPr>
                <w:rFonts w:ascii="Arial" w:cs="Arial" w:eastAsia="Arial" w:hAnsi="Arial"/>
                <w:b/>
                <w:bCs/>
                <w:color w:val="854F0B"/>
                <w:sz w:val="22"/>
                <w:szCs w:val="22"/>
              </w:rPr>
              <w:t xml:space="preserve">Do not skip the ORDER BY and PARTITION BY in your schema</w:t>
            </w:r>
          </w:p>
          <w:p>
            <w:pPr>
              <w:spacing w:after="0" w:before="0"/>
            </w:pPr>
            <w:r>
              <w:rPr>
                <w:rFonts w:ascii="Arial" w:cs="Arial" w:eastAsia="Arial" w:hAnsi="Arial"/>
                <w:color w:val="444444"/>
                <w:sz w:val="21"/>
                <w:szCs w:val="21"/>
              </w:rPr>
              <w:t xml:space="preserve">Running ALTER TABLE in ClickHouse to add partitioning after the fact is painful. Define it correctly in schema.sql from the start. Use PARTITION BY toYYYYMMDD(event_time) and ORDER BY (event_time, session_id).</w:t>
            </w:r>
          </w:p>
        </w:tc>
      </w:tr>
    </w:tbl>
    <w:p>
      <w:pPr>
        <w:spacing w:after="0" w:before="11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563EB" w:sz="14"/>
              <w:bottom w:val="single" w:color="DDDDDD" w:sz="1"/>
              <w:right w:val="single" w:color="DDDDDD" w:sz="1"/>
            </w:tcBorders>
            <w:shd w:fill="DBEAFE" w:val="clear"/>
            <w:tcMar>
              <w:top w:type="dxa" w:w="120"/>
              <w:left w:type="dxa" w:w="200"/>
              <w:bottom w:type="dxa" w:w="120"/>
              <w:right w:type="dxa" w:w="180"/>
            </w:tcMar>
          </w:tcPr>
          <w:p>
            <w:pPr>
              <w:spacing w:after="60" w:before="0"/>
            </w:pPr>
            <w:r>
              <w:rPr>
                <w:rFonts w:ascii="Arial" w:cs="Arial" w:eastAsia="Arial" w:hAnsi="Arial"/>
                <w:b/>
                <w:bCs/>
                <w:color w:val="2563EB"/>
                <w:sz w:val="22"/>
                <w:szCs w:val="22"/>
              </w:rPr>
              <w:t xml:space="preserve">Do not run all three services in one Go binary</w:t>
            </w:r>
          </w:p>
          <w:p>
            <w:pPr>
              <w:spacing w:after="0" w:before="0"/>
            </w:pPr>
            <w:r>
              <w:rPr>
                <w:rFonts w:ascii="Arial" w:cs="Arial" w:eastAsia="Arial" w:hAnsi="Arial"/>
                <w:color w:val="444444"/>
                <w:sz w:val="21"/>
                <w:szCs w:val="21"/>
              </w:rPr>
              <w:t xml:space="preserve">Keep the event producer, Kafka consumer, and WebSocket server as separate binaries in separate folders. This is the whole point of building a pipeline — each stage is independently deployable, scalable, and restartable.</w:t>
            </w:r>
          </w:p>
        </w:tc>
      </w:tr>
    </w:tbl>
    <w:p>
      <w:pPr>
        <w:spacing w:after="0" w:before="11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993C1D" w:sz="14"/>
              <w:bottom w:val="single" w:color="DDDDDD" w:sz="1"/>
              <w:right w:val="single" w:color="DDDDDD" w:sz="1"/>
            </w:tcBorders>
            <w:shd w:fill="FEE2E2" w:val="clear"/>
            <w:tcMar>
              <w:top w:type="dxa" w:w="120"/>
              <w:left w:type="dxa" w:w="200"/>
              <w:bottom w:type="dxa" w:w="120"/>
              <w:right w:type="dxa" w:w="180"/>
            </w:tcMar>
          </w:tcPr>
          <w:p>
            <w:pPr>
              <w:spacing w:after="60" w:before="0"/>
            </w:pPr>
            <w:r>
              <w:rPr>
                <w:rFonts w:ascii="Arial" w:cs="Arial" w:eastAsia="Arial" w:hAnsi="Arial"/>
                <w:b/>
                <w:bCs/>
                <w:color w:val="993C1D"/>
                <w:sz w:val="22"/>
                <w:szCs w:val="22"/>
              </w:rPr>
              <w:t xml:space="preserve">Do not hardcode connection strings</w:t>
            </w:r>
          </w:p>
          <w:p>
            <w:pPr>
              <w:spacing w:after="0" w:before="0"/>
            </w:pPr>
            <w:r>
              <w:rPr>
                <w:rFonts w:ascii="Arial" w:cs="Arial" w:eastAsia="Arial" w:hAnsi="Arial"/>
                <w:color w:val="444444"/>
                <w:sz w:val="21"/>
                <w:szCs w:val="21"/>
              </w:rPr>
              <w:t xml:space="preserve">Kafka broker URL, ClickHouse DSN, and any other config must be read from environment variables. Use os.Getenv(). Add a .env file for local development and add .env to .gitignore before your first commit.</w:t>
            </w:r>
          </w:p>
        </w:tc>
      </w:tr>
    </w:tbl>
    <w:p>
      <w:pPr>
        <w:spacing w:after="0" w:before="11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6E56" w:sz="14"/>
              <w:bottom w:val="single" w:color="DDDDDD" w:sz="1"/>
              <w:right w:val="single" w:color="DDDDDD" w:sz="1"/>
            </w:tcBorders>
            <w:shd w:fill="D1FAE5" w:val="clear"/>
            <w:tcMar>
              <w:top w:type="dxa" w:w="120"/>
              <w:left w:type="dxa" w:w="200"/>
              <w:bottom w:type="dxa" w:w="120"/>
              <w:right w:type="dxa" w:w="180"/>
            </w:tcMar>
          </w:tcPr>
          <w:p>
            <w:pPr>
              <w:spacing w:after="60" w:before="0"/>
            </w:pPr>
            <w:r>
              <w:rPr>
                <w:rFonts w:ascii="Arial" w:cs="Arial" w:eastAsia="Arial" w:hAnsi="Arial"/>
                <w:b/>
                <w:bCs/>
                <w:color w:val="0F6E56"/>
                <w:sz w:val="22"/>
                <w:szCs w:val="22"/>
              </w:rPr>
              <w:t xml:space="preserve">Do not skip the README metrics table</w:t>
            </w:r>
          </w:p>
          <w:p>
            <w:pPr>
              <w:spacing w:after="0" w:before="0"/>
            </w:pPr>
            <w:r>
              <w:rPr>
                <w:rFonts w:ascii="Arial" w:cs="Arial" w:eastAsia="Arial" w:hAnsi="Arial"/>
                <w:color w:val="444444"/>
                <w:sz w:val="21"/>
                <w:szCs w:val="21"/>
              </w:rPr>
              <w:t xml:space="preserve">The numbers from your k6 run (events/sec, p95 latency, ClickHouse query latency at Xm rows) are the most important part of this project for hiring purposes. Without them, the project just looks like another web app. Record the numbers as soon as you run the test.</w:t>
            </w:r>
          </w:p>
        </w:tc>
      </w:tr>
    </w:tbl>
    <w:p>
      <w:pPr>
        <w:spacing w:after="0" w:before="200"/>
      </w:pPr>
      <w:r>
        <w:rPr>
          <w:rFonts w:ascii="Arial" w:cs="Arial" w:eastAsia="Arial" w:hAnsi="Arial"/>
          <w:color w:val="222222"/>
          <w:sz w:val="22"/>
          <w:szCs w:val="22"/>
        </w:rPr>
        <w:t xml:space="preserve"/>
      </w:r>
    </w:p>
    <w:p>
      <w:pPr>
        <w:pStyle w:val="Heading1"/>
        <w:pBdr>
          <w:bottom w:val="single" w:color="2563EB" w:sz="8" w:space="4"/>
        </w:pBdr>
        <w:spacing w:after="140" w:before="400"/>
      </w:pPr>
      <w:r>
        <w:rPr>
          <w:rFonts w:ascii="Arial" w:cs="Arial" w:eastAsia="Arial" w:hAnsi="Arial"/>
          <w:b/>
          <w:bCs/>
          <w:color w:val="1F3864"/>
          <w:sz w:val="34"/>
          <w:szCs w:val="34"/>
        </w:rPr>
        <w:t xml:space="preserve">Resume bullet — fill in your numbers after testing</w:t>
      </w:r>
    </w:p>
    <w:p>
      <w:pPr>
        <w:spacing w:after="80" w:before="60"/>
      </w:pPr>
      <w:r>
        <w:rPr>
          <w:rFonts w:ascii="Arial" w:cs="Arial" w:eastAsia="Arial" w:hAnsi="Arial"/>
          <w:color w:val="222222"/>
          <w:sz w:val="22"/>
          <w:szCs w:val="22"/>
        </w:rPr>
        <w:t xml:space="preserve">Once your load test is done and you have run the ClickHouse benchmark queries, use this template. Replace every bracketed value with your real measured number.</w:t>
      </w:r>
    </w:p>
    <w:p>
      <w:pPr>
        <w:spacing w:after="0" w:before="12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12"/>
              <w:bottom w:val="single" w:color="DDDDDD" w:sz="1"/>
              <w:right w:val="single" w:color="DDDDDD" w:sz="1"/>
            </w:tcBorders>
            <w:shd w:fill="D1FAE5" w:val="clear"/>
            <w:tcMar>
              <w:top w:type="dxa" w:w="160"/>
              <w:left w:type="dxa" w:w="220"/>
              <w:bottom w:type="dxa" w:w="160"/>
              <w:right w:type="dxa" w:w="200"/>
            </w:tcMar>
          </w:tcPr>
          <w:p>
            <w:pPr>
              <w:spacing w:after="100" w:before="0"/>
            </w:pPr>
            <w:r>
              <w:rPr>
                <w:rFonts w:ascii="Arial" w:cs="Arial" w:eastAsia="Arial" w:hAnsi="Arial"/>
                <w:b/>
                <w:bCs/>
                <w:color w:val="0F6E56"/>
                <w:sz w:val="22"/>
                <w:szCs w:val="22"/>
              </w:rPr>
              <w:t xml:space="preserve">Copy this bullet onto your resume:</w:t>
            </w:r>
          </w:p>
          <w:p>
            <w:pPr>
              <w:spacing w:after="0" w:before="0"/>
            </w:pPr>
            <w:r>
              <w:rPr>
                <w:rFonts w:ascii="Arial" w:cs="Arial" w:eastAsia="Arial" w:hAnsi="Arial"/>
                <w:i/>
                <w:iCs/>
                <w:color w:val="1F3864"/>
                <w:sz w:val="21"/>
                <w:szCs w:val="21"/>
              </w:rPr>
              <w:t xml:space="preserve">Built a real-time analytics pipeline in Go processing [X]k events/sec: HTTP event producer writes to Kafka, Go consumer batch-inserts into ClickHouse (MergeTree, 5k-row micro-batches); Go WebSocket server pushes live metrics to a Next.js dashboard with Recharts; ClickHouse aggregate queries return in [Y]ms on [Z]M+ rows; load-tested with k6 at 500 concurrent users achieving p95 latency of [W]ms and 0% error rate.</w:t>
            </w:r>
          </w:p>
        </w:tc>
      </w:tr>
    </w:tbl>
    <w:p>
      <w:pPr>
        <w:spacing w:after="0" w:before="120"/>
      </w:pPr>
      <w:r>
        <w:rPr>
          <w:rFonts w:ascii="Arial" w:cs="Arial" w:eastAsia="Arial" w:hAnsi="Arial"/>
          <w:color w:val="222222"/>
          <w:sz w:val="22"/>
          <w:szCs w:val="22"/>
        </w:rPr>
        <w:t xml:space="preserve"/>
      </w:r>
    </w:p>
    <w:p>
      <w:pPr>
        <w:spacing w:after="80" w:before="60"/>
      </w:pPr>
      <w:r>
        <w:rPr>
          <w:rFonts w:ascii="Arial" w:cs="Arial" w:eastAsia="Arial" w:hAnsi="Arial"/>
          <w:b/>
          <w:bCs/>
          <w:color w:val="1F3864"/>
          <w:sz w:val="22"/>
          <w:szCs w:val="22"/>
        </w:rPr>
        <w:t xml:space="preserve">Blanks to fill in:  </w:t>
      </w:r>
      <w:r>
        <w:rPr>
          <w:rFonts w:ascii="Arial" w:cs="Arial" w:eastAsia="Arial" w:hAnsi="Arial"/>
          <w:color w:val="444444"/>
          <w:sz w:val="21"/>
          <w:szCs w:val="21"/>
        </w:rPr>
        <w:t xml:space="preserve">  [X] = events per second from k6 output (total requests × batch_size ÷ 60).  [Y] = latency in ms from running the top-pages query in clickhouse-client with </w:t>
      </w:r>
      <w:r>
        <w:rPr>
          <w:rFonts w:ascii="Courier New" w:cs="Courier New" w:eastAsia="Courier New" w:hAnsi="Courier New"/>
          <w:color w:val="444444"/>
          <w:sz w:val="21"/>
          <w:szCs w:val="21"/>
        </w:rPr>
        <w:t xml:space="preserve">\timing</w:t>
      </w:r>
      <w:r>
        <w:rPr>
          <w:rFonts w:ascii="Arial" w:cs="Arial" w:eastAsia="Arial" w:hAnsi="Arial"/>
          <w:color w:val="444444"/>
          <w:sz w:val="21"/>
          <w:szCs w:val="21"/>
        </w:rPr>
        <w:t xml:space="preserve"> enabled.  [Z] = row count from SELECT count() after load test.  [W] = p95 from k6 summary output.</w:t>
      </w:r>
    </w:p>
    <w:p>
      <w:pPr>
        <w:spacing w:after="0" w:before="20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80"/>
              <w:left w:type="dxa" w:w="360"/>
              <w:bottom w:type="dxa" w:w="280"/>
              <w:right w:type="dxa" w:w="360"/>
            </w:tcMar>
          </w:tcPr>
          <w:p>
            <w:pPr>
              <w:spacing w:after="80" w:before="0"/>
              <w:jc w:val="center"/>
            </w:pPr>
            <w:r>
              <w:rPr>
                <w:rFonts w:ascii="Arial" w:cs="Arial" w:eastAsia="Arial" w:hAnsi="Arial"/>
                <w:b/>
                <w:bCs/>
                <w:color w:val="FFFFFF"/>
                <w:sz w:val="28"/>
                <w:szCs w:val="28"/>
              </w:rPr>
              <w:t xml:space="preserve">Start with docker compose up</w:t>
            </w:r>
          </w:p>
          <w:p>
            <w:pPr>
              <w:spacing w:after="0" w:before="0"/>
              <w:jc w:val="center"/>
            </w:pPr>
            <w:r>
              <w:rPr>
                <w:rFonts w:ascii="Arial" w:cs="Arial" w:eastAsia="Arial" w:hAnsi="Arial"/>
                <w:color w:val="93C5FD"/>
                <w:sz w:val="20"/>
                <w:szCs w:val="20"/>
              </w:rPr>
              <w:t xml:space="preserve">The entire infrastructure (Kafka, Zookeeper, ClickHouse) spins up in one command. From there, build one service at a time, verify it works, then move on. Use Claude Code for the implementation — use this document to know what to ask it to build.</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34"/>
      <w:szCs w:val="34"/>
    </w:rPr>
  </w:style>
  <w:style w:type="paragraph" w:styleId="Heading2">
    <w:name w:val="Heading 2"/>
    <w:basedOn w:val="Normal"/>
    <w:next w:val="Normal"/>
    <w:qFormat/>
    <w:pPr>
      <w:spacing w:after="10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2026-06-03T19:04:51.868Z</dcterms:created>
  <dcterms:modified xsi:type="dcterms:W3CDTF">2026-06-03T19:04:51.882Z</dcterms:modified>
</cp:coreProperties>
</file>

<file path=docProps/custom.xml><?xml version="1.0" encoding="utf-8"?>
<Properties xmlns="http://schemas.openxmlformats.org/officeDocument/2006/custom-properties" xmlns:vt="http://schemas.openxmlformats.org/officeDocument/2006/docPropsVTypes"/>
</file>