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24DC" w14:textId="1FD7AC6E" w:rsidR="00A96F8B" w:rsidRDefault="00A96F8B" w:rsidP="00A96F8B">
      <w:pPr>
        <w:rPr>
          <w:lang w:val="en-US"/>
        </w:rPr>
      </w:pPr>
      <w:r>
        <w:rPr>
          <w:lang w:val="en-US"/>
        </w:rPr>
        <w:t xml:space="preserve">                                                           </w:t>
      </w:r>
      <w:r>
        <w:rPr>
          <w:lang w:val="en-US"/>
        </w:rPr>
        <w:t>NUID: - 002193783</w:t>
      </w:r>
    </w:p>
    <w:p w14:paraId="64ACD80C" w14:textId="77777777" w:rsidR="00A96F8B" w:rsidRDefault="00A96F8B" w:rsidP="00A96F8B">
      <w:pPr>
        <w:jc w:val="center"/>
        <w:rPr>
          <w:lang w:val="en-US"/>
        </w:rPr>
      </w:pPr>
      <w:r>
        <w:rPr>
          <w:lang w:val="en-US"/>
        </w:rPr>
        <w:t>Program Structure and Algorithms 6205 Section 6.</w:t>
      </w:r>
    </w:p>
    <w:p w14:paraId="55E9332D" w14:textId="48FE2AB4" w:rsidR="00A96F8B" w:rsidRDefault="00A96F8B" w:rsidP="00A96F8B">
      <w:pPr>
        <w:ind w:left="2880"/>
        <w:rPr>
          <w:lang w:val="en-US"/>
        </w:rPr>
      </w:pPr>
      <w:r>
        <w:rPr>
          <w:lang w:val="en-US"/>
        </w:rPr>
        <w:t xml:space="preserve">     ASSIGNMENT </w:t>
      </w:r>
      <w:r>
        <w:rPr>
          <w:lang w:val="en-US"/>
        </w:rPr>
        <w:t>3</w:t>
      </w:r>
    </w:p>
    <w:p w14:paraId="6E5D37FC" w14:textId="77777777" w:rsidR="00A96F8B" w:rsidRDefault="00A96F8B" w:rsidP="00A96F8B">
      <w:pPr>
        <w:rPr>
          <w:lang w:val="en-US"/>
        </w:rPr>
      </w:pPr>
    </w:p>
    <w:p w14:paraId="0939BB4E" w14:textId="2F45B4B7" w:rsidR="00A96F8B" w:rsidRDefault="00A96F8B" w:rsidP="00A96F8B">
      <w:pPr>
        <w:rPr>
          <w:lang w:val="en-US"/>
        </w:rPr>
      </w:pPr>
      <w:r>
        <w:rPr>
          <w:lang w:val="en-US"/>
        </w:rPr>
        <w:t xml:space="preserve">Task: - </w:t>
      </w:r>
      <w:r w:rsidR="004764D2">
        <w:rPr>
          <w:lang w:val="en-US"/>
        </w:rPr>
        <w:t xml:space="preserve">In this assignment we are writing code for union find data structure where we try to find the root of any given component and a function to connect components. What different we are doing in this assignment is that we are using path compression to </w:t>
      </w:r>
      <w:r w:rsidR="009E318A">
        <w:rPr>
          <w:lang w:val="en-US"/>
        </w:rPr>
        <w:t xml:space="preserve">join two components by directly attaching the child node to the grandparent(root). We are using height of the component to decide which components joins which. Finally we are running a main program to find the relation between the number of sites and the number of pairs generated. </w:t>
      </w:r>
    </w:p>
    <w:p w14:paraId="53B7E4B2" w14:textId="77777777" w:rsidR="004764D2" w:rsidRDefault="004764D2" w:rsidP="00A96F8B">
      <w:pPr>
        <w:rPr>
          <w:lang w:val="en-US"/>
        </w:rPr>
      </w:pPr>
    </w:p>
    <w:p w14:paraId="59D56468" w14:textId="6A79DA19" w:rsidR="00A96F8B" w:rsidRDefault="00A96F8B" w:rsidP="00A96F8B">
      <w:pPr>
        <w:rPr>
          <w:lang w:val="en-US"/>
        </w:rPr>
      </w:pPr>
    </w:p>
    <w:p w14:paraId="5FB0D5A2" w14:textId="1E009EEA" w:rsidR="00A96F8B" w:rsidRDefault="00A96F8B" w:rsidP="00A96F8B">
      <w:pPr>
        <w:rPr>
          <w:lang w:val="en-US"/>
        </w:rPr>
      </w:pPr>
    </w:p>
    <w:p w14:paraId="18DD428A" w14:textId="38F4D93E" w:rsidR="00A96F8B" w:rsidRDefault="00A96F8B" w:rsidP="00A96F8B">
      <w:pPr>
        <w:rPr>
          <w:lang w:val="en-US"/>
        </w:rPr>
      </w:pPr>
      <w:r>
        <w:rPr>
          <w:lang w:val="en-US"/>
        </w:rPr>
        <w:t>Test Cases: -</w:t>
      </w:r>
    </w:p>
    <w:p w14:paraId="03790A75" w14:textId="5592D5A9" w:rsidR="00A96F8B" w:rsidRDefault="00A96F8B" w:rsidP="00A96F8B">
      <w:pPr>
        <w:rPr>
          <w:lang w:val="en-US"/>
        </w:rPr>
      </w:pPr>
    </w:p>
    <w:p w14:paraId="7D1BA635" w14:textId="37CCFC48" w:rsidR="00A96F8B" w:rsidRDefault="00A96F8B" w:rsidP="00A96F8B">
      <w:pPr>
        <w:rPr>
          <w:lang w:val="en-US"/>
        </w:rPr>
      </w:pPr>
      <w:r>
        <w:rPr>
          <w:noProof/>
        </w:rPr>
        <w:drawing>
          <wp:inline distT="0" distB="0" distL="0" distR="0" wp14:anchorId="79B3E365" wp14:editId="362BFE22">
            <wp:extent cx="5731510" cy="3630930"/>
            <wp:effectExtent l="0" t="0" r="254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3AC9" w14:textId="209708B0" w:rsidR="006625F7" w:rsidRDefault="006625F7" w:rsidP="00A96F8B">
      <w:pPr>
        <w:rPr>
          <w:lang w:val="en-US"/>
        </w:rPr>
      </w:pPr>
    </w:p>
    <w:p w14:paraId="5D350F58" w14:textId="579A80C7" w:rsidR="006625F7" w:rsidRDefault="006625F7" w:rsidP="00A96F8B">
      <w:pPr>
        <w:rPr>
          <w:lang w:val="en-US"/>
        </w:rPr>
      </w:pPr>
    </w:p>
    <w:p w14:paraId="481BB8FF" w14:textId="77777777" w:rsidR="006625F7" w:rsidRDefault="006625F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6B03E062" w14:textId="77777777" w:rsidR="006625F7" w:rsidRDefault="006625F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0E35767C" w14:textId="77777777" w:rsidR="006625F7" w:rsidRDefault="006625F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478A2EB8" w14:textId="77777777" w:rsidR="006625F7" w:rsidRDefault="006625F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78C2D738" w14:textId="77777777" w:rsidR="006625F7" w:rsidRDefault="006625F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0FF14FC" w14:textId="77777777" w:rsidR="006625F7" w:rsidRDefault="006625F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47014CE" w14:textId="77777777" w:rsidR="006625F7" w:rsidRDefault="006625F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5D4B3C04" w14:textId="1D9A3FAD" w:rsidR="006625F7" w:rsidRDefault="006625F7" w:rsidP="006625F7">
      <w:pPr>
        <w:pStyle w:val="HTMLPreformatted"/>
        <w:shd w:val="clear" w:color="auto" w:fill="FFFFFF"/>
        <w:rPr>
          <w:lang w:val="en-US"/>
        </w:rPr>
      </w:pPr>
      <w:r w:rsidRPr="006625F7">
        <w:rPr>
          <w:rFonts w:ascii="Calibri" w:hAnsi="Calibri" w:cs="Calibri"/>
          <w:color w:val="000000"/>
          <w:sz w:val="22"/>
          <w:szCs w:val="22"/>
        </w:rPr>
        <w:t>Outputs of the main program written in UF_HWQUPC.java</w:t>
      </w:r>
      <w:r>
        <w:rPr>
          <w:lang w:val="en-US"/>
        </w:rPr>
        <w:t>: -</w:t>
      </w:r>
    </w:p>
    <w:p w14:paraId="79D2B954" w14:textId="435FFE51" w:rsidR="006625F7" w:rsidRDefault="006625F7" w:rsidP="006625F7">
      <w:pPr>
        <w:pStyle w:val="HTMLPreformatted"/>
        <w:shd w:val="clear" w:color="auto" w:fill="FFFFFF"/>
        <w:rPr>
          <w:lang w:val="en-US"/>
        </w:rPr>
      </w:pPr>
    </w:p>
    <w:p w14:paraId="21B11520" w14:textId="77777777" w:rsidR="006625F7" w:rsidRDefault="006625F7" w:rsidP="006625F7">
      <w:pPr>
        <w:pStyle w:val="HTMLPreformatted"/>
        <w:shd w:val="clear" w:color="auto" w:fill="FFFFFF"/>
        <w:rPr>
          <w:lang w:val="en-US"/>
        </w:rPr>
      </w:pPr>
    </w:p>
    <w:p w14:paraId="682050F7" w14:textId="77777777" w:rsidR="006625F7" w:rsidRDefault="006625F7" w:rsidP="006625F7">
      <w:pPr>
        <w:pStyle w:val="HTMLPreformatted"/>
        <w:shd w:val="clear" w:color="auto" w:fill="FFFFFF"/>
        <w:rPr>
          <w:lang w:val="en-US"/>
        </w:rPr>
      </w:pPr>
    </w:p>
    <w:p w14:paraId="54AC38B3" w14:textId="57E8B450" w:rsidR="006625F7" w:rsidRDefault="006625F7" w:rsidP="006625F7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When N is 250:-</w:t>
      </w:r>
    </w:p>
    <w:p w14:paraId="23E4669C" w14:textId="203E25BB" w:rsidR="006625F7" w:rsidRDefault="006625F7" w:rsidP="006625F7">
      <w:pPr>
        <w:pStyle w:val="HTMLPreformatted"/>
        <w:shd w:val="clear" w:color="auto" w:fill="FFFFFF"/>
        <w:rPr>
          <w:lang w:val="en-US"/>
        </w:rPr>
      </w:pPr>
      <w:r>
        <w:rPr>
          <w:noProof/>
        </w:rPr>
        <w:drawing>
          <wp:inline distT="0" distB="0" distL="0" distR="0" wp14:anchorId="58D18EBB" wp14:editId="573B239D">
            <wp:extent cx="4161790" cy="4339309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523" cy="434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FF43" w14:textId="5A45B39C" w:rsidR="006625F7" w:rsidRDefault="006625F7" w:rsidP="006625F7">
      <w:pPr>
        <w:pStyle w:val="HTMLPreformatted"/>
        <w:shd w:val="clear" w:color="auto" w:fill="FFFFFF"/>
        <w:rPr>
          <w:lang w:val="en-US"/>
        </w:rPr>
      </w:pPr>
    </w:p>
    <w:p w14:paraId="7A0AAA04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7C54C646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5D9FDB88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52F12F7A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573F77E1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0D1D0F15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BBE500A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2ADFAEEE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4E01522C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9231002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1101D491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75969469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22470FA3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0D21C961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728B7EC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06E1513F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6C24B815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1EC7EDA6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243EDEB3" w14:textId="77777777" w:rsidR="00850408" w:rsidRDefault="00850408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F0854B1" w14:textId="76F4B133" w:rsidR="006625F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When N is 500:-</w:t>
      </w:r>
    </w:p>
    <w:p w14:paraId="1A2F7593" w14:textId="29BE573B" w:rsidR="00117FD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06252936" w14:textId="6B1C41FE" w:rsidR="00117FD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42E0528" wp14:editId="66AF38A0">
            <wp:extent cx="3392170" cy="334181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970" cy="335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8E62" w14:textId="750CEEAA" w:rsidR="00117FD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0C2CECEE" w14:textId="328A1764" w:rsidR="00117FD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76B02241" w14:textId="4F9BEED1" w:rsidR="00117FD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When N is 750:-</w:t>
      </w:r>
    </w:p>
    <w:p w14:paraId="2C259F38" w14:textId="3A59F246" w:rsidR="00117FD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27B0337C" w14:textId="1E05924A" w:rsidR="00117FD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1018F22" wp14:editId="5540478B">
            <wp:extent cx="2438400" cy="4147671"/>
            <wp:effectExtent l="0" t="0" r="0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666" cy="415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DED9" w14:textId="29017978" w:rsidR="00117FD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89DB514" w14:textId="15389ADB" w:rsidR="00117FD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7998E30" w14:textId="18F09DFB" w:rsidR="00117FD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61E97827" w14:textId="54B3656E" w:rsidR="00117FD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5E3FE7DA" w14:textId="7CF3B219" w:rsidR="00117FD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When N is </w:t>
      </w:r>
      <w:r w:rsidR="004C318D">
        <w:rPr>
          <w:rFonts w:ascii="Calibri" w:hAnsi="Calibri" w:cs="Calibri"/>
          <w:color w:val="000000"/>
          <w:sz w:val="22"/>
          <w:szCs w:val="22"/>
        </w:rPr>
        <w:t>1250: -</w:t>
      </w:r>
    </w:p>
    <w:p w14:paraId="44CB9C76" w14:textId="523E2499" w:rsidR="00117FD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50ED13B" w14:textId="2E25286D" w:rsidR="00117FD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9CB7BB0" wp14:editId="381C3B8B">
            <wp:extent cx="3086100" cy="3163714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1" cy="316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CAAC6" w14:textId="78D5F3C6" w:rsidR="00117FD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42F5DCA7" w14:textId="6D1ED7E5" w:rsidR="00117FD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534D553D" w14:textId="28B84D2A" w:rsidR="00117FD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When N is </w:t>
      </w:r>
      <w:r w:rsidR="004C318D">
        <w:rPr>
          <w:rFonts w:ascii="Calibri" w:hAnsi="Calibri" w:cs="Calibri"/>
          <w:color w:val="000000"/>
          <w:sz w:val="22"/>
          <w:szCs w:val="22"/>
        </w:rPr>
        <w:t>1500: -</w:t>
      </w:r>
    </w:p>
    <w:p w14:paraId="44E52199" w14:textId="2546B117" w:rsidR="00117FD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24049646" w14:textId="35E2C743" w:rsidR="00117FD7" w:rsidRPr="006625F7" w:rsidRDefault="00117FD7" w:rsidP="006625F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E77AF34" wp14:editId="59BB96C1">
            <wp:extent cx="2950210" cy="3392774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31" cy="340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FE63" w14:textId="16581341" w:rsidR="006625F7" w:rsidRDefault="006625F7" w:rsidP="00A96F8B">
      <w:pPr>
        <w:rPr>
          <w:lang w:val="en-US"/>
        </w:rPr>
      </w:pPr>
    </w:p>
    <w:p w14:paraId="4BE75EAF" w14:textId="062830A7" w:rsidR="006625F7" w:rsidRDefault="006625F7" w:rsidP="00A96F8B">
      <w:pPr>
        <w:rPr>
          <w:lang w:val="en-US"/>
        </w:rPr>
      </w:pPr>
    </w:p>
    <w:p w14:paraId="4EDF184F" w14:textId="5FB47DE4" w:rsidR="006625F7" w:rsidRDefault="006625F7" w:rsidP="00A96F8B">
      <w:pPr>
        <w:rPr>
          <w:lang w:val="en-US"/>
        </w:rPr>
      </w:pPr>
    </w:p>
    <w:p w14:paraId="2A4E82F3" w14:textId="77777777" w:rsidR="006625F7" w:rsidRDefault="006625F7" w:rsidP="00A96F8B">
      <w:pPr>
        <w:rPr>
          <w:lang w:val="en-US"/>
        </w:rPr>
      </w:pPr>
    </w:p>
    <w:tbl>
      <w:tblPr>
        <w:tblStyle w:val="TableGrid"/>
        <w:tblpPr w:leftFromText="180" w:rightFromText="180" w:horzAnchor="margin" w:tblpY="672"/>
        <w:tblW w:w="4815" w:type="dxa"/>
        <w:tblLook w:val="04A0" w:firstRow="1" w:lastRow="0" w:firstColumn="1" w:lastColumn="0" w:noHBand="0" w:noVBand="1"/>
      </w:tblPr>
      <w:tblGrid>
        <w:gridCol w:w="1507"/>
        <w:gridCol w:w="1396"/>
        <w:gridCol w:w="1912"/>
      </w:tblGrid>
      <w:tr w:rsidR="00117FD7" w14:paraId="42AEBC5E" w14:textId="77777777" w:rsidTr="00117FD7">
        <w:tc>
          <w:tcPr>
            <w:tcW w:w="1558" w:type="dxa"/>
          </w:tcPr>
          <w:p w14:paraId="5B46FB40" w14:textId="77777777" w:rsidR="00117FD7" w:rsidRDefault="00117FD7" w:rsidP="00117FD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Number of Steps (n)</w:t>
            </w:r>
          </w:p>
        </w:tc>
        <w:tc>
          <w:tcPr>
            <w:tcW w:w="1294" w:type="dxa"/>
          </w:tcPr>
          <w:p w14:paraId="4D219FDD" w14:textId="13E9F72C" w:rsidR="00117FD7" w:rsidRDefault="00117FD7" w:rsidP="00117FD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Predicted(M)</w:t>
            </w:r>
          </w:p>
        </w:tc>
        <w:tc>
          <w:tcPr>
            <w:tcW w:w="1963" w:type="dxa"/>
          </w:tcPr>
          <w:p w14:paraId="1DFEC46B" w14:textId="40B26698" w:rsidR="00117FD7" w:rsidRDefault="00117FD7" w:rsidP="00117FD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Expected(M)</w:t>
            </w:r>
          </w:p>
        </w:tc>
      </w:tr>
      <w:tr w:rsidR="00117FD7" w14:paraId="6D9F67AB" w14:textId="77777777" w:rsidTr="009A5178">
        <w:tc>
          <w:tcPr>
            <w:tcW w:w="1558" w:type="dxa"/>
          </w:tcPr>
          <w:p w14:paraId="447D4594" w14:textId="6563EE13" w:rsidR="00117FD7" w:rsidRDefault="00117FD7" w:rsidP="00117FD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1294" w:type="dxa"/>
            <w:vAlign w:val="bottom"/>
          </w:tcPr>
          <w:p w14:paraId="676A6185" w14:textId="20E256ED" w:rsidR="00117FD7" w:rsidRDefault="00117FD7" w:rsidP="00117FD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818</w:t>
            </w:r>
          </w:p>
        </w:tc>
        <w:tc>
          <w:tcPr>
            <w:tcW w:w="1963" w:type="dxa"/>
            <w:vAlign w:val="bottom"/>
          </w:tcPr>
          <w:p w14:paraId="772C297E" w14:textId="56C574AB" w:rsidR="00117FD7" w:rsidRDefault="00117FD7" w:rsidP="00117F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690</w:t>
            </w:r>
          </w:p>
        </w:tc>
      </w:tr>
      <w:tr w:rsidR="00117FD7" w14:paraId="19859602" w14:textId="77777777" w:rsidTr="009A5178">
        <w:tc>
          <w:tcPr>
            <w:tcW w:w="1558" w:type="dxa"/>
          </w:tcPr>
          <w:p w14:paraId="1758EC28" w14:textId="659F4AC9" w:rsidR="00117FD7" w:rsidRDefault="00117FD7" w:rsidP="00117FD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294" w:type="dxa"/>
            <w:vAlign w:val="bottom"/>
          </w:tcPr>
          <w:p w14:paraId="479E8565" w14:textId="262D93B2" w:rsidR="00117FD7" w:rsidRDefault="00117FD7" w:rsidP="00117FD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1667</w:t>
            </w:r>
          </w:p>
        </w:tc>
        <w:tc>
          <w:tcPr>
            <w:tcW w:w="1963" w:type="dxa"/>
            <w:vAlign w:val="bottom"/>
          </w:tcPr>
          <w:p w14:paraId="277061C3" w14:textId="236305CE" w:rsidR="00117FD7" w:rsidRDefault="00117FD7" w:rsidP="00117F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1553</w:t>
            </w:r>
          </w:p>
        </w:tc>
      </w:tr>
      <w:tr w:rsidR="00117FD7" w14:paraId="20ED027C" w14:textId="77777777" w:rsidTr="009A5178">
        <w:tc>
          <w:tcPr>
            <w:tcW w:w="1558" w:type="dxa"/>
          </w:tcPr>
          <w:p w14:paraId="34D8785C" w14:textId="3F08D1DD" w:rsidR="00117FD7" w:rsidRDefault="00117FD7" w:rsidP="00117FD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294" w:type="dxa"/>
            <w:vAlign w:val="bottom"/>
          </w:tcPr>
          <w:p w14:paraId="6F8E2CA6" w14:textId="2192AC57" w:rsidR="00117FD7" w:rsidRDefault="00117FD7" w:rsidP="00117FD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2488</w:t>
            </w:r>
          </w:p>
        </w:tc>
        <w:tc>
          <w:tcPr>
            <w:tcW w:w="1963" w:type="dxa"/>
            <w:vAlign w:val="bottom"/>
          </w:tcPr>
          <w:p w14:paraId="3C53C43B" w14:textId="14E28DDE" w:rsidR="00117FD7" w:rsidRDefault="00117FD7" w:rsidP="00117F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2482</w:t>
            </w:r>
          </w:p>
        </w:tc>
      </w:tr>
      <w:tr w:rsidR="00117FD7" w14:paraId="676BCC39" w14:textId="77777777" w:rsidTr="009A5178">
        <w:tc>
          <w:tcPr>
            <w:tcW w:w="1558" w:type="dxa"/>
          </w:tcPr>
          <w:p w14:paraId="3F851F38" w14:textId="485F0100" w:rsidR="00117FD7" w:rsidRDefault="00117FD7" w:rsidP="00117FD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294" w:type="dxa"/>
            <w:vAlign w:val="bottom"/>
          </w:tcPr>
          <w:p w14:paraId="710B8ED1" w14:textId="4231A30C" w:rsidR="00117FD7" w:rsidRDefault="00117FD7" w:rsidP="00117FD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3319</w:t>
            </w:r>
          </w:p>
        </w:tc>
        <w:tc>
          <w:tcPr>
            <w:tcW w:w="1963" w:type="dxa"/>
            <w:vAlign w:val="bottom"/>
          </w:tcPr>
          <w:p w14:paraId="6372E235" w14:textId="2BE703C2" w:rsidR="00117FD7" w:rsidRDefault="00117FD7" w:rsidP="00117F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3453</w:t>
            </w:r>
          </w:p>
        </w:tc>
      </w:tr>
      <w:tr w:rsidR="00117FD7" w14:paraId="51642B3B" w14:textId="77777777" w:rsidTr="009A5178">
        <w:tc>
          <w:tcPr>
            <w:tcW w:w="1558" w:type="dxa"/>
          </w:tcPr>
          <w:p w14:paraId="2D86A27D" w14:textId="393768F8" w:rsidR="00117FD7" w:rsidRDefault="00117FD7" w:rsidP="00117FD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294" w:type="dxa"/>
            <w:vAlign w:val="bottom"/>
          </w:tcPr>
          <w:p w14:paraId="211471F3" w14:textId="55BFB1B1" w:rsidR="00117FD7" w:rsidRDefault="00117FD7" w:rsidP="00117FD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4747</w:t>
            </w:r>
          </w:p>
        </w:tc>
        <w:tc>
          <w:tcPr>
            <w:tcW w:w="1963" w:type="dxa"/>
            <w:vAlign w:val="bottom"/>
          </w:tcPr>
          <w:p w14:paraId="28643745" w14:textId="74D18DA6" w:rsidR="00117FD7" w:rsidRDefault="00117FD7" w:rsidP="00117F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4456</w:t>
            </w:r>
          </w:p>
        </w:tc>
      </w:tr>
      <w:tr w:rsidR="00117FD7" w14:paraId="24D7304F" w14:textId="77777777" w:rsidTr="009A5178">
        <w:tc>
          <w:tcPr>
            <w:tcW w:w="1558" w:type="dxa"/>
          </w:tcPr>
          <w:p w14:paraId="0ADB5BE4" w14:textId="516C84DC" w:rsidR="00117FD7" w:rsidRDefault="00117FD7" w:rsidP="00117FD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294" w:type="dxa"/>
            <w:vAlign w:val="bottom"/>
          </w:tcPr>
          <w:p w14:paraId="1C60EB0F" w14:textId="3AD1989A" w:rsidR="00117FD7" w:rsidRDefault="00117FD7" w:rsidP="00117FD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5797</w:t>
            </w:r>
          </w:p>
        </w:tc>
        <w:tc>
          <w:tcPr>
            <w:tcW w:w="1963" w:type="dxa"/>
            <w:vAlign w:val="bottom"/>
          </w:tcPr>
          <w:p w14:paraId="4D265EE3" w14:textId="339BD1D3" w:rsidR="00117FD7" w:rsidRDefault="00117FD7" w:rsidP="00117FD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5484</w:t>
            </w:r>
          </w:p>
        </w:tc>
      </w:tr>
    </w:tbl>
    <w:p w14:paraId="7535A7D9" w14:textId="11BBFC20" w:rsidR="00094060" w:rsidRDefault="00117FD7">
      <w:r>
        <w:t>Plotting these values in the table and then on the graph.</w:t>
      </w:r>
    </w:p>
    <w:p w14:paraId="73C40062" w14:textId="414FA89C" w:rsidR="00117FD7" w:rsidRPr="00117FD7" w:rsidRDefault="00117FD7" w:rsidP="00117FD7"/>
    <w:p w14:paraId="28045000" w14:textId="487DD5FC" w:rsidR="00117FD7" w:rsidRPr="00117FD7" w:rsidRDefault="00117FD7" w:rsidP="00117FD7"/>
    <w:p w14:paraId="1E86F10D" w14:textId="39DA44A8" w:rsidR="00117FD7" w:rsidRPr="00117FD7" w:rsidRDefault="00117FD7" w:rsidP="00117FD7"/>
    <w:p w14:paraId="0588BF12" w14:textId="6A16C770" w:rsidR="00117FD7" w:rsidRPr="00117FD7" w:rsidRDefault="00117FD7" w:rsidP="00117FD7"/>
    <w:p w14:paraId="06EE12D8" w14:textId="7655A54F" w:rsidR="00117FD7" w:rsidRDefault="00117FD7" w:rsidP="00117FD7"/>
    <w:p w14:paraId="4EB3B46B" w14:textId="5F1D5C4A" w:rsidR="00117FD7" w:rsidRDefault="00117FD7" w:rsidP="00117FD7"/>
    <w:p w14:paraId="046A608C" w14:textId="0006904A" w:rsidR="00117FD7" w:rsidRDefault="00117FD7" w:rsidP="00117FD7"/>
    <w:p w14:paraId="16DA078E" w14:textId="45608D8E" w:rsidR="00117FD7" w:rsidRDefault="00117FD7" w:rsidP="00117FD7"/>
    <w:p w14:paraId="24236636" w14:textId="7D14DCE9" w:rsidR="00117FD7" w:rsidRDefault="00117FD7" w:rsidP="00117FD7"/>
    <w:p w14:paraId="246BD8CC" w14:textId="32CB1D38" w:rsidR="00117FD7" w:rsidRDefault="00117FD7" w:rsidP="00117FD7">
      <w:r>
        <w:rPr>
          <w:noProof/>
        </w:rPr>
        <w:drawing>
          <wp:inline distT="0" distB="0" distL="0" distR="0" wp14:anchorId="28905A24" wp14:editId="44DECDB3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EFDD8E9-0AAC-4996-BC77-4499CB6EA3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52CBCEB" w14:textId="67539384" w:rsidR="00117FD7" w:rsidRDefault="00117FD7" w:rsidP="00117FD7"/>
    <w:p w14:paraId="0C4F117D" w14:textId="505E966A" w:rsidR="00117FD7" w:rsidRDefault="00117FD7" w:rsidP="00117FD7"/>
    <w:p w14:paraId="6A4EFBB0" w14:textId="4701CCF2" w:rsidR="004C318D" w:rsidRDefault="004C318D" w:rsidP="004C318D">
      <w:pPr>
        <w:rPr>
          <w:b/>
          <w:bCs/>
          <w:lang w:val="en-US"/>
        </w:rPr>
      </w:pPr>
      <w:r>
        <w:rPr>
          <w:lang w:val="en-US"/>
        </w:rPr>
        <w:t xml:space="preserve">Relation Conclusion: -       </w:t>
      </w:r>
      <w:r>
        <w:rPr>
          <w:b/>
          <w:bCs/>
          <w:lang w:val="en-US"/>
        </w:rPr>
        <w:t>M</w:t>
      </w:r>
      <w:r w:rsidRPr="00C81F8F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(1/2)</w:t>
      </w:r>
      <w:r w:rsidRPr="00C81F8F">
        <w:rPr>
          <w:b/>
          <w:bCs/>
          <w:lang w:val="en-US"/>
        </w:rPr>
        <w:t xml:space="preserve"> N</w:t>
      </w:r>
      <w:r>
        <w:rPr>
          <w:b/>
          <w:bCs/>
          <w:lang w:val="en-US"/>
        </w:rPr>
        <w:t xml:space="preserve"> ln N</w:t>
      </w:r>
    </w:p>
    <w:p w14:paraId="731A76B6" w14:textId="70C714F8" w:rsidR="004C318D" w:rsidRDefault="004C318D" w:rsidP="004C318D">
      <w:pPr>
        <w:rPr>
          <w:rFonts w:ascii="Lato" w:hAnsi="Lato"/>
          <w:color w:val="2D3B45"/>
          <w:shd w:val="clear" w:color="auto" w:fill="FFFFFF"/>
        </w:rPr>
      </w:pPr>
      <w:r>
        <w:rPr>
          <w:b/>
          <w:bCs/>
          <w:lang w:val="en-US"/>
        </w:rPr>
        <w:tab/>
        <w:t xml:space="preserve">(Where </w:t>
      </w:r>
      <w:r w:rsidR="00970AE4">
        <w:rPr>
          <w:b/>
          <w:bCs/>
          <w:lang w:val="en-US"/>
        </w:rPr>
        <w:t>N</w:t>
      </w:r>
      <w:r>
        <w:rPr>
          <w:b/>
          <w:bCs/>
          <w:lang w:val="en-US"/>
        </w:rPr>
        <w:t xml:space="preserve"> = </w:t>
      </w:r>
      <w:r w:rsidR="00970AE4">
        <w:rPr>
          <w:b/>
          <w:bCs/>
          <w:lang w:val="en-US"/>
        </w:rPr>
        <w:t>Number of Sites</w:t>
      </w:r>
      <w:r>
        <w:rPr>
          <w:rFonts w:ascii="Lato" w:hAnsi="Lato"/>
          <w:color w:val="2D3B45"/>
          <w:shd w:val="clear" w:color="auto" w:fill="FFFFFF"/>
        </w:rPr>
        <w:t xml:space="preserve"> </w:t>
      </w:r>
    </w:p>
    <w:p w14:paraId="594913E9" w14:textId="5E3D696B" w:rsidR="004C318D" w:rsidRDefault="004C318D" w:rsidP="004C318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And </w:t>
      </w:r>
      <w:r w:rsidR="00970AE4">
        <w:rPr>
          <w:rFonts w:ascii="Lato" w:hAnsi="Lato"/>
          <w:b/>
          <w:bCs/>
          <w:color w:val="2D3B45"/>
          <w:shd w:val="clear" w:color="auto" w:fill="FFFFFF"/>
        </w:rPr>
        <w:t>M</w:t>
      </w:r>
      <w:r>
        <w:rPr>
          <w:rFonts w:ascii="Lato" w:hAnsi="Lato"/>
          <w:color w:val="2D3B45"/>
          <w:shd w:val="clear" w:color="auto" w:fill="FFFFFF"/>
        </w:rPr>
        <w:t xml:space="preserve"> = is the number of </w:t>
      </w:r>
      <w:r w:rsidR="00970AE4">
        <w:rPr>
          <w:rFonts w:ascii="Lato" w:hAnsi="Lato"/>
          <w:color w:val="2D3B45"/>
          <w:shd w:val="clear" w:color="auto" w:fill="FFFFFF"/>
        </w:rPr>
        <w:t>all pairs generated</w:t>
      </w:r>
      <w:r>
        <w:rPr>
          <w:rFonts w:ascii="Lato" w:hAnsi="Lato"/>
          <w:color w:val="2D3B45"/>
          <w:shd w:val="clear" w:color="auto" w:fill="FFFFFF"/>
        </w:rPr>
        <w:t>)</w:t>
      </w:r>
    </w:p>
    <w:p w14:paraId="57BD4E94" w14:textId="11B9E46F" w:rsidR="00117FD7" w:rsidRDefault="00117FD7" w:rsidP="00117FD7"/>
    <w:p w14:paraId="237D3F4E" w14:textId="5D198F00" w:rsidR="006B1E56" w:rsidRPr="00117FD7" w:rsidRDefault="006B1E56" w:rsidP="00117FD7">
      <w:r>
        <w:t xml:space="preserve">Evidence:- the </w:t>
      </w:r>
      <w:r w:rsidR="00F60874">
        <w:t xml:space="preserve">number of pairs generated </w:t>
      </w:r>
      <w:r>
        <w:t xml:space="preserve">that are predicted by </w:t>
      </w:r>
      <w:r w:rsidR="00F60874">
        <w:t>the height weight union find program is approximately equal to half the number of sites multiplied by natural log of N.</w:t>
      </w:r>
    </w:p>
    <w:sectPr w:rsidR="006B1E56" w:rsidRPr="00117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3E"/>
    <w:rsid w:val="00094060"/>
    <w:rsid w:val="00117FD7"/>
    <w:rsid w:val="004764D2"/>
    <w:rsid w:val="004C318D"/>
    <w:rsid w:val="006625F7"/>
    <w:rsid w:val="006B1E56"/>
    <w:rsid w:val="0074783E"/>
    <w:rsid w:val="00850408"/>
    <w:rsid w:val="00970AE4"/>
    <w:rsid w:val="009E318A"/>
    <w:rsid w:val="00A96F8B"/>
    <w:rsid w:val="00F6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C931"/>
  <w15:chartTrackingRefBased/>
  <w15:docId w15:val="{B0D7CCEC-3FAE-4BD4-BE18-7F1737A1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62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25F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SA\Assign%203\rel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</a:t>
            </a:r>
            <a:r>
              <a:rPr lang="en-IN" baseline="0"/>
              <a:t> vs 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 Pairs(M)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818</c:v>
                </c:pt>
                <c:pt idx="1">
                  <c:v>1667</c:v>
                </c:pt>
                <c:pt idx="2">
                  <c:v>2488</c:v>
                </c:pt>
                <c:pt idx="3">
                  <c:v>3319</c:v>
                </c:pt>
                <c:pt idx="4">
                  <c:v>4747</c:v>
                </c:pt>
                <c:pt idx="5">
                  <c:v>5797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A26-4B97-8C7C-AE3006AB18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Expected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690</c:v>
                </c:pt>
                <c:pt idx="1">
                  <c:v>1553</c:v>
                </c:pt>
                <c:pt idx="2">
                  <c:v>2482</c:v>
                </c:pt>
                <c:pt idx="3">
                  <c:v>3453</c:v>
                </c:pt>
                <c:pt idx="4">
                  <c:v>4456</c:v>
                </c:pt>
                <c:pt idx="5">
                  <c:v>5484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A26-4B97-8C7C-AE3006AB18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7783664"/>
        <c:axId val="597784320"/>
      </c:scatterChart>
      <c:valAx>
        <c:axId val="597783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784320"/>
        <c:crosses val="autoZero"/>
        <c:crossBetween val="midCat"/>
      </c:valAx>
      <c:valAx>
        <c:axId val="5977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783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Hemant Sonawane</dc:creator>
  <cp:keywords/>
  <dc:description/>
  <cp:lastModifiedBy>Sahil Hemant Sonawane</cp:lastModifiedBy>
  <cp:revision>5</cp:revision>
  <dcterms:created xsi:type="dcterms:W3CDTF">2021-10-06T01:18:00Z</dcterms:created>
  <dcterms:modified xsi:type="dcterms:W3CDTF">2021-10-06T03:43:00Z</dcterms:modified>
</cp:coreProperties>
</file>