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body>
    <w:p w:rsidR="00000000" w:rsidDel="00000000" w:rsidP="00000000" w:rsidRDefault="00000000" w:rsidRPr="00000000" w14:paraId="00000001">
      <w:pPr>
        <w:spacing w:before="1200" w:lineRule="auto"/>
        <w:rPr/>
      </w:pPr>
      <w:r w:rsidDel="00000000" w:rsidR="00000000" w:rsidRPr="00000000">
        <w:rPr>
          <w:rtl w:val="0"/>
        </w:rPr>
      </w:r>
    </w:p>
    <w:p w:rsidR="00000000" w:rsidDel="00000000" w:rsidP="00000000" w:rsidRDefault="00000000" w:rsidRPr="00000000" w14:paraId="00000002">
      <w:pPr>
        <w:jc w:val="center"/>
        <w:rPr/>
      </w:pPr>
      <w:r w:rsidDel="00000000" w:rsidR="00000000" w:rsidRPr="00000000">
        <w:rPr>
          <w:rFonts w:ascii="Calibri" w:cs="Calibri" w:eastAsia="Calibri" w:hAnsi="Calibri"/>
          <w:b w:val="1"/>
          <w:color w:val="1f3864"/>
          <w:sz w:val="40"/>
          <w:szCs w:val="40"/>
          <w:rtl w:val="0"/>
        </w:rPr>
        <w:t xml:space="preserve">SIMATS ENGINEERING</w:t>
      </w:r>
      <w:r w:rsidDel="00000000" w:rsidR="00000000" w:rsidRPr="00000000">
        <w:rPr>
          <w:rtl w:val="0"/>
        </w:rPr>
      </w:r>
    </w:p>
    <w:p w:rsidR="00000000" w:rsidDel="00000000" w:rsidP="00000000" w:rsidRDefault="00000000" w:rsidRPr="00000000" w14:paraId="00000003">
      <w:pPr>
        <w:spacing w:before="300" w:lineRule="auto"/>
        <w:jc w:val="center"/>
        <w:rPr/>
      </w:pPr>
      <w:r w:rsidDel="00000000" w:rsidR="00000000" w:rsidRPr="00000000">
        <w:rPr>
          <w:rFonts w:ascii="Calibri" w:cs="Calibri" w:eastAsia="Calibri" w:hAnsi="Calibri"/>
          <w:b w:val="1"/>
          <w:color w:val="2e74b5"/>
          <w:sz w:val="30"/>
          <w:szCs w:val="30"/>
          <w:rtl w:val="0"/>
        </w:rPr>
        <w:t xml:space="preserve">ASSESSMENT TOOL 2: INDUSTRY PROBLEM SOLVING TASK</w:t>
      </w:r>
      <w:r w:rsidDel="00000000" w:rsidR="00000000" w:rsidRPr="00000000">
        <w:rPr>
          <w:rtl w:val="0"/>
        </w:rPr>
      </w:r>
    </w:p>
    <w:p w:rsidR="00000000" w:rsidDel="00000000" w:rsidP="00000000" w:rsidRDefault="00000000" w:rsidRPr="00000000" w14:paraId="00000004">
      <w:pPr>
        <w:spacing w:before="500" w:lineRule="auto"/>
        <w:jc w:val="center"/>
        <w:rPr/>
      </w:pPr>
      <w:r w:rsidDel="00000000" w:rsidR="00000000" w:rsidRPr="00000000">
        <w:rPr>
          <w:rFonts w:ascii="Calibri" w:cs="Calibri" w:eastAsia="Calibri" w:hAnsi="Calibri"/>
          <w:sz w:val="26"/>
          <w:szCs w:val="26"/>
          <w:rtl w:val="0"/>
        </w:rPr>
        <w:t xml:space="preserve">Course Name: Computer Vision</w:t>
      </w:r>
      <w:r w:rsidDel="00000000" w:rsidR="00000000" w:rsidRPr="00000000">
        <w:rPr>
          <w:rtl w:val="0"/>
        </w:rPr>
      </w:r>
    </w:p>
    <w:p w:rsidR="00000000" w:rsidDel="00000000" w:rsidP="00000000" w:rsidRDefault="00000000" w:rsidRPr="00000000" w14:paraId="00000005">
      <w:pPr>
        <w:spacing w:before="120" w:lineRule="auto"/>
        <w:jc w:val="center"/>
        <w:rPr/>
      </w:pPr>
      <w:r w:rsidDel="00000000" w:rsidR="00000000" w:rsidRPr="00000000">
        <w:rPr>
          <w:rFonts w:ascii="Calibri" w:cs="Calibri" w:eastAsia="Calibri" w:hAnsi="Calibri"/>
          <w:sz w:val="26"/>
          <w:szCs w:val="26"/>
          <w:rtl w:val="0"/>
        </w:rPr>
        <w:t xml:space="preserve">Course Code: ITA05</w:t>
      </w:r>
      <w:r w:rsidDel="00000000" w:rsidR="00000000" w:rsidRPr="00000000">
        <w:rPr>
          <w:rtl w:val="0"/>
        </w:rPr>
      </w:r>
    </w:p>
    <w:p w:rsidR="00000000" w:rsidDel="00000000" w:rsidP="00000000" w:rsidRDefault="00000000" w:rsidRPr="00000000" w14:paraId="00000006">
      <w:pPr>
        <w:spacing w:before="120" w:lineRule="auto"/>
        <w:jc w:val="center"/>
        <w:rPr/>
      </w:pPr>
      <w:r w:rsidDel="00000000" w:rsidR="00000000" w:rsidRPr="00000000">
        <w:rPr>
          <w:rFonts w:ascii="Calibri" w:cs="Calibri" w:eastAsia="Calibri" w:hAnsi="Calibri"/>
          <w:sz w:val="22"/>
          <w:szCs w:val="22"/>
          <w:rtl w:val="0"/>
        </w:rPr>
        <w:t xml:space="preserve">CO4: Compare object and pattern recognition techniques for interpreting visual data with spatial and motion characteristics. (BTL</w:t>
      </w:r>
      <w:r w:rsidDel="00000000" w:rsidR="00000000" w:rsidRPr="00000000">
        <w:rPr>
          <w:rFonts w:ascii="Calibri" w:cs="Calibri" w:eastAsia="Calibri" w:hAnsi="Calibri"/>
          <w:i w:val="1"/>
          <w:sz w:val="22"/>
          <w:szCs w:val="22"/>
          <w:rtl w:val="0"/>
        </w:rPr>
        <w:t xml:space="preserve"> 5)</w:t>
      </w:r>
      <w:r w:rsidDel="00000000" w:rsidR="00000000" w:rsidRPr="00000000">
        <w:rPr>
          <w:rtl w:val="0"/>
        </w:rPr>
      </w:r>
    </w:p>
    <w:p w:rsidR="00000000" w:rsidDel="00000000" w:rsidP="00000000" w:rsidRDefault="00000000" w:rsidRPr="00000000" w14:paraId="00000007">
      <w:pPr>
        <w:spacing w:before="500" w:lineRule="auto"/>
        <w:jc w:val="center"/>
        <w:rPr/>
      </w:pPr>
      <w:r w:rsidDel="00000000" w:rsidR="00000000" w:rsidRPr="00000000">
        <w:rPr>
          <w:rFonts w:ascii="Calibri" w:cs="Calibri" w:eastAsia="Calibri" w:hAnsi="Calibri"/>
          <w:b w:val="1"/>
          <w:sz w:val="26"/>
          <w:szCs w:val="26"/>
          <w:rtl w:val="0"/>
        </w:rPr>
        <w:t xml:space="preserve">Name: Sahil J.S</w:t>
      </w:r>
      <w:r w:rsidDel="00000000" w:rsidR="00000000" w:rsidRPr="00000000">
        <w:rPr>
          <w:rtl w:val="0"/>
        </w:rPr>
      </w:r>
    </w:p>
    <w:p w:rsidR="00000000" w:rsidDel="00000000" w:rsidP="00000000" w:rsidRDefault="00000000" w:rsidRPr="00000000" w14:paraId="00000008">
      <w:pPr>
        <w:spacing w:before="120" w:lineRule="auto"/>
        <w:jc w:val="center"/>
        <w:rPr/>
      </w:pPr>
      <w:r w:rsidDel="00000000" w:rsidR="00000000" w:rsidRPr="00000000">
        <w:rPr>
          <w:rFonts w:ascii="Calibri" w:cs="Calibri" w:eastAsia="Calibri" w:hAnsi="Calibri"/>
          <w:b w:val="1"/>
          <w:sz w:val="26"/>
          <w:szCs w:val="26"/>
          <w:rtl w:val="0"/>
        </w:rPr>
        <w:t xml:space="preserve">Reg No: 192525200</w:t>
      </w:r>
      <w:r w:rsidDel="00000000" w:rsidR="00000000" w:rsidRPr="00000000">
        <w:rPr>
          <w:rtl w:val="0"/>
        </w:rPr>
      </w:r>
    </w:p>
    <w:p w:rsidR="00000000" w:rsidDel="00000000" w:rsidP="00000000" w:rsidRDefault="00000000" w:rsidRPr="00000000" w14:paraId="00000009">
      <w:pPr>
        <w:spacing w:before="500" w:lineRule="auto"/>
        <w:jc w:val="center"/>
        <w:rPr/>
      </w:pPr>
      <w:r w:rsidDel="00000000" w:rsidR="00000000" w:rsidRPr="00000000">
        <w:rPr>
          <w:rFonts w:ascii="Calibri" w:cs="Calibri" w:eastAsia="Calibri" w:hAnsi="Calibri"/>
          <w:b w:val="1"/>
          <w:sz w:val="24"/>
          <w:szCs w:val="24"/>
          <w:rtl w:val="0"/>
        </w:rPr>
        <w:t xml:space="preserve">Selected Questions Answered: 1, 2, 9, 11, 16</w:t>
      </w:r>
      <w:r w:rsidDel="00000000" w:rsidR="00000000" w:rsidRPr="00000000">
        <w:rPr>
          <w:rtl w:val="0"/>
        </w:rPr>
      </w:r>
    </w:p>
    <w:p w:rsidR="00000000" w:rsidDel="00000000" w:rsidP="00000000" w:rsidRDefault="00000000" w:rsidRPr="00000000" w14:paraId="0000000A">
      <w:pPr>
        <w:rPr/>
      </w:pPr>
      <w:r w:rsidDel="00000000" w:rsidR="00000000" w:rsidRPr="00000000">
        <w:br w:type="page"/>
      </w:r>
      <w:r w:rsidDel="00000000" w:rsidR="00000000" w:rsidRPr="00000000">
        <w:rPr>
          <w:rtl w:val="0"/>
        </w:rPr>
      </w:r>
    </w:p>
    <w:p w:rsidR="00000000" w:rsidDel="00000000" w:rsidP="00000000" w:rsidRDefault="00000000" w:rsidRPr="00000000" w14:paraId="0000000B">
      <w:pPr>
        <w:pStyle w:val="Heading1"/>
        <w:spacing w:after="200" w:lineRule="auto"/>
        <w:rPr/>
      </w:pPr>
      <w:r w:rsidDel="00000000" w:rsidR="00000000" w:rsidRPr="00000000">
        <w:rPr>
          <w:rFonts w:ascii="Calibri" w:cs="Calibri" w:eastAsia="Calibri" w:hAnsi="Calibri"/>
          <w:b w:val="1"/>
          <w:color w:val="1f3864"/>
          <w:sz w:val="30"/>
          <w:szCs w:val="30"/>
          <w:rtl w:val="0"/>
        </w:rPr>
        <w:t xml:space="preserve">Question 1: Smart Surveillance System Selection</w:t>
      </w:r>
      <w:r w:rsidDel="00000000" w:rsidR="00000000" w:rsidRPr="00000000">
        <w:rPr>
          <w:rtl w:val="0"/>
        </w:rPr>
      </w:r>
    </w:p>
    <w:p w:rsidR="00000000" w:rsidDel="00000000" w:rsidP="00000000" w:rsidRDefault="00000000" w:rsidRPr="00000000" w14:paraId="0000000C">
      <w:pPr>
        <w:pStyle w:val="Heading2"/>
        <w:spacing w:after="90" w:before="140" w:lineRule="auto"/>
        <w:rPr/>
      </w:pPr>
      <w:r w:rsidDel="00000000" w:rsidR="00000000" w:rsidRPr="00000000">
        <w:rPr>
          <w:rFonts w:ascii="Calibri" w:cs="Calibri" w:eastAsia="Calibri" w:hAnsi="Calibri"/>
          <w:b w:val="1"/>
          <w:color w:val="2e74b5"/>
          <w:sz w:val="23"/>
          <w:szCs w:val="23"/>
          <w:rtl w:val="0"/>
        </w:rPr>
        <w:t xml:space="preserve">Given Problem and Constraints</w:t>
      </w:r>
      <w:r w:rsidDel="00000000" w:rsidR="00000000" w:rsidRPr="00000000">
        <w:rPr>
          <w:rtl w:val="0"/>
        </w:rPr>
      </w:r>
    </w:p>
    <w:p w:rsidR="00000000" w:rsidDel="00000000" w:rsidP="00000000" w:rsidRDefault="00000000" w:rsidRPr="00000000" w14:paraId="0000000D">
      <w:pPr>
        <w:spacing w:after="110" w:line="264" w:lineRule="auto"/>
        <w:jc w:val="both"/>
        <w:rPr/>
      </w:pPr>
      <w:r w:rsidDel="00000000" w:rsidR="00000000" w:rsidRPr="00000000">
        <w:rPr>
          <w:rFonts w:ascii="Calibri" w:cs="Calibri" w:eastAsia="Calibri" w:hAnsi="Calibri"/>
          <w:sz w:val="21"/>
          <w:szCs w:val="21"/>
          <w:rtl w:val="0"/>
        </w:rPr>
        <w:t xml:space="preserve">A city surveillance system must satisfy three hard operating constraints: latency must not exceed 100 ms (otherwise the system fails outright), accuracy must be at least 85% (otherwise the output is unacceptable), and the deployment hardware supports only moderate computation. Three candidate models are available:</w:t>
      </w:r>
      <w:r w:rsidDel="00000000" w:rsidR="00000000" w:rsidRPr="00000000">
        <w:rPr>
          <w:rtl w:val="0"/>
        </w:rPr>
      </w:r>
    </w:p>
    <w:tbl>
      <w:tblPr>
        <w:tblStyle w:val="Table1"/>
        <w:tblW w:w="95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500"/>
        <w:gridCol w:w="3000"/>
        <w:gridCol w:w="3000"/>
        <w:tblGridChange w:id="0">
          <w:tblGrid>
            <w:gridCol w:w="3500"/>
            <w:gridCol w:w="3000"/>
            <w:gridCol w:w="3000"/>
          </w:tblGrid>
        </w:tblGridChange>
      </w:tblGrid>
      <w:tr>
        <w:trPr>
          <w:cantSplit w:val="0"/>
          <w:tblHeader w:val="1"/>
        </w:trPr>
        <w:tc>
          <w:tcPr>
            <w:shd w:fill="2e74b5" w:val="clear"/>
            <w:tcMar>
              <w:top w:w="80.0" w:type="dxa"/>
              <w:left w:w="100.0" w:type="dxa"/>
              <w:bottom w:w="80.0" w:type="dxa"/>
              <w:right w:w="100.0" w:type="dxa"/>
            </w:tcMar>
            <w:vAlign w:val="center"/>
          </w:tcPr>
          <w:p w:rsidR="00000000" w:rsidDel="00000000" w:rsidP="00000000" w:rsidRDefault="00000000" w:rsidRPr="00000000" w14:paraId="0000000E">
            <w:pPr>
              <w:jc w:val="center"/>
              <w:rPr/>
            </w:pPr>
            <w:r w:rsidDel="00000000" w:rsidR="00000000" w:rsidRPr="00000000">
              <w:rPr>
                <w:rFonts w:ascii="Calibri" w:cs="Calibri" w:eastAsia="Calibri" w:hAnsi="Calibri"/>
                <w:b w:val="1"/>
                <w:color w:val="ffffff"/>
                <w:sz w:val="21"/>
                <w:szCs w:val="21"/>
                <w:rtl w:val="0"/>
              </w:rPr>
              <w:t xml:space="preserve">Model</w:t>
            </w:r>
            <w:r w:rsidDel="00000000" w:rsidR="00000000" w:rsidRPr="00000000">
              <w:rPr>
                <w:rtl w:val="0"/>
              </w:rPr>
            </w:r>
          </w:p>
        </w:tc>
        <w:tc>
          <w:tcPr>
            <w:shd w:fill="2e74b5" w:val="clear"/>
            <w:tcMar>
              <w:top w:w="80.0" w:type="dxa"/>
              <w:left w:w="100.0" w:type="dxa"/>
              <w:bottom w:w="80.0" w:type="dxa"/>
              <w:right w:w="100.0" w:type="dxa"/>
            </w:tcMar>
            <w:vAlign w:val="center"/>
          </w:tcPr>
          <w:p w:rsidR="00000000" w:rsidDel="00000000" w:rsidP="00000000" w:rsidRDefault="00000000" w:rsidRPr="00000000" w14:paraId="0000000F">
            <w:pPr>
              <w:jc w:val="center"/>
              <w:rPr/>
            </w:pPr>
            <w:r w:rsidDel="00000000" w:rsidR="00000000" w:rsidRPr="00000000">
              <w:rPr>
                <w:rFonts w:ascii="Calibri" w:cs="Calibri" w:eastAsia="Calibri" w:hAnsi="Calibri"/>
                <w:b w:val="1"/>
                <w:color w:val="ffffff"/>
                <w:sz w:val="21"/>
                <w:szCs w:val="21"/>
                <w:rtl w:val="0"/>
              </w:rPr>
              <w:t xml:space="preserve">Accuracy</w:t>
            </w:r>
            <w:r w:rsidDel="00000000" w:rsidR="00000000" w:rsidRPr="00000000">
              <w:rPr>
                <w:rtl w:val="0"/>
              </w:rPr>
            </w:r>
          </w:p>
        </w:tc>
        <w:tc>
          <w:tcPr>
            <w:shd w:fill="2e74b5" w:val="clear"/>
            <w:tcMar>
              <w:top w:w="80.0" w:type="dxa"/>
              <w:left w:w="100.0" w:type="dxa"/>
              <w:bottom w:w="80.0" w:type="dxa"/>
              <w:right w:w="100.0" w:type="dxa"/>
            </w:tcMar>
            <w:vAlign w:val="center"/>
          </w:tcPr>
          <w:p w:rsidR="00000000" w:rsidDel="00000000" w:rsidP="00000000" w:rsidRDefault="00000000" w:rsidRPr="00000000" w14:paraId="00000010">
            <w:pPr>
              <w:jc w:val="center"/>
              <w:rPr/>
            </w:pPr>
            <w:r w:rsidDel="00000000" w:rsidR="00000000" w:rsidRPr="00000000">
              <w:rPr>
                <w:rFonts w:ascii="Calibri" w:cs="Calibri" w:eastAsia="Calibri" w:hAnsi="Calibri"/>
                <w:b w:val="1"/>
                <w:color w:val="ffffff"/>
                <w:sz w:val="21"/>
                <w:szCs w:val="21"/>
                <w:rtl w:val="0"/>
              </w:rPr>
              <w:t xml:space="preserve">Latency</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11">
            <w:pPr>
              <w:jc w:val="center"/>
              <w:rPr/>
            </w:pPr>
            <w:r w:rsidDel="00000000" w:rsidR="00000000" w:rsidRPr="00000000">
              <w:rPr>
                <w:rFonts w:ascii="Calibri" w:cs="Calibri" w:eastAsia="Calibri" w:hAnsi="Calibri"/>
                <w:b w:val="0"/>
                <w:color w:val="000000"/>
                <w:sz w:val="21"/>
                <w:szCs w:val="21"/>
                <w:rtl w:val="0"/>
              </w:rPr>
              <w:t xml:space="preserve">Viola-Jones</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12">
            <w:pPr>
              <w:jc w:val="center"/>
              <w:rPr/>
            </w:pPr>
            <w:r w:rsidDel="00000000" w:rsidR="00000000" w:rsidRPr="00000000">
              <w:rPr>
                <w:rFonts w:ascii="Calibri" w:cs="Calibri" w:eastAsia="Calibri" w:hAnsi="Calibri"/>
                <w:b w:val="0"/>
                <w:color w:val="000000"/>
                <w:sz w:val="21"/>
                <w:szCs w:val="21"/>
                <w:rtl w:val="0"/>
              </w:rPr>
              <w:t xml:space="preserve">78%</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13">
            <w:pPr>
              <w:jc w:val="center"/>
              <w:rPr/>
            </w:pPr>
            <w:r w:rsidDel="00000000" w:rsidR="00000000" w:rsidRPr="00000000">
              <w:rPr>
                <w:rFonts w:ascii="Calibri" w:cs="Calibri" w:eastAsia="Calibri" w:hAnsi="Calibri"/>
                <w:b w:val="0"/>
                <w:color w:val="000000"/>
                <w:sz w:val="21"/>
                <w:szCs w:val="21"/>
                <w:rtl w:val="0"/>
              </w:rPr>
              <w:t xml:space="preserve">Low latency</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14">
            <w:pPr>
              <w:jc w:val="center"/>
              <w:rPr/>
            </w:pPr>
            <w:r w:rsidDel="00000000" w:rsidR="00000000" w:rsidRPr="00000000">
              <w:rPr>
                <w:rFonts w:ascii="Calibri" w:cs="Calibri" w:eastAsia="Calibri" w:hAnsi="Calibri"/>
                <w:b w:val="0"/>
                <w:color w:val="000000"/>
                <w:sz w:val="21"/>
                <w:szCs w:val="21"/>
                <w:rtl w:val="0"/>
              </w:rPr>
              <w:t xml:space="preserve">YOLO</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15">
            <w:pPr>
              <w:jc w:val="center"/>
              <w:rPr/>
            </w:pPr>
            <w:r w:rsidDel="00000000" w:rsidR="00000000" w:rsidRPr="00000000">
              <w:rPr>
                <w:rFonts w:ascii="Calibri" w:cs="Calibri" w:eastAsia="Calibri" w:hAnsi="Calibri"/>
                <w:b w:val="0"/>
                <w:color w:val="000000"/>
                <w:sz w:val="21"/>
                <w:szCs w:val="21"/>
                <w:rtl w:val="0"/>
              </w:rPr>
              <w:t xml:space="preserve">92%</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16">
            <w:pPr>
              <w:jc w:val="center"/>
              <w:rPr/>
            </w:pPr>
            <w:r w:rsidDel="00000000" w:rsidR="00000000" w:rsidRPr="00000000">
              <w:rPr>
                <w:rFonts w:ascii="Calibri" w:cs="Calibri" w:eastAsia="Calibri" w:hAnsi="Calibri"/>
                <w:b w:val="0"/>
                <w:color w:val="000000"/>
                <w:sz w:val="21"/>
                <w:szCs w:val="21"/>
                <w:rtl w:val="0"/>
              </w:rPr>
              <w:t xml:space="preserve">Moderate latency</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17">
            <w:pPr>
              <w:jc w:val="center"/>
              <w:rPr/>
            </w:pPr>
            <w:r w:rsidDel="00000000" w:rsidR="00000000" w:rsidRPr="00000000">
              <w:rPr>
                <w:rFonts w:ascii="Calibri" w:cs="Calibri" w:eastAsia="Calibri" w:hAnsi="Calibri"/>
                <w:b w:val="0"/>
                <w:color w:val="000000"/>
                <w:sz w:val="21"/>
                <w:szCs w:val="21"/>
                <w:rtl w:val="0"/>
              </w:rPr>
              <w:t xml:space="preserve">Deep Learning</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18">
            <w:pPr>
              <w:jc w:val="center"/>
              <w:rPr/>
            </w:pPr>
            <w:r w:rsidDel="00000000" w:rsidR="00000000" w:rsidRPr="00000000">
              <w:rPr>
                <w:rFonts w:ascii="Calibri" w:cs="Calibri" w:eastAsia="Calibri" w:hAnsi="Calibri"/>
                <w:b w:val="0"/>
                <w:color w:val="000000"/>
                <w:sz w:val="21"/>
                <w:szCs w:val="21"/>
                <w:rtl w:val="0"/>
              </w:rPr>
              <w:t xml:space="preserve">95%</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19">
            <w:pPr>
              <w:jc w:val="center"/>
              <w:rPr/>
            </w:pPr>
            <w:r w:rsidDel="00000000" w:rsidR="00000000" w:rsidRPr="00000000">
              <w:rPr>
                <w:rFonts w:ascii="Calibri" w:cs="Calibri" w:eastAsia="Calibri" w:hAnsi="Calibri"/>
                <w:b w:val="0"/>
                <w:color w:val="000000"/>
                <w:sz w:val="21"/>
                <w:szCs w:val="21"/>
                <w:rtl w:val="0"/>
              </w:rPr>
              <w:t xml:space="preserve">High latency</w:t>
            </w:r>
            <w:r w:rsidDel="00000000" w:rsidR="00000000" w:rsidRPr="00000000">
              <w:rPr>
                <w:rtl w:val="0"/>
              </w:rPr>
            </w:r>
          </w:p>
        </w:tc>
      </w:tr>
    </w:tbl>
    <w:p w:rsidR="00000000" w:rsidDel="00000000" w:rsidP="00000000" w:rsidRDefault="00000000" w:rsidRPr="00000000" w14:paraId="0000001A">
      <w:pPr>
        <w:pStyle w:val="Heading2"/>
        <w:spacing w:after="90" w:before="140" w:lineRule="auto"/>
        <w:rPr/>
      </w:pPr>
      <w:r w:rsidDel="00000000" w:rsidR="00000000" w:rsidRPr="00000000">
        <w:rPr>
          <w:rFonts w:ascii="Calibri" w:cs="Calibri" w:eastAsia="Calibri" w:hAnsi="Calibri"/>
          <w:b w:val="1"/>
          <w:color w:val="2e74b5"/>
          <w:sz w:val="23"/>
          <w:szCs w:val="23"/>
          <w:rtl w:val="0"/>
        </w:rPr>
        <w:t xml:space="preserve">Understanding of the Industry Problem</w:t>
      </w:r>
      <w:r w:rsidDel="00000000" w:rsidR="00000000" w:rsidRPr="00000000">
        <w:rPr>
          <w:rtl w:val="0"/>
        </w:rPr>
      </w:r>
    </w:p>
    <w:p w:rsidR="00000000" w:rsidDel="00000000" w:rsidP="00000000" w:rsidRDefault="00000000" w:rsidRPr="00000000" w14:paraId="0000001B">
      <w:pPr>
        <w:spacing w:after="110" w:line="264" w:lineRule="auto"/>
        <w:jc w:val="both"/>
        <w:rPr/>
      </w:pPr>
      <w:r w:rsidDel="00000000" w:rsidR="00000000" w:rsidRPr="00000000">
        <w:rPr>
          <w:rFonts w:ascii="Calibri" w:cs="Calibri" w:eastAsia="Calibri" w:hAnsi="Calibri"/>
          <w:sz w:val="21"/>
          <w:szCs w:val="21"/>
          <w:rtl w:val="0"/>
        </w:rPr>
        <w:t xml:space="preserve">This is a constraint-satisfaction problem, not a pure optimization problem: a model must pass every threshold to even be eligible for deployment, and only among eligible models should the highest-performing one be chosen. The city context implies continuous, unattended operation on fixed infrastructure, so hardware compatibility (moderate computation only) is as binding as the numeric accuracy and latency thresholds — a model that technically hits the accuracy bar but cannot run within the hardware budget is not truly viable in production.</w:t>
      </w:r>
      <w:r w:rsidDel="00000000" w:rsidR="00000000" w:rsidRPr="00000000">
        <w:rPr>
          <w:rtl w:val="0"/>
        </w:rPr>
      </w:r>
    </w:p>
    <w:p w:rsidR="00000000" w:rsidDel="00000000" w:rsidP="00000000" w:rsidRDefault="00000000" w:rsidRPr="00000000" w14:paraId="0000001C">
      <w:pPr>
        <w:pStyle w:val="Heading2"/>
        <w:spacing w:after="90" w:before="140" w:lineRule="auto"/>
        <w:rPr/>
      </w:pPr>
      <w:r w:rsidDel="00000000" w:rsidR="00000000" w:rsidRPr="00000000">
        <w:rPr>
          <w:rFonts w:ascii="Calibri" w:cs="Calibri" w:eastAsia="Calibri" w:hAnsi="Calibri"/>
          <w:b w:val="1"/>
          <w:color w:val="2e74b5"/>
          <w:sz w:val="23"/>
          <w:szCs w:val="23"/>
          <w:rtl w:val="0"/>
        </w:rPr>
        <w:t xml:space="preserve">Constraint-Based Evaluation</w:t>
      </w:r>
      <w:r w:rsidDel="00000000" w:rsidR="00000000" w:rsidRPr="00000000">
        <w:rPr>
          <w:rtl w:val="0"/>
        </w:rPr>
      </w:r>
    </w:p>
    <w:p w:rsidR="00000000" w:rsidDel="00000000" w:rsidP="00000000" w:rsidRDefault="00000000" w:rsidRPr="00000000" w14:paraId="0000001D">
      <w:pPr>
        <w:spacing w:after="110" w:line="264" w:lineRule="auto"/>
        <w:jc w:val="both"/>
        <w:rPr/>
      </w:pPr>
      <w:r w:rsidDel="00000000" w:rsidR="00000000" w:rsidRPr="00000000">
        <w:rPr>
          <w:rFonts w:ascii="Calibri" w:cs="Calibri" w:eastAsia="Calibri" w:hAnsi="Calibri"/>
          <w:sz w:val="21"/>
          <w:szCs w:val="21"/>
          <w:rtl w:val="0"/>
        </w:rPr>
        <w:t xml:space="preserve">Viola-Jones has low latency, comfortably satisfying the ≤100 ms rule, and its computation needs are trivially within the 'moderate hardware' budget. However, its 78% accuracy falls below the 85% floor, which the problem defines as an outright disqualifier ('unacceptable'). It is therefore eliminated regardless of its latency advantage. Deep Learning delivers 95% accuracy, well above the 85% requirement, but is described as high latency; given that moderate hardware is the only computation available (no dedicated acceleration implied), high latency is very likely to exceed the 100 ms ceiling, which fails the system outright per the stated rule. It is therefore eliminated even though its accuracy is the best of the three, because the latency constraint in this problem is treated as a hard failure condition, not a soft trade-off. YOLO achieves 92% accuracy, clearing the 85% floor with margin, and operates at moderate latency, which is consistent with staying under the 100 ms limit on moderate hardware — YOLO's architecture was specifically designed to balance accuracy and inference cost for exactly this kind of deployment.</w:t>
      </w:r>
      <w:r w:rsidDel="00000000" w:rsidR="00000000" w:rsidRPr="00000000">
        <w:rPr>
          <w:rtl w:val="0"/>
        </w:rPr>
      </w:r>
    </w:p>
    <w:p w:rsidR="00000000" w:rsidDel="00000000" w:rsidP="00000000" w:rsidRDefault="00000000" w:rsidRPr="00000000" w14:paraId="0000001E">
      <w:pPr>
        <w:pStyle w:val="Heading2"/>
        <w:spacing w:after="90" w:before="140" w:lineRule="auto"/>
        <w:rPr/>
      </w:pPr>
      <w:r w:rsidDel="00000000" w:rsidR="00000000" w:rsidRPr="00000000">
        <w:rPr>
          <w:rFonts w:ascii="Calibri" w:cs="Calibri" w:eastAsia="Calibri" w:hAnsi="Calibri"/>
          <w:b w:val="1"/>
          <w:color w:val="2e74b5"/>
          <w:sz w:val="23"/>
          <w:szCs w:val="23"/>
          <w:rtl w:val="0"/>
        </w:rPr>
        <w:t xml:space="preserve">Evaluation and Justification</w:t>
      </w:r>
      <w:r w:rsidDel="00000000" w:rsidR="00000000" w:rsidRPr="00000000">
        <w:rPr>
          <w:rtl w:val="0"/>
        </w:rPr>
      </w:r>
    </w:p>
    <w:p w:rsidR="00000000" w:rsidDel="00000000" w:rsidP="00000000" w:rsidRDefault="00000000" w:rsidRPr="00000000" w14:paraId="0000001F">
      <w:pPr>
        <w:spacing w:after="110" w:line="264" w:lineRule="auto"/>
        <w:jc w:val="both"/>
        <w:rPr/>
      </w:pPr>
      <w:r w:rsidDel="00000000" w:rsidR="00000000" w:rsidRPr="00000000">
        <w:rPr>
          <w:rFonts w:ascii="Calibri" w:cs="Calibri" w:eastAsia="Calibri" w:hAnsi="Calibri"/>
          <w:sz w:val="21"/>
          <w:szCs w:val="21"/>
          <w:rtl w:val="0"/>
        </w:rPr>
        <w:t xml:space="preserve">Applying the constraints as a strict filter: Viola-Jones fails the accuracy condition, Deep Learning fails (or is at high risk of failing) the latency condition on moderate hardware, and YOLO is the only model that satisfies all three conditions simultaneously — accuracy ≥ 85%, latency ≤ 100 ms, and compatibility with moderate compute. This logical elimination process, rather than a simple 'pick the highest accuracy' heuristic, is what the constraint-based framing of the problem demands.</w:t>
      </w:r>
      <w:r w:rsidDel="00000000" w:rsidR="00000000" w:rsidRPr="00000000">
        <w:rPr>
          <w:rtl w:val="0"/>
        </w:rPr>
      </w:r>
    </w:p>
    <w:p w:rsidR="00000000" w:rsidDel="00000000" w:rsidP="00000000" w:rsidRDefault="00000000" w:rsidRPr="00000000" w14:paraId="00000020">
      <w:pPr>
        <w:pStyle w:val="Heading2"/>
        <w:spacing w:after="90" w:before="140" w:lineRule="auto"/>
        <w:rPr/>
      </w:pPr>
      <w:r w:rsidDel="00000000" w:rsidR="00000000" w:rsidRPr="00000000">
        <w:rPr>
          <w:rFonts w:ascii="Calibri" w:cs="Calibri" w:eastAsia="Calibri" w:hAnsi="Calibri"/>
          <w:b w:val="1"/>
          <w:color w:val="2e74b5"/>
          <w:sz w:val="23"/>
          <w:szCs w:val="23"/>
          <w:rtl w:val="0"/>
        </w:rPr>
        <w:t xml:space="preserve">Solution Design and Implementation</w:t>
      </w:r>
      <w:r w:rsidDel="00000000" w:rsidR="00000000" w:rsidRPr="00000000">
        <w:rPr>
          <w:rtl w:val="0"/>
        </w:rPr>
      </w:r>
    </w:p>
    <w:p w:rsidR="00000000" w:rsidDel="00000000" w:rsidP="00000000" w:rsidRDefault="00000000" w:rsidRPr="00000000" w14:paraId="00000021">
      <w:pPr>
        <w:spacing w:after="110" w:line="264" w:lineRule="auto"/>
        <w:jc w:val="both"/>
        <w:rPr/>
      </w:pPr>
      <w:r w:rsidDel="00000000" w:rsidR="00000000" w:rsidRPr="00000000">
        <w:rPr>
          <w:rFonts w:ascii="Calibri" w:cs="Calibri" w:eastAsia="Calibri" w:hAnsi="Calibri"/>
          <w:sz w:val="21"/>
          <w:szCs w:val="21"/>
          <w:rtl w:val="0"/>
        </w:rPr>
        <w:t xml:space="preserve">A practical deployment would run YOLO (a compact variant such as YOLO-tiny or a pruned/quantized version) on edge-compatible hardware such as an NVIDIA Jetson-class module or a moderate-capability GPU/NPU at each surveillance node, avoiding the need to stream raw video to a central server for inference. Frames would be captured at a fixed rate, resized to the model's input resolution, and passed through the detector; positive detections above a confidence threshold would trigger downstream logic such as alert generation, object tracking initialization, or storage flagging. Periodic model updates (retraining on newly collected local footage) would help the model adapt to the specific camera angles, lighting patterns, and typical scene content of each installation site, improving real-world accuracy beyond the baseline 92%.</w:t>
      </w:r>
      <w:r w:rsidDel="00000000" w:rsidR="00000000" w:rsidRPr="00000000">
        <w:rPr>
          <w:rtl w:val="0"/>
        </w:rPr>
      </w:r>
    </w:p>
    <w:p w:rsidR="00000000" w:rsidDel="00000000" w:rsidP="00000000" w:rsidRDefault="00000000" w:rsidRPr="00000000" w14:paraId="00000022">
      <w:pPr>
        <w:pStyle w:val="Heading2"/>
        <w:spacing w:after="90" w:before="140" w:lineRule="auto"/>
        <w:rPr/>
      </w:pPr>
      <w:r w:rsidDel="00000000" w:rsidR="00000000" w:rsidRPr="00000000">
        <w:rPr>
          <w:rFonts w:ascii="Calibri" w:cs="Calibri" w:eastAsia="Calibri" w:hAnsi="Calibri"/>
          <w:b w:val="1"/>
          <w:color w:val="2e74b5"/>
          <w:sz w:val="23"/>
          <w:szCs w:val="23"/>
          <w:rtl w:val="0"/>
        </w:rPr>
        <w:t xml:space="preserve">Risk Analysis and Validation</w:t>
      </w:r>
      <w:r w:rsidDel="00000000" w:rsidR="00000000" w:rsidRPr="00000000">
        <w:rPr>
          <w:rtl w:val="0"/>
        </w:rPr>
      </w:r>
    </w:p>
    <w:p w:rsidR="00000000" w:rsidDel="00000000" w:rsidP="00000000" w:rsidRDefault="00000000" w:rsidRPr="00000000" w14:paraId="00000023">
      <w:pPr>
        <w:spacing w:after="110" w:line="264" w:lineRule="auto"/>
        <w:jc w:val="both"/>
        <w:rPr/>
      </w:pPr>
      <w:r w:rsidDel="00000000" w:rsidR="00000000" w:rsidRPr="00000000">
        <w:rPr>
          <w:rFonts w:ascii="Calibri" w:cs="Calibri" w:eastAsia="Calibri" w:hAnsi="Calibri"/>
          <w:sz w:val="21"/>
          <w:szCs w:val="21"/>
          <w:rtl w:val="0"/>
        </w:rPr>
        <w:t xml:space="preserve">The main residual risk is performance degradation under adverse conditions not captured in the baseline accuracy figure, such as heavy rain, fog, or nighttime operation, which is why the deployment should include a monitoring pipeline that logs confidence scores and flags scenes where detection confidence drops sharply, prompting a human review rather than silent failure. Before full rollout, the chosen model should be validated on a held-out dataset collected from the actual deployment cameras (not just a generic benchmark) to confirm the 92% accuracy and moderate-latency figures hold under real site conditions, with a rollback plan to a simpler, well-understood detector if validation reveals unexpected shortfalls.</w:t>
      </w:r>
      <w:r w:rsidDel="00000000" w:rsidR="00000000" w:rsidRPr="00000000">
        <w:rPr>
          <w:rtl w:val="0"/>
        </w:rPr>
      </w:r>
    </w:p>
    <w:p w:rsidR="00000000" w:rsidDel="00000000" w:rsidP="00000000" w:rsidRDefault="00000000" w:rsidRPr="00000000" w14:paraId="00000024">
      <w:pPr>
        <w:pStyle w:val="Heading2"/>
        <w:spacing w:after="90" w:before="140" w:lineRule="auto"/>
        <w:rPr/>
      </w:pPr>
      <w:r w:rsidDel="00000000" w:rsidR="00000000" w:rsidRPr="00000000">
        <w:rPr>
          <w:rFonts w:ascii="Calibri" w:cs="Calibri" w:eastAsia="Calibri" w:hAnsi="Calibri"/>
          <w:b w:val="1"/>
          <w:color w:val="2e74b5"/>
          <w:sz w:val="23"/>
          <w:szCs w:val="23"/>
          <w:rtl w:val="0"/>
        </w:rPr>
        <w:t xml:space="preserve">Conclusion</w:t>
      </w:r>
      <w:r w:rsidDel="00000000" w:rsidR="00000000" w:rsidRPr="00000000">
        <w:rPr>
          <w:rtl w:val="0"/>
        </w:rPr>
      </w:r>
    </w:p>
    <w:p w:rsidR="00000000" w:rsidDel="00000000" w:rsidP="00000000" w:rsidRDefault="00000000" w:rsidRPr="00000000" w14:paraId="00000025">
      <w:pPr>
        <w:spacing w:after="110" w:line="264" w:lineRule="auto"/>
        <w:jc w:val="both"/>
        <w:rPr/>
      </w:pPr>
      <w:r w:rsidDel="00000000" w:rsidR="00000000" w:rsidRPr="00000000">
        <w:rPr>
          <w:rFonts w:ascii="Calibri" w:cs="Calibri" w:eastAsia="Calibri" w:hAnsi="Calibri"/>
          <w:sz w:val="21"/>
          <w:szCs w:val="21"/>
          <w:rtl w:val="0"/>
        </w:rPr>
        <w:t xml:space="preserve">YOLO should be selected for the city surveillance system. It is the only candidate that satisfies all stated operating constraints, offering a validated combination of acceptable accuracy, real-time-compliant latency, and hardware compatibility, making it the logically justified and practically deployable choice.</w:t>
      </w:r>
      <w:r w:rsidDel="00000000" w:rsidR="00000000" w:rsidRPr="00000000">
        <w:rPr>
          <w:rtl w:val="0"/>
        </w:rPr>
      </w:r>
    </w:p>
    <w:p w:rsidR="00000000" w:rsidDel="00000000" w:rsidP="00000000" w:rsidRDefault="00000000" w:rsidRPr="00000000" w14:paraId="00000026">
      <w:pPr>
        <w:rPr/>
      </w:pPr>
      <w:r w:rsidDel="00000000" w:rsidR="00000000" w:rsidRPr="00000000">
        <w:br w:type="page"/>
      </w:r>
      <w:r w:rsidDel="00000000" w:rsidR="00000000" w:rsidRPr="00000000">
        <w:rPr>
          <w:rtl w:val="0"/>
        </w:rPr>
      </w:r>
    </w:p>
    <w:p w:rsidR="00000000" w:rsidDel="00000000" w:rsidP="00000000" w:rsidRDefault="00000000" w:rsidRPr="00000000" w14:paraId="00000027">
      <w:pPr>
        <w:pStyle w:val="Heading1"/>
        <w:spacing w:after="200" w:lineRule="auto"/>
        <w:rPr/>
      </w:pPr>
      <w:r w:rsidDel="00000000" w:rsidR="00000000" w:rsidRPr="00000000">
        <w:rPr>
          <w:rFonts w:ascii="Calibri" w:cs="Calibri" w:eastAsia="Calibri" w:hAnsi="Calibri"/>
          <w:b w:val="1"/>
          <w:color w:val="1f3864"/>
          <w:sz w:val="30"/>
          <w:szCs w:val="30"/>
          <w:rtl w:val="0"/>
        </w:rPr>
        <w:t xml:space="preserve">Question 2: Autonomous Vehicle Detection Logic</w:t>
      </w:r>
      <w:r w:rsidDel="00000000" w:rsidR="00000000" w:rsidRPr="00000000">
        <w:rPr>
          <w:rtl w:val="0"/>
        </w:rPr>
      </w:r>
    </w:p>
    <w:p w:rsidR="00000000" w:rsidDel="00000000" w:rsidP="00000000" w:rsidRDefault="00000000" w:rsidRPr="00000000" w14:paraId="00000028">
      <w:pPr>
        <w:pStyle w:val="Heading2"/>
        <w:spacing w:after="90" w:before="140" w:lineRule="auto"/>
        <w:rPr/>
      </w:pPr>
      <w:r w:rsidDel="00000000" w:rsidR="00000000" w:rsidRPr="00000000">
        <w:rPr>
          <w:rFonts w:ascii="Calibri" w:cs="Calibri" w:eastAsia="Calibri" w:hAnsi="Calibri"/>
          <w:b w:val="1"/>
          <w:color w:val="2e74b5"/>
          <w:sz w:val="23"/>
          <w:szCs w:val="23"/>
          <w:rtl w:val="0"/>
        </w:rPr>
        <w:t xml:space="preserve">Given Problem and Constraints</w:t>
      </w:r>
      <w:r w:rsidDel="00000000" w:rsidR="00000000" w:rsidRPr="00000000">
        <w:rPr>
          <w:rtl w:val="0"/>
        </w:rPr>
      </w:r>
    </w:p>
    <w:p w:rsidR="00000000" w:rsidDel="00000000" w:rsidP="00000000" w:rsidRDefault="00000000" w:rsidRPr="00000000" w14:paraId="00000029">
      <w:pPr>
        <w:spacing w:after="110" w:line="264" w:lineRule="auto"/>
        <w:jc w:val="both"/>
        <w:rPr/>
      </w:pPr>
      <w:r w:rsidDel="00000000" w:rsidR="00000000" w:rsidRPr="00000000">
        <w:rPr>
          <w:rFonts w:ascii="Calibri" w:cs="Calibri" w:eastAsia="Calibri" w:hAnsi="Calibri"/>
          <w:sz w:val="21"/>
          <w:szCs w:val="21"/>
          <w:rtl w:val="0"/>
        </w:rPr>
        <w:t xml:space="preserve">An autonomous vehicle detection system has two safety-critical requirements: accuracy must exceed 90% (since missed or wrong detections directly endanger lives) and response time must remain under 50 ms (since the vehicle is moving and needs near-instant reaction to avoid collisions). Three candidate methods are available:</w:t>
      </w:r>
      <w:r w:rsidDel="00000000" w:rsidR="00000000" w:rsidRPr="00000000">
        <w:rPr>
          <w:rtl w:val="0"/>
        </w:rPr>
      </w:r>
    </w:p>
    <w:tbl>
      <w:tblPr>
        <w:tblStyle w:val="Table2"/>
        <w:tblW w:w="95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500"/>
        <w:gridCol w:w="3000"/>
        <w:gridCol w:w="3000"/>
        <w:tblGridChange w:id="0">
          <w:tblGrid>
            <w:gridCol w:w="3500"/>
            <w:gridCol w:w="3000"/>
            <w:gridCol w:w="3000"/>
          </w:tblGrid>
        </w:tblGridChange>
      </w:tblGrid>
      <w:tr>
        <w:trPr>
          <w:cantSplit w:val="0"/>
          <w:tblHeader w:val="1"/>
        </w:trPr>
        <w:tc>
          <w:tcPr>
            <w:shd w:fill="2e74b5" w:val="clear"/>
            <w:tcMar>
              <w:top w:w="80.0" w:type="dxa"/>
              <w:left w:w="100.0" w:type="dxa"/>
              <w:bottom w:w="80.0" w:type="dxa"/>
              <w:right w:w="100.0" w:type="dxa"/>
            </w:tcMar>
            <w:vAlign w:val="center"/>
          </w:tcPr>
          <w:p w:rsidR="00000000" w:rsidDel="00000000" w:rsidP="00000000" w:rsidRDefault="00000000" w:rsidRPr="00000000" w14:paraId="0000002A">
            <w:pPr>
              <w:jc w:val="center"/>
              <w:rPr/>
            </w:pPr>
            <w:r w:rsidDel="00000000" w:rsidR="00000000" w:rsidRPr="00000000">
              <w:rPr>
                <w:rFonts w:ascii="Calibri" w:cs="Calibri" w:eastAsia="Calibri" w:hAnsi="Calibri"/>
                <w:b w:val="1"/>
                <w:color w:val="ffffff"/>
                <w:sz w:val="21"/>
                <w:szCs w:val="21"/>
                <w:rtl w:val="0"/>
              </w:rPr>
              <w:t xml:space="preserve">Method</w:t>
            </w:r>
            <w:r w:rsidDel="00000000" w:rsidR="00000000" w:rsidRPr="00000000">
              <w:rPr>
                <w:rtl w:val="0"/>
              </w:rPr>
            </w:r>
          </w:p>
        </w:tc>
        <w:tc>
          <w:tcPr>
            <w:shd w:fill="2e74b5" w:val="clear"/>
            <w:tcMar>
              <w:top w:w="80.0" w:type="dxa"/>
              <w:left w:w="100.0" w:type="dxa"/>
              <w:bottom w:w="80.0" w:type="dxa"/>
              <w:right w:w="100.0" w:type="dxa"/>
            </w:tcMar>
            <w:vAlign w:val="center"/>
          </w:tcPr>
          <w:p w:rsidR="00000000" w:rsidDel="00000000" w:rsidP="00000000" w:rsidRDefault="00000000" w:rsidRPr="00000000" w14:paraId="0000002B">
            <w:pPr>
              <w:jc w:val="center"/>
              <w:rPr/>
            </w:pPr>
            <w:r w:rsidDel="00000000" w:rsidR="00000000" w:rsidRPr="00000000">
              <w:rPr>
                <w:rFonts w:ascii="Calibri" w:cs="Calibri" w:eastAsia="Calibri" w:hAnsi="Calibri"/>
                <w:b w:val="1"/>
                <w:color w:val="ffffff"/>
                <w:sz w:val="21"/>
                <w:szCs w:val="21"/>
                <w:rtl w:val="0"/>
              </w:rPr>
              <w:t xml:space="preserve">Accuracy</w:t>
            </w:r>
            <w:r w:rsidDel="00000000" w:rsidR="00000000" w:rsidRPr="00000000">
              <w:rPr>
                <w:rtl w:val="0"/>
              </w:rPr>
            </w:r>
          </w:p>
        </w:tc>
        <w:tc>
          <w:tcPr>
            <w:shd w:fill="2e74b5" w:val="clear"/>
            <w:tcMar>
              <w:top w:w="80.0" w:type="dxa"/>
              <w:left w:w="100.0" w:type="dxa"/>
              <w:bottom w:w="80.0" w:type="dxa"/>
              <w:right w:w="100.0" w:type="dxa"/>
            </w:tcMar>
            <w:vAlign w:val="center"/>
          </w:tcPr>
          <w:p w:rsidR="00000000" w:rsidDel="00000000" w:rsidP="00000000" w:rsidRDefault="00000000" w:rsidRPr="00000000" w14:paraId="0000002C">
            <w:pPr>
              <w:jc w:val="center"/>
              <w:rPr/>
            </w:pPr>
            <w:r w:rsidDel="00000000" w:rsidR="00000000" w:rsidRPr="00000000">
              <w:rPr>
                <w:rFonts w:ascii="Calibri" w:cs="Calibri" w:eastAsia="Calibri" w:hAnsi="Calibri"/>
                <w:b w:val="1"/>
                <w:color w:val="ffffff"/>
                <w:sz w:val="21"/>
                <w:szCs w:val="21"/>
                <w:rtl w:val="0"/>
              </w:rPr>
              <w:t xml:space="preserve">Response Time</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2D">
            <w:pPr>
              <w:jc w:val="center"/>
              <w:rPr/>
            </w:pPr>
            <w:r w:rsidDel="00000000" w:rsidR="00000000" w:rsidRPr="00000000">
              <w:rPr>
                <w:rFonts w:ascii="Calibri" w:cs="Calibri" w:eastAsia="Calibri" w:hAnsi="Calibri"/>
                <w:b w:val="0"/>
                <w:color w:val="000000"/>
                <w:sz w:val="21"/>
                <w:szCs w:val="21"/>
                <w:rtl w:val="0"/>
              </w:rPr>
              <w:t xml:space="preserve">A</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2E">
            <w:pPr>
              <w:jc w:val="center"/>
              <w:rPr/>
            </w:pPr>
            <w:r w:rsidDel="00000000" w:rsidR="00000000" w:rsidRPr="00000000">
              <w:rPr>
                <w:rFonts w:ascii="Calibri" w:cs="Calibri" w:eastAsia="Calibri" w:hAnsi="Calibri"/>
                <w:b w:val="0"/>
                <w:color w:val="000000"/>
                <w:sz w:val="21"/>
                <w:szCs w:val="21"/>
                <w:rtl w:val="0"/>
              </w:rPr>
              <w:t xml:space="preserve">88%</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2F">
            <w:pPr>
              <w:jc w:val="center"/>
              <w:rPr/>
            </w:pPr>
            <w:r w:rsidDel="00000000" w:rsidR="00000000" w:rsidRPr="00000000">
              <w:rPr>
                <w:rFonts w:ascii="Calibri" w:cs="Calibri" w:eastAsia="Calibri" w:hAnsi="Calibri"/>
                <w:b w:val="0"/>
                <w:color w:val="000000"/>
                <w:sz w:val="21"/>
                <w:szCs w:val="21"/>
                <w:rtl w:val="0"/>
              </w:rPr>
              <w:t xml:space="preserve">30 ms</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30">
            <w:pPr>
              <w:jc w:val="center"/>
              <w:rPr/>
            </w:pPr>
            <w:r w:rsidDel="00000000" w:rsidR="00000000" w:rsidRPr="00000000">
              <w:rPr>
                <w:rFonts w:ascii="Calibri" w:cs="Calibri" w:eastAsia="Calibri" w:hAnsi="Calibri"/>
                <w:b w:val="0"/>
                <w:color w:val="000000"/>
                <w:sz w:val="21"/>
                <w:szCs w:val="21"/>
                <w:rtl w:val="0"/>
              </w:rPr>
              <w:t xml:space="preserve">B</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31">
            <w:pPr>
              <w:jc w:val="center"/>
              <w:rPr/>
            </w:pPr>
            <w:r w:rsidDel="00000000" w:rsidR="00000000" w:rsidRPr="00000000">
              <w:rPr>
                <w:rFonts w:ascii="Calibri" w:cs="Calibri" w:eastAsia="Calibri" w:hAnsi="Calibri"/>
                <w:b w:val="0"/>
                <w:color w:val="000000"/>
                <w:sz w:val="21"/>
                <w:szCs w:val="21"/>
                <w:rtl w:val="0"/>
              </w:rPr>
              <w:t xml:space="preserve">93%</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32">
            <w:pPr>
              <w:jc w:val="center"/>
              <w:rPr/>
            </w:pPr>
            <w:r w:rsidDel="00000000" w:rsidR="00000000" w:rsidRPr="00000000">
              <w:rPr>
                <w:rFonts w:ascii="Calibri" w:cs="Calibri" w:eastAsia="Calibri" w:hAnsi="Calibri"/>
                <w:b w:val="0"/>
                <w:color w:val="000000"/>
                <w:sz w:val="21"/>
                <w:szCs w:val="21"/>
                <w:rtl w:val="0"/>
              </w:rPr>
              <w:t xml:space="preserve">70 ms</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33">
            <w:pPr>
              <w:jc w:val="center"/>
              <w:rPr/>
            </w:pPr>
            <w:r w:rsidDel="00000000" w:rsidR="00000000" w:rsidRPr="00000000">
              <w:rPr>
                <w:rFonts w:ascii="Calibri" w:cs="Calibri" w:eastAsia="Calibri" w:hAnsi="Calibri"/>
                <w:b w:val="0"/>
                <w:color w:val="000000"/>
                <w:sz w:val="21"/>
                <w:szCs w:val="21"/>
                <w:rtl w:val="0"/>
              </w:rPr>
              <w:t xml:space="preserve">C</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34">
            <w:pPr>
              <w:jc w:val="center"/>
              <w:rPr/>
            </w:pPr>
            <w:r w:rsidDel="00000000" w:rsidR="00000000" w:rsidRPr="00000000">
              <w:rPr>
                <w:rFonts w:ascii="Calibri" w:cs="Calibri" w:eastAsia="Calibri" w:hAnsi="Calibri"/>
                <w:b w:val="0"/>
                <w:color w:val="000000"/>
                <w:sz w:val="21"/>
                <w:szCs w:val="21"/>
                <w:rtl w:val="0"/>
              </w:rPr>
              <w:t xml:space="preserve">91%</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35">
            <w:pPr>
              <w:jc w:val="center"/>
              <w:rPr/>
            </w:pPr>
            <w:r w:rsidDel="00000000" w:rsidR="00000000" w:rsidRPr="00000000">
              <w:rPr>
                <w:rFonts w:ascii="Calibri" w:cs="Calibri" w:eastAsia="Calibri" w:hAnsi="Calibri"/>
                <w:b w:val="0"/>
                <w:color w:val="000000"/>
                <w:sz w:val="21"/>
                <w:szCs w:val="21"/>
                <w:rtl w:val="0"/>
              </w:rPr>
              <w:t xml:space="preserve">45 ms</w:t>
            </w:r>
            <w:r w:rsidDel="00000000" w:rsidR="00000000" w:rsidRPr="00000000">
              <w:rPr>
                <w:rtl w:val="0"/>
              </w:rPr>
            </w:r>
          </w:p>
        </w:tc>
      </w:tr>
    </w:tbl>
    <w:p w:rsidR="00000000" w:rsidDel="00000000" w:rsidP="00000000" w:rsidRDefault="00000000" w:rsidRPr="00000000" w14:paraId="00000036">
      <w:pPr>
        <w:pStyle w:val="Heading2"/>
        <w:spacing w:after="90" w:before="140" w:lineRule="auto"/>
        <w:rPr/>
      </w:pPr>
      <w:r w:rsidDel="00000000" w:rsidR="00000000" w:rsidRPr="00000000">
        <w:rPr>
          <w:rFonts w:ascii="Calibri" w:cs="Calibri" w:eastAsia="Calibri" w:hAnsi="Calibri"/>
          <w:b w:val="1"/>
          <w:color w:val="2e74b5"/>
          <w:sz w:val="23"/>
          <w:szCs w:val="23"/>
          <w:rtl w:val="0"/>
        </w:rPr>
        <w:t xml:space="preserve">Understanding of the Industry Problem</w:t>
      </w:r>
      <w:r w:rsidDel="00000000" w:rsidR="00000000" w:rsidRPr="00000000">
        <w:rPr>
          <w:rtl w:val="0"/>
        </w:rPr>
      </w:r>
    </w:p>
    <w:p w:rsidR="00000000" w:rsidDel="00000000" w:rsidP="00000000" w:rsidRDefault="00000000" w:rsidRPr="00000000" w14:paraId="00000037">
      <w:pPr>
        <w:spacing w:after="110" w:line="264" w:lineRule="auto"/>
        <w:jc w:val="both"/>
        <w:rPr/>
      </w:pPr>
      <w:r w:rsidDel="00000000" w:rsidR="00000000" w:rsidRPr="00000000">
        <w:rPr>
          <w:rFonts w:ascii="Calibri" w:cs="Calibri" w:eastAsia="Calibri" w:hAnsi="Calibri"/>
          <w:sz w:val="21"/>
          <w:szCs w:val="21"/>
          <w:rtl w:val="0"/>
        </w:rPr>
        <w:t xml:space="preserve">In autonomous driving, both constraints are safety-derived and non-negotiable: a system that is accurate but too slow can still cause a collision because the vehicle physically cannot stop or react in time, while a system that is fast but insufficiently accurate risks missing or misclassifying an obstacle. This means both thresholds (accuracy &gt; 90% AND response time &lt; 50 ms) must be satisfied together — satisfying only one is not an acceptable partial solution in a safety-critical domain.</w:t>
      </w:r>
      <w:r w:rsidDel="00000000" w:rsidR="00000000" w:rsidRPr="00000000">
        <w:rPr>
          <w:rtl w:val="0"/>
        </w:rPr>
      </w:r>
    </w:p>
    <w:p w:rsidR="00000000" w:rsidDel="00000000" w:rsidP="00000000" w:rsidRDefault="00000000" w:rsidRPr="00000000" w14:paraId="00000038">
      <w:pPr>
        <w:pStyle w:val="Heading2"/>
        <w:spacing w:after="90" w:before="140" w:lineRule="auto"/>
        <w:rPr/>
      </w:pPr>
      <w:r w:rsidDel="00000000" w:rsidR="00000000" w:rsidRPr="00000000">
        <w:rPr>
          <w:rFonts w:ascii="Calibri" w:cs="Calibri" w:eastAsia="Calibri" w:hAnsi="Calibri"/>
          <w:b w:val="1"/>
          <w:color w:val="2e74b5"/>
          <w:sz w:val="23"/>
          <w:szCs w:val="23"/>
          <w:rtl w:val="0"/>
        </w:rPr>
        <w:t xml:space="preserve">Constraint-Based Evaluation</w:t>
      </w:r>
      <w:r w:rsidDel="00000000" w:rsidR="00000000" w:rsidRPr="00000000">
        <w:rPr>
          <w:rtl w:val="0"/>
        </w:rPr>
      </w:r>
    </w:p>
    <w:p w:rsidR="00000000" w:rsidDel="00000000" w:rsidP="00000000" w:rsidRDefault="00000000" w:rsidRPr="00000000" w14:paraId="00000039">
      <w:pPr>
        <w:spacing w:after="110" w:line="264" w:lineRule="auto"/>
        <w:jc w:val="both"/>
        <w:rPr/>
      </w:pPr>
      <w:r w:rsidDel="00000000" w:rsidR="00000000" w:rsidRPr="00000000">
        <w:rPr>
          <w:rFonts w:ascii="Calibri" w:cs="Calibri" w:eastAsia="Calibri" w:hAnsi="Calibri"/>
          <w:sz w:val="21"/>
          <w:szCs w:val="21"/>
          <w:rtl w:val="0"/>
        </w:rPr>
        <w:t xml:space="preserve">Method A responds quickly at 30 ms, well inside the 50 ms budget, but its accuracy is only 88%, which falls short of the required &gt;90% threshold — an unacceptable trade-off when safety is the priority, since it directly increases the probability of missed detections. Method B achieves the highest accuracy at 93%, clearing the safety threshold with room to spare, but its response time of 70 ms exceeds the 50 ms limit by a wide margin; in a moving vehicle, this delay could translate into several additional meters of travel before a hazard is registered, which is not acceptable regardless of how accurate the detection is. Method C achieves 91% accuracy, just above the required threshold, and a response time of 45 ms, within the 50 ms budget — making it the only method that satisfies both constraints simultaneously.</w:t>
      </w:r>
      <w:r w:rsidDel="00000000" w:rsidR="00000000" w:rsidRPr="00000000">
        <w:rPr>
          <w:rtl w:val="0"/>
        </w:rPr>
      </w:r>
    </w:p>
    <w:p w:rsidR="00000000" w:rsidDel="00000000" w:rsidP="00000000" w:rsidRDefault="00000000" w:rsidRPr="00000000" w14:paraId="0000003A">
      <w:pPr>
        <w:pStyle w:val="Heading2"/>
        <w:spacing w:after="90" w:before="140" w:lineRule="auto"/>
        <w:rPr/>
      </w:pPr>
      <w:r w:rsidDel="00000000" w:rsidR="00000000" w:rsidRPr="00000000">
        <w:rPr>
          <w:rFonts w:ascii="Calibri" w:cs="Calibri" w:eastAsia="Calibri" w:hAnsi="Calibri"/>
          <w:b w:val="1"/>
          <w:color w:val="2e74b5"/>
          <w:sz w:val="23"/>
          <w:szCs w:val="23"/>
          <w:rtl w:val="0"/>
        </w:rPr>
        <w:t xml:space="preserve">Evaluation and Justification</w:t>
      </w:r>
      <w:r w:rsidDel="00000000" w:rsidR="00000000" w:rsidRPr="00000000">
        <w:rPr>
          <w:rtl w:val="0"/>
        </w:rPr>
      </w:r>
    </w:p>
    <w:p w:rsidR="00000000" w:rsidDel="00000000" w:rsidP="00000000" w:rsidRDefault="00000000" w:rsidRPr="00000000" w14:paraId="0000003B">
      <w:pPr>
        <w:spacing w:after="110" w:line="264" w:lineRule="auto"/>
        <w:jc w:val="both"/>
        <w:rPr/>
      </w:pPr>
      <w:r w:rsidDel="00000000" w:rsidR="00000000" w:rsidRPr="00000000">
        <w:rPr>
          <w:rFonts w:ascii="Calibri" w:cs="Calibri" w:eastAsia="Calibri" w:hAnsi="Calibri"/>
          <w:sz w:val="21"/>
          <w:szCs w:val="21"/>
          <w:rtl w:val="0"/>
        </w:rPr>
        <w:t xml:space="preserve">Since the problem explicitly prioritizes safety through both an accuracy floor and a response-time ceiling, any method violating either constraint must be excluded regardless of its performance on the other axis. Method A is excluded on accuracy grounds, and Method B is excluded on response-time grounds, despite being the most accurate option. Method C is the only method that clears both bars, making it the logically valid choice under constraint-based reasoning rather than a single-metric comparison.</w:t>
      </w:r>
      <w:r w:rsidDel="00000000" w:rsidR="00000000" w:rsidRPr="00000000">
        <w:rPr>
          <w:rtl w:val="0"/>
        </w:rPr>
      </w:r>
    </w:p>
    <w:p w:rsidR="00000000" w:rsidDel="00000000" w:rsidP="00000000" w:rsidRDefault="00000000" w:rsidRPr="00000000" w14:paraId="0000003C">
      <w:pPr>
        <w:pStyle w:val="Heading2"/>
        <w:spacing w:after="90" w:before="140" w:lineRule="auto"/>
        <w:rPr/>
      </w:pPr>
      <w:r w:rsidDel="00000000" w:rsidR="00000000" w:rsidRPr="00000000">
        <w:rPr>
          <w:rFonts w:ascii="Calibri" w:cs="Calibri" w:eastAsia="Calibri" w:hAnsi="Calibri"/>
          <w:b w:val="1"/>
          <w:color w:val="2e74b5"/>
          <w:sz w:val="23"/>
          <w:szCs w:val="23"/>
          <w:rtl w:val="0"/>
        </w:rPr>
        <w:t xml:space="preserve">Solution Design and Implementation</w:t>
      </w:r>
      <w:r w:rsidDel="00000000" w:rsidR="00000000" w:rsidRPr="00000000">
        <w:rPr>
          <w:rtl w:val="0"/>
        </w:rPr>
      </w:r>
    </w:p>
    <w:p w:rsidR="00000000" w:rsidDel="00000000" w:rsidP="00000000" w:rsidRDefault="00000000" w:rsidRPr="00000000" w14:paraId="0000003D">
      <w:pPr>
        <w:spacing w:after="110" w:line="264" w:lineRule="auto"/>
        <w:jc w:val="both"/>
        <w:rPr/>
      </w:pPr>
      <w:r w:rsidDel="00000000" w:rsidR="00000000" w:rsidRPr="00000000">
        <w:rPr>
          <w:rFonts w:ascii="Calibri" w:cs="Calibri" w:eastAsia="Calibri" w:hAnsi="Calibri"/>
          <w:sz w:val="21"/>
          <w:szCs w:val="21"/>
          <w:rtl w:val="0"/>
        </w:rPr>
        <w:t xml:space="preserve">In practice, Method C would be integrated into the vehicle's perception stack alongside sensor fusion with radar and/or LiDAR, so that camera-based detection is not the sole source of truth for safety-critical decisions. The 45 ms response time budget should be measured end-to-end, including image capture, preprocessing, inference, and post-processing (e.g., non-maximum suppression), not just raw model inference, to ensure the true system-level latency remains under the 50 ms requirement once deployed on the vehicle's onboard compute. A dedicated automotive-grade inference chip (e.g., an ASIC or GPU rated for automotive use) would help maintain this latency consistently across varying environmental temperatures and workloads.</w:t>
      </w:r>
      <w:r w:rsidDel="00000000" w:rsidR="00000000" w:rsidRPr="00000000">
        <w:rPr>
          <w:rtl w:val="0"/>
        </w:rPr>
      </w:r>
    </w:p>
    <w:p w:rsidR="00000000" w:rsidDel="00000000" w:rsidP="00000000" w:rsidRDefault="00000000" w:rsidRPr="00000000" w14:paraId="0000003E">
      <w:pPr>
        <w:pStyle w:val="Heading2"/>
        <w:spacing w:after="90" w:before="140" w:lineRule="auto"/>
        <w:rPr/>
      </w:pPr>
      <w:r w:rsidDel="00000000" w:rsidR="00000000" w:rsidRPr="00000000">
        <w:rPr>
          <w:rFonts w:ascii="Calibri" w:cs="Calibri" w:eastAsia="Calibri" w:hAnsi="Calibri"/>
          <w:b w:val="1"/>
          <w:color w:val="2e74b5"/>
          <w:sz w:val="23"/>
          <w:szCs w:val="23"/>
          <w:rtl w:val="0"/>
        </w:rPr>
        <w:t xml:space="preserve">Risk Analysis and Validation</w:t>
      </w:r>
      <w:r w:rsidDel="00000000" w:rsidR="00000000" w:rsidRPr="00000000">
        <w:rPr>
          <w:rtl w:val="0"/>
        </w:rPr>
      </w:r>
    </w:p>
    <w:p w:rsidR="00000000" w:rsidDel="00000000" w:rsidP="00000000" w:rsidRDefault="00000000" w:rsidRPr="00000000" w14:paraId="0000003F">
      <w:pPr>
        <w:spacing w:after="110" w:line="264" w:lineRule="auto"/>
        <w:jc w:val="both"/>
        <w:rPr/>
      </w:pPr>
      <w:r w:rsidDel="00000000" w:rsidR="00000000" w:rsidRPr="00000000">
        <w:rPr>
          <w:rFonts w:ascii="Calibri" w:cs="Calibri" w:eastAsia="Calibri" w:hAnsi="Calibri"/>
          <w:sz w:val="21"/>
          <w:szCs w:val="21"/>
          <w:rtl w:val="0"/>
        </w:rPr>
        <w:t xml:space="preserve">Because a 91% accuracy still implies roughly 1 in 11 detections may be imperfect, the system design should not rely on single-frame decisions alone; temporal smoothing across consecutive frames (tracking an object across multiple detections) can filter out isolated misses and increase effective reliability beyond the single-frame accuracy figure. Extensive scenario-based testing (rain, glare, night driving, partial occlusion by other vehicles) should validate that Method C's 91%/45 ms figures hold under real driving conditions, and any degradation below the safety thresholds in specific conditions should trigger a documented operational design domain restriction until it is resolved.</w:t>
      </w:r>
      <w:r w:rsidDel="00000000" w:rsidR="00000000" w:rsidRPr="00000000">
        <w:rPr>
          <w:rtl w:val="0"/>
        </w:rPr>
      </w:r>
    </w:p>
    <w:p w:rsidR="00000000" w:rsidDel="00000000" w:rsidP="00000000" w:rsidRDefault="00000000" w:rsidRPr="00000000" w14:paraId="00000040">
      <w:pPr>
        <w:pStyle w:val="Heading2"/>
        <w:spacing w:after="90" w:before="140" w:lineRule="auto"/>
        <w:rPr/>
      </w:pPr>
      <w:r w:rsidDel="00000000" w:rsidR="00000000" w:rsidRPr="00000000">
        <w:rPr>
          <w:rFonts w:ascii="Calibri" w:cs="Calibri" w:eastAsia="Calibri" w:hAnsi="Calibri"/>
          <w:b w:val="1"/>
          <w:color w:val="2e74b5"/>
          <w:sz w:val="23"/>
          <w:szCs w:val="23"/>
          <w:rtl w:val="0"/>
        </w:rPr>
        <w:t xml:space="preserve">Conclusion</w:t>
      </w:r>
      <w:r w:rsidDel="00000000" w:rsidR="00000000" w:rsidRPr="00000000">
        <w:rPr>
          <w:rtl w:val="0"/>
        </w:rPr>
      </w:r>
    </w:p>
    <w:p w:rsidR="00000000" w:rsidDel="00000000" w:rsidP="00000000" w:rsidRDefault="00000000" w:rsidRPr="00000000" w14:paraId="00000041">
      <w:pPr>
        <w:spacing w:after="110" w:line="264" w:lineRule="auto"/>
        <w:jc w:val="both"/>
        <w:rPr/>
      </w:pPr>
      <w:r w:rsidDel="00000000" w:rsidR="00000000" w:rsidRPr="00000000">
        <w:rPr>
          <w:rFonts w:ascii="Calibri" w:cs="Calibri" w:eastAsia="Calibri" w:hAnsi="Calibri"/>
          <w:sz w:val="21"/>
          <w:szCs w:val="21"/>
          <w:rtl w:val="0"/>
        </w:rPr>
        <w:t xml:space="preserve">Method C should be selected for the autonomous vehicle detection system, as it is the only option that simultaneously satisfies the accuracy and response-time safety requirements, offering a dependable and justifiable trade-off for real-world deployment in a moving vehicle.</w:t>
      </w:r>
      <w:r w:rsidDel="00000000" w:rsidR="00000000" w:rsidRPr="00000000">
        <w:rPr>
          <w:rtl w:val="0"/>
        </w:rPr>
      </w:r>
    </w:p>
    <w:p w:rsidR="00000000" w:rsidDel="00000000" w:rsidP="00000000" w:rsidRDefault="00000000" w:rsidRPr="00000000" w14:paraId="00000042">
      <w:pPr>
        <w:rPr/>
      </w:pPr>
      <w:r w:rsidDel="00000000" w:rsidR="00000000" w:rsidRPr="00000000">
        <w:br w:type="page"/>
      </w:r>
      <w:r w:rsidDel="00000000" w:rsidR="00000000" w:rsidRPr="00000000">
        <w:rPr>
          <w:rtl w:val="0"/>
        </w:rPr>
      </w:r>
    </w:p>
    <w:p w:rsidR="00000000" w:rsidDel="00000000" w:rsidP="00000000" w:rsidRDefault="00000000" w:rsidRPr="00000000" w14:paraId="00000043">
      <w:pPr>
        <w:pStyle w:val="Heading1"/>
        <w:spacing w:after="200" w:lineRule="auto"/>
        <w:rPr/>
      </w:pPr>
      <w:r w:rsidDel="00000000" w:rsidR="00000000" w:rsidRPr="00000000">
        <w:rPr>
          <w:rFonts w:ascii="Calibri" w:cs="Calibri" w:eastAsia="Calibri" w:hAnsi="Calibri"/>
          <w:b w:val="1"/>
          <w:color w:val="1f3864"/>
          <w:sz w:val="30"/>
          <w:szCs w:val="30"/>
          <w:rtl w:val="0"/>
        </w:rPr>
        <w:t xml:space="preserve">Question 9: Mobile Face Detection Trade-off</w:t>
      </w:r>
      <w:r w:rsidDel="00000000" w:rsidR="00000000" w:rsidRPr="00000000">
        <w:rPr>
          <w:rtl w:val="0"/>
        </w:rPr>
      </w:r>
    </w:p>
    <w:p w:rsidR="00000000" w:rsidDel="00000000" w:rsidP="00000000" w:rsidRDefault="00000000" w:rsidRPr="00000000" w14:paraId="00000044">
      <w:pPr>
        <w:pStyle w:val="Heading2"/>
        <w:spacing w:after="90" w:before="140" w:lineRule="auto"/>
        <w:rPr/>
      </w:pPr>
      <w:r w:rsidDel="00000000" w:rsidR="00000000" w:rsidRPr="00000000">
        <w:rPr>
          <w:rFonts w:ascii="Calibri" w:cs="Calibri" w:eastAsia="Calibri" w:hAnsi="Calibri"/>
          <w:b w:val="1"/>
          <w:color w:val="2e74b5"/>
          <w:sz w:val="23"/>
          <w:szCs w:val="23"/>
          <w:rtl w:val="0"/>
        </w:rPr>
        <w:t xml:space="preserve">Given Problem and Constraints</w:t>
      </w:r>
      <w:r w:rsidDel="00000000" w:rsidR="00000000" w:rsidRPr="00000000">
        <w:rPr>
          <w:rtl w:val="0"/>
        </w:rPr>
      </w:r>
    </w:p>
    <w:p w:rsidR="00000000" w:rsidDel="00000000" w:rsidP="00000000" w:rsidRDefault="00000000" w:rsidRPr="00000000" w14:paraId="00000045">
      <w:pPr>
        <w:spacing w:after="110" w:line="264" w:lineRule="auto"/>
        <w:jc w:val="both"/>
        <w:rPr/>
      </w:pPr>
      <w:r w:rsidDel="00000000" w:rsidR="00000000" w:rsidRPr="00000000">
        <w:rPr>
          <w:rFonts w:ascii="Calibri" w:cs="Calibri" w:eastAsia="Calibri" w:hAnsi="Calibri"/>
          <w:sz w:val="21"/>
          <w:szCs w:val="21"/>
          <w:rtl w:val="0"/>
        </w:rPr>
        <w:t xml:space="preserve">A mobile face detection application must operate in real time (implying strict latency limits appropriate for a handheld device) while maintaining an accuracy of at least 85%. Two candidate approaches are available:</w:t>
      </w:r>
      <w:r w:rsidDel="00000000" w:rsidR="00000000" w:rsidRPr="00000000">
        <w:rPr>
          <w:rtl w:val="0"/>
        </w:rPr>
      </w:r>
    </w:p>
    <w:tbl>
      <w:tblPr>
        <w:tblStyle w:val="Table3"/>
        <w:tblW w:w="95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500"/>
        <w:gridCol w:w="3000"/>
        <w:gridCol w:w="3000"/>
        <w:tblGridChange w:id="0">
          <w:tblGrid>
            <w:gridCol w:w="3500"/>
            <w:gridCol w:w="3000"/>
            <w:gridCol w:w="3000"/>
          </w:tblGrid>
        </w:tblGridChange>
      </w:tblGrid>
      <w:tr>
        <w:trPr>
          <w:cantSplit w:val="0"/>
          <w:tblHeader w:val="1"/>
        </w:trPr>
        <w:tc>
          <w:tcPr>
            <w:shd w:fill="2e74b5" w:val="clear"/>
            <w:tcMar>
              <w:top w:w="80.0" w:type="dxa"/>
              <w:left w:w="100.0" w:type="dxa"/>
              <w:bottom w:w="80.0" w:type="dxa"/>
              <w:right w:w="100.0" w:type="dxa"/>
            </w:tcMar>
            <w:vAlign w:val="center"/>
          </w:tcPr>
          <w:p w:rsidR="00000000" w:rsidDel="00000000" w:rsidP="00000000" w:rsidRDefault="00000000" w:rsidRPr="00000000" w14:paraId="00000046">
            <w:pPr>
              <w:jc w:val="center"/>
              <w:rPr/>
            </w:pPr>
            <w:r w:rsidDel="00000000" w:rsidR="00000000" w:rsidRPr="00000000">
              <w:rPr>
                <w:rFonts w:ascii="Calibri" w:cs="Calibri" w:eastAsia="Calibri" w:hAnsi="Calibri"/>
                <w:b w:val="1"/>
                <w:color w:val="ffffff"/>
                <w:sz w:val="21"/>
                <w:szCs w:val="21"/>
                <w:rtl w:val="0"/>
              </w:rPr>
              <w:t xml:space="preserve">Method</w:t>
            </w:r>
            <w:r w:rsidDel="00000000" w:rsidR="00000000" w:rsidRPr="00000000">
              <w:rPr>
                <w:rtl w:val="0"/>
              </w:rPr>
            </w:r>
          </w:p>
        </w:tc>
        <w:tc>
          <w:tcPr>
            <w:shd w:fill="2e74b5" w:val="clear"/>
            <w:tcMar>
              <w:top w:w="80.0" w:type="dxa"/>
              <w:left w:w="100.0" w:type="dxa"/>
              <w:bottom w:w="80.0" w:type="dxa"/>
              <w:right w:w="100.0" w:type="dxa"/>
            </w:tcMar>
            <w:vAlign w:val="center"/>
          </w:tcPr>
          <w:p w:rsidR="00000000" w:rsidDel="00000000" w:rsidP="00000000" w:rsidRDefault="00000000" w:rsidRPr="00000000" w14:paraId="00000047">
            <w:pPr>
              <w:jc w:val="center"/>
              <w:rPr/>
            </w:pPr>
            <w:r w:rsidDel="00000000" w:rsidR="00000000" w:rsidRPr="00000000">
              <w:rPr>
                <w:rFonts w:ascii="Calibri" w:cs="Calibri" w:eastAsia="Calibri" w:hAnsi="Calibri"/>
                <w:b w:val="1"/>
                <w:color w:val="ffffff"/>
                <w:sz w:val="21"/>
                <w:szCs w:val="21"/>
                <w:rtl w:val="0"/>
              </w:rPr>
              <w:t xml:space="preserve">Accuracy</w:t>
            </w:r>
            <w:r w:rsidDel="00000000" w:rsidR="00000000" w:rsidRPr="00000000">
              <w:rPr>
                <w:rtl w:val="0"/>
              </w:rPr>
            </w:r>
          </w:p>
        </w:tc>
        <w:tc>
          <w:tcPr>
            <w:shd w:fill="2e74b5" w:val="clear"/>
            <w:tcMar>
              <w:top w:w="80.0" w:type="dxa"/>
              <w:left w:w="100.0" w:type="dxa"/>
              <w:bottom w:w="80.0" w:type="dxa"/>
              <w:right w:w="100.0" w:type="dxa"/>
            </w:tcMar>
            <w:vAlign w:val="center"/>
          </w:tcPr>
          <w:p w:rsidR="00000000" w:rsidDel="00000000" w:rsidP="00000000" w:rsidRDefault="00000000" w:rsidRPr="00000000" w14:paraId="00000048">
            <w:pPr>
              <w:jc w:val="center"/>
              <w:rPr/>
            </w:pPr>
            <w:r w:rsidDel="00000000" w:rsidR="00000000" w:rsidRPr="00000000">
              <w:rPr>
                <w:rFonts w:ascii="Calibri" w:cs="Calibri" w:eastAsia="Calibri" w:hAnsi="Calibri"/>
                <w:b w:val="1"/>
                <w:color w:val="ffffff"/>
                <w:sz w:val="21"/>
                <w:szCs w:val="21"/>
                <w:rtl w:val="0"/>
              </w:rPr>
              <w:t xml:space="preserve">Speed</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49">
            <w:pPr>
              <w:jc w:val="center"/>
              <w:rPr/>
            </w:pPr>
            <w:r w:rsidDel="00000000" w:rsidR="00000000" w:rsidRPr="00000000">
              <w:rPr>
                <w:rFonts w:ascii="Calibri" w:cs="Calibri" w:eastAsia="Calibri" w:hAnsi="Calibri"/>
                <w:b w:val="0"/>
                <w:color w:val="000000"/>
                <w:sz w:val="21"/>
                <w:szCs w:val="21"/>
                <w:rtl w:val="0"/>
              </w:rPr>
              <w:t xml:space="preserve">Viola-Jones</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4A">
            <w:pPr>
              <w:jc w:val="center"/>
              <w:rPr/>
            </w:pPr>
            <w:r w:rsidDel="00000000" w:rsidR="00000000" w:rsidRPr="00000000">
              <w:rPr>
                <w:rFonts w:ascii="Calibri" w:cs="Calibri" w:eastAsia="Calibri" w:hAnsi="Calibri"/>
                <w:b w:val="0"/>
                <w:color w:val="000000"/>
                <w:sz w:val="21"/>
                <w:szCs w:val="21"/>
                <w:rtl w:val="0"/>
              </w:rPr>
              <w:t xml:space="preserve">80%</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4B">
            <w:pPr>
              <w:jc w:val="center"/>
              <w:rPr/>
            </w:pPr>
            <w:r w:rsidDel="00000000" w:rsidR="00000000" w:rsidRPr="00000000">
              <w:rPr>
                <w:rFonts w:ascii="Calibri" w:cs="Calibri" w:eastAsia="Calibri" w:hAnsi="Calibri"/>
                <w:b w:val="0"/>
                <w:color w:val="000000"/>
                <w:sz w:val="21"/>
                <w:szCs w:val="21"/>
                <w:rtl w:val="0"/>
              </w:rPr>
              <w:t xml:space="preserve">Fast</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4C">
            <w:pPr>
              <w:jc w:val="center"/>
              <w:rPr/>
            </w:pPr>
            <w:r w:rsidDel="00000000" w:rsidR="00000000" w:rsidRPr="00000000">
              <w:rPr>
                <w:rFonts w:ascii="Calibri" w:cs="Calibri" w:eastAsia="Calibri" w:hAnsi="Calibri"/>
                <w:b w:val="0"/>
                <w:color w:val="000000"/>
                <w:sz w:val="21"/>
                <w:szCs w:val="21"/>
                <w:rtl w:val="0"/>
              </w:rPr>
              <w:t xml:space="preserve">Deep Learning</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4D">
            <w:pPr>
              <w:jc w:val="center"/>
              <w:rPr/>
            </w:pPr>
            <w:r w:rsidDel="00000000" w:rsidR="00000000" w:rsidRPr="00000000">
              <w:rPr>
                <w:rFonts w:ascii="Calibri" w:cs="Calibri" w:eastAsia="Calibri" w:hAnsi="Calibri"/>
                <w:b w:val="0"/>
                <w:color w:val="000000"/>
                <w:sz w:val="21"/>
                <w:szCs w:val="21"/>
                <w:rtl w:val="0"/>
              </w:rPr>
              <w:t xml:space="preserve">95%</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4E">
            <w:pPr>
              <w:jc w:val="center"/>
              <w:rPr/>
            </w:pPr>
            <w:r w:rsidDel="00000000" w:rsidR="00000000" w:rsidRPr="00000000">
              <w:rPr>
                <w:rFonts w:ascii="Calibri" w:cs="Calibri" w:eastAsia="Calibri" w:hAnsi="Calibri"/>
                <w:b w:val="0"/>
                <w:color w:val="000000"/>
                <w:sz w:val="21"/>
                <w:szCs w:val="21"/>
                <w:rtl w:val="0"/>
              </w:rPr>
              <w:t xml:space="preserve">Slow</w:t>
            </w:r>
            <w:r w:rsidDel="00000000" w:rsidR="00000000" w:rsidRPr="00000000">
              <w:rPr>
                <w:rtl w:val="0"/>
              </w:rPr>
            </w:r>
          </w:p>
        </w:tc>
      </w:tr>
    </w:tbl>
    <w:p w:rsidR="00000000" w:rsidDel="00000000" w:rsidP="00000000" w:rsidRDefault="00000000" w:rsidRPr="00000000" w14:paraId="0000004F">
      <w:pPr>
        <w:pStyle w:val="Heading2"/>
        <w:spacing w:after="90" w:before="140" w:lineRule="auto"/>
        <w:rPr/>
      </w:pPr>
      <w:r w:rsidDel="00000000" w:rsidR="00000000" w:rsidRPr="00000000">
        <w:rPr>
          <w:rFonts w:ascii="Calibri" w:cs="Calibri" w:eastAsia="Calibri" w:hAnsi="Calibri"/>
          <w:b w:val="1"/>
          <w:color w:val="2e74b5"/>
          <w:sz w:val="23"/>
          <w:szCs w:val="23"/>
          <w:rtl w:val="0"/>
        </w:rPr>
        <w:t xml:space="preserve">Understanding of the Industry Problem</w:t>
      </w:r>
      <w:r w:rsidDel="00000000" w:rsidR="00000000" w:rsidRPr="00000000">
        <w:rPr>
          <w:rtl w:val="0"/>
        </w:rPr>
      </w:r>
    </w:p>
    <w:p w:rsidR="00000000" w:rsidDel="00000000" w:rsidP="00000000" w:rsidRDefault="00000000" w:rsidRPr="00000000" w14:paraId="00000050">
      <w:pPr>
        <w:spacing w:after="110" w:line="264" w:lineRule="auto"/>
        <w:jc w:val="both"/>
        <w:rPr/>
      </w:pPr>
      <w:r w:rsidDel="00000000" w:rsidR="00000000" w:rsidRPr="00000000">
        <w:rPr>
          <w:rFonts w:ascii="Calibri" w:cs="Calibri" w:eastAsia="Calibri" w:hAnsi="Calibri"/>
          <w:sz w:val="21"/>
          <w:szCs w:val="21"/>
          <w:rtl w:val="0"/>
        </w:rPr>
        <w:t xml:space="preserve">Mobile hardware (phone-class CPUs/GPUs, limited battery, thermal constraints) is far more restrictive than server or desktop hardware, so real-time operation on-device is a hard requirement, not a preference. At the same time, face detection quality directly affects user-facing features (e.g., camera autofocus, unlock, filters), so the 85% accuracy floor exists to guarantee a usable experience. Both requirements must hold for the feature to be shippable on a consumer mobile app.</w:t>
      </w:r>
      <w:r w:rsidDel="00000000" w:rsidR="00000000" w:rsidRPr="00000000">
        <w:rPr>
          <w:rtl w:val="0"/>
        </w:rPr>
      </w:r>
    </w:p>
    <w:p w:rsidR="00000000" w:rsidDel="00000000" w:rsidP="00000000" w:rsidRDefault="00000000" w:rsidRPr="00000000" w14:paraId="00000051">
      <w:pPr>
        <w:pStyle w:val="Heading2"/>
        <w:spacing w:after="90" w:before="140" w:lineRule="auto"/>
        <w:rPr/>
      </w:pPr>
      <w:r w:rsidDel="00000000" w:rsidR="00000000" w:rsidRPr="00000000">
        <w:rPr>
          <w:rFonts w:ascii="Calibri" w:cs="Calibri" w:eastAsia="Calibri" w:hAnsi="Calibri"/>
          <w:b w:val="1"/>
          <w:color w:val="2e74b5"/>
          <w:sz w:val="23"/>
          <w:szCs w:val="23"/>
          <w:rtl w:val="0"/>
        </w:rPr>
        <w:t xml:space="preserve">Constraint-Based Evaluation</w:t>
      </w:r>
      <w:r w:rsidDel="00000000" w:rsidR="00000000" w:rsidRPr="00000000">
        <w:rPr>
          <w:rtl w:val="0"/>
        </w:rPr>
      </w:r>
    </w:p>
    <w:p w:rsidR="00000000" w:rsidDel="00000000" w:rsidP="00000000" w:rsidRDefault="00000000" w:rsidRPr="00000000" w14:paraId="00000052">
      <w:pPr>
        <w:spacing w:after="110" w:line="264" w:lineRule="auto"/>
        <w:jc w:val="both"/>
        <w:rPr/>
      </w:pPr>
      <w:r w:rsidDel="00000000" w:rsidR="00000000" w:rsidRPr="00000000">
        <w:rPr>
          <w:rFonts w:ascii="Calibri" w:cs="Calibri" w:eastAsia="Calibri" w:hAnsi="Calibri"/>
          <w:sz w:val="21"/>
          <w:szCs w:val="21"/>
          <w:rtl w:val="0"/>
        </w:rPr>
        <w:t xml:space="preserve">Viola-Jones runs fast, which aligns well with the real-time requirement on constrained mobile hardware, since its cascade-classifier design was historically built for exactly this kind of lightweight, CPU-only deployment (it does not require a GPU or neural accelerator). However, its accuracy is 80%, which falls short of the required 85% threshold — meaning it fails the accuracy constraint even though it comfortably satisfies the speed constraint. Deep Learning reaches 95% accuracy, well above the requirement, but is described as slow; on mobile hardware without dedicated neural processing units, 'slow' is likely to translate into missed real-time constraints, dropped frames, or unacceptable UI lag, which fails the real-time requirement outright.</w:t>
      </w:r>
      <w:r w:rsidDel="00000000" w:rsidR="00000000" w:rsidRPr="00000000">
        <w:rPr>
          <w:rtl w:val="0"/>
        </w:rPr>
      </w:r>
    </w:p>
    <w:p w:rsidR="00000000" w:rsidDel="00000000" w:rsidP="00000000" w:rsidRDefault="00000000" w:rsidRPr="00000000" w14:paraId="00000053">
      <w:pPr>
        <w:spacing w:after="110" w:line="264" w:lineRule="auto"/>
        <w:jc w:val="both"/>
        <w:rPr/>
      </w:pPr>
      <w:r w:rsidDel="00000000" w:rsidR="00000000" w:rsidRPr="00000000">
        <w:rPr>
          <w:rFonts w:ascii="Calibri" w:cs="Calibri" w:eastAsia="Calibri" w:hAnsi="Calibri"/>
          <w:sz w:val="21"/>
          <w:szCs w:val="21"/>
          <w:rtl w:val="0"/>
        </w:rPr>
        <w:t xml:space="preserve">Neither option satisfies both constraints simultaneously as given, which means the raw choice between the two, taken literally, is a trade-off rather than a clean win for either side. In this scenario, the correct engineering response is not simply to accept a constraint violation, but to reason about which violation is more severe or more mitigable. An 85% vs 80% accuracy gap is relatively small and can often be closed with lightweight enhancements (e.g., additional post-processing, better lighting normalization, or model quantized fine-tuning), whereas failing real-time responsiveness fundamentally breaks the mobile user experience and cannot be 'partially' tolerated in an interactive app.</w:t>
      </w:r>
      <w:r w:rsidDel="00000000" w:rsidR="00000000" w:rsidRPr="00000000">
        <w:rPr>
          <w:rtl w:val="0"/>
        </w:rPr>
      </w:r>
    </w:p>
    <w:p w:rsidR="00000000" w:rsidDel="00000000" w:rsidP="00000000" w:rsidRDefault="00000000" w:rsidRPr="00000000" w14:paraId="00000054">
      <w:pPr>
        <w:pStyle w:val="Heading2"/>
        <w:spacing w:after="90" w:before="140" w:lineRule="auto"/>
        <w:rPr/>
      </w:pPr>
      <w:r w:rsidDel="00000000" w:rsidR="00000000" w:rsidRPr="00000000">
        <w:rPr>
          <w:rFonts w:ascii="Calibri" w:cs="Calibri" w:eastAsia="Calibri" w:hAnsi="Calibri"/>
          <w:b w:val="1"/>
          <w:color w:val="2e74b5"/>
          <w:sz w:val="23"/>
          <w:szCs w:val="23"/>
          <w:rtl w:val="0"/>
        </w:rPr>
        <w:t xml:space="preserve">Evaluation and Justification</w:t>
      </w:r>
      <w:r w:rsidDel="00000000" w:rsidR="00000000" w:rsidRPr="00000000">
        <w:rPr>
          <w:rtl w:val="0"/>
        </w:rPr>
      </w:r>
    </w:p>
    <w:p w:rsidR="00000000" w:rsidDel="00000000" w:rsidP="00000000" w:rsidRDefault="00000000" w:rsidRPr="00000000" w14:paraId="00000055">
      <w:pPr>
        <w:spacing w:after="110" w:line="264" w:lineRule="auto"/>
        <w:jc w:val="both"/>
        <w:rPr/>
      </w:pPr>
      <w:r w:rsidDel="00000000" w:rsidR="00000000" w:rsidRPr="00000000">
        <w:rPr>
          <w:rFonts w:ascii="Calibri" w:cs="Calibri" w:eastAsia="Calibri" w:hAnsi="Calibri"/>
          <w:sz w:val="21"/>
          <w:szCs w:val="21"/>
          <w:rtl w:val="0"/>
        </w:rPr>
        <w:t xml:space="preserve">Given that real-time operation is a stricter, less negotiable requirement on mobile hardware, Viola-Jones is the more practical starting point, with its accuracy shortfall addressed through targeted improvements such as combining it with a lightweight secondary verification step, using better preprocessing, or applying a compact/quantized deep model optimized specifically for mobile inference (e.g., MobileNet-based detectors) rather than a full, unoptimized deep learning pipeline. This hybrid direction better satisfies the spirit of both constraints than either original option alone.</w:t>
      </w:r>
      <w:r w:rsidDel="00000000" w:rsidR="00000000" w:rsidRPr="00000000">
        <w:rPr>
          <w:rtl w:val="0"/>
        </w:rPr>
      </w:r>
    </w:p>
    <w:p w:rsidR="00000000" w:rsidDel="00000000" w:rsidP="00000000" w:rsidRDefault="00000000" w:rsidRPr="00000000" w14:paraId="00000056">
      <w:pPr>
        <w:pStyle w:val="Heading2"/>
        <w:spacing w:after="90" w:before="140" w:lineRule="auto"/>
        <w:rPr/>
      </w:pPr>
      <w:r w:rsidDel="00000000" w:rsidR="00000000" w:rsidRPr="00000000">
        <w:rPr>
          <w:rFonts w:ascii="Calibri" w:cs="Calibri" w:eastAsia="Calibri" w:hAnsi="Calibri"/>
          <w:b w:val="1"/>
          <w:color w:val="2e74b5"/>
          <w:sz w:val="23"/>
          <w:szCs w:val="23"/>
          <w:rtl w:val="0"/>
        </w:rPr>
        <w:t xml:space="preserve">Solution Design and Implementation</w:t>
      </w:r>
      <w:r w:rsidDel="00000000" w:rsidR="00000000" w:rsidRPr="00000000">
        <w:rPr>
          <w:rtl w:val="0"/>
        </w:rPr>
      </w:r>
    </w:p>
    <w:p w:rsidR="00000000" w:rsidDel="00000000" w:rsidP="00000000" w:rsidRDefault="00000000" w:rsidRPr="00000000" w14:paraId="00000057">
      <w:pPr>
        <w:spacing w:after="110" w:line="264" w:lineRule="auto"/>
        <w:jc w:val="both"/>
        <w:rPr/>
      </w:pPr>
      <w:r w:rsidDel="00000000" w:rsidR="00000000" w:rsidRPr="00000000">
        <w:rPr>
          <w:rFonts w:ascii="Calibri" w:cs="Calibri" w:eastAsia="Calibri" w:hAnsi="Calibri"/>
          <w:sz w:val="21"/>
          <w:szCs w:val="21"/>
          <w:rtl w:val="0"/>
        </w:rPr>
        <w:t xml:space="preserve">A concrete implementation path is a two-stage pipeline: Viola-Jones (or an equally lightweight cascade) performs fast initial face localization on every frame, while a small, mobile-optimized neural network (e.g., a distilled or quantized model built with a mobile inference framework such as TensorFlow Lite or Core ML) periodically re-verifies or refines detections on a reduced subset of frames. This keeps the per-frame cost low enough for real-time responsiveness while injecting the accuracy benefits of learned features often enough to close the gap toward the 85% requirement, without paying the full computational cost of a large deep learning model on every frame.</w:t>
      </w:r>
      <w:r w:rsidDel="00000000" w:rsidR="00000000" w:rsidRPr="00000000">
        <w:rPr>
          <w:rtl w:val="0"/>
        </w:rPr>
      </w:r>
    </w:p>
    <w:p w:rsidR="00000000" w:rsidDel="00000000" w:rsidP="00000000" w:rsidRDefault="00000000" w:rsidRPr="00000000" w14:paraId="00000058">
      <w:pPr>
        <w:pStyle w:val="Heading2"/>
        <w:spacing w:after="90" w:before="140" w:lineRule="auto"/>
        <w:rPr/>
      </w:pPr>
      <w:r w:rsidDel="00000000" w:rsidR="00000000" w:rsidRPr="00000000">
        <w:rPr>
          <w:rFonts w:ascii="Calibri" w:cs="Calibri" w:eastAsia="Calibri" w:hAnsi="Calibri"/>
          <w:b w:val="1"/>
          <w:color w:val="2e74b5"/>
          <w:sz w:val="23"/>
          <w:szCs w:val="23"/>
          <w:rtl w:val="0"/>
        </w:rPr>
        <w:t xml:space="preserve">Risk Analysis and Validation</w:t>
      </w:r>
      <w:r w:rsidDel="00000000" w:rsidR="00000000" w:rsidRPr="00000000">
        <w:rPr>
          <w:rtl w:val="0"/>
        </w:rPr>
      </w:r>
    </w:p>
    <w:p w:rsidR="00000000" w:rsidDel="00000000" w:rsidP="00000000" w:rsidRDefault="00000000" w:rsidRPr="00000000" w14:paraId="00000059">
      <w:pPr>
        <w:spacing w:after="110" w:line="264" w:lineRule="auto"/>
        <w:jc w:val="both"/>
        <w:rPr/>
      </w:pPr>
      <w:r w:rsidDel="00000000" w:rsidR="00000000" w:rsidRPr="00000000">
        <w:rPr>
          <w:rFonts w:ascii="Calibri" w:cs="Calibri" w:eastAsia="Calibri" w:hAnsi="Calibri"/>
          <w:sz w:val="21"/>
          <w:szCs w:val="21"/>
          <w:rtl w:val="0"/>
        </w:rPr>
        <w:t xml:space="preserve">The key risk is that hybrid pipelines can introduce synchronization complexity (e.g., the lightweight stage and the verification stage disagreeing), so the design should define a clear fallback rule, such as trusting the faster stage when the verification stage has not yet completed for a given frame. Before shipping, the combined pipeline should be benchmarked on representative low-end and mid-range mobile devices, not just flagship hardware, to confirm that real-time performance and the 85% accuracy target both hold across the actual device range the app is expected to support.</w:t>
      </w:r>
      <w:r w:rsidDel="00000000" w:rsidR="00000000" w:rsidRPr="00000000">
        <w:rPr>
          <w:rtl w:val="0"/>
        </w:rPr>
      </w:r>
    </w:p>
    <w:p w:rsidR="00000000" w:rsidDel="00000000" w:rsidP="00000000" w:rsidRDefault="00000000" w:rsidRPr="00000000" w14:paraId="0000005A">
      <w:pPr>
        <w:pStyle w:val="Heading2"/>
        <w:spacing w:after="90" w:before="140" w:lineRule="auto"/>
        <w:rPr/>
      </w:pPr>
      <w:r w:rsidDel="00000000" w:rsidR="00000000" w:rsidRPr="00000000">
        <w:rPr>
          <w:rFonts w:ascii="Calibri" w:cs="Calibri" w:eastAsia="Calibri" w:hAnsi="Calibri"/>
          <w:b w:val="1"/>
          <w:color w:val="2e74b5"/>
          <w:sz w:val="23"/>
          <w:szCs w:val="23"/>
          <w:rtl w:val="0"/>
        </w:rPr>
        <w:t xml:space="preserve">Conclusion</w:t>
      </w:r>
      <w:r w:rsidDel="00000000" w:rsidR="00000000" w:rsidRPr="00000000">
        <w:rPr>
          <w:rtl w:val="0"/>
        </w:rPr>
      </w:r>
    </w:p>
    <w:p w:rsidR="00000000" w:rsidDel="00000000" w:rsidP="00000000" w:rsidRDefault="00000000" w:rsidRPr="00000000" w14:paraId="0000005B">
      <w:pPr>
        <w:spacing w:after="110" w:line="264" w:lineRule="auto"/>
        <w:jc w:val="both"/>
        <w:rPr/>
      </w:pPr>
      <w:r w:rsidDel="00000000" w:rsidR="00000000" w:rsidRPr="00000000">
        <w:rPr>
          <w:rFonts w:ascii="Calibri" w:cs="Calibri" w:eastAsia="Calibri" w:hAnsi="Calibri"/>
          <w:sz w:val="21"/>
          <w:szCs w:val="21"/>
          <w:rtl w:val="0"/>
        </w:rPr>
        <w:t xml:space="preserve">Viola-Jones is the more suitable base approach for real-time mobile face detection due to its speed advantage, but it should be augmented with lightweight accuracy-boosting techniques to close the gap to the 85% threshold. Full Deep Learning models should be reserved for scenarios where the device includes dedicated AI acceleration hardware capable of meeting real-time constraints.</w:t>
      </w:r>
      <w:r w:rsidDel="00000000" w:rsidR="00000000" w:rsidRPr="00000000">
        <w:rPr>
          <w:rtl w:val="0"/>
        </w:rPr>
      </w:r>
    </w:p>
    <w:p w:rsidR="00000000" w:rsidDel="00000000" w:rsidP="00000000" w:rsidRDefault="00000000" w:rsidRPr="00000000" w14:paraId="0000005C">
      <w:pPr>
        <w:rPr/>
      </w:pPr>
      <w:r w:rsidDel="00000000" w:rsidR="00000000" w:rsidRPr="00000000">
        <w:br w:type="page"/>
      </w:r>
      <w:r w:rsidDel="00000000" w:rsidR="00000000" w:rsidRPr="00000000">
        <w:rPr>
          <w:rtl w:val="0"/>
        </w:rPr>
      </w:r>
    </w:p>
    <w:p w:rsidR="00000000" w:rsidDel="00000000" w:rsidP="00000000" w:rsidRDefault="00000000" w:rsidRPr="00000000" w14:paraId="0000005D">
      <w:pPr>
        <w:pStyle w:val="Heading1"/>
        <w:spacing w:after="200" w:lineRule="auto"/>
        <w:rPr/>
      </w:pPr>
      <w:r w:rsidDel="00000000" w:rsidR="00000000" w:rsidRPr="00000000">
        <w:rPr>
          <w:rFonts w:ascii="Calibri" w:cs="Calibri" w:eastAsia="Calibri" w:hAnsi="Calibri"/>
          <w:b w:val="1"/>
          <w:color w:val="1f3864"/>
          <w:sz w:val="30"/>
          <w:szCs w:val="30"/>
          <w:rtl w:val="0"/>
        </w:rPr>
        <w:t xml:space="preserve">Question 11: Traffic Surveillance Model Selection</w:t>
      </w:r>
      <w:r w:rsidDel="00000000" w:rsidR="00000000" w:rsidRPr="00000000">
        <w:rPr>
          <w:rtl w:val="0"/>
        </w:rPr>
      </w:r>
    </w:p>
    <w:p w:rsidR="00000000" w:rsidDel="00000000" w:rsidP="00000000" w:rsidRDefault="00000000" w:rsidRPr="00000000" w14:paraId="0000005E">
      <w:pPr>
        <w:pStyle w:val="Heading2"/>
        <w:spacing w:after="90" w:before="140" w:lineRule="auto"/>
        <w:rPr/>
      </w:pPr>
      <w:r w:rsidDel="00000000" w:rsidR="00000000" w:rsidRPr="00000000">
        <w:rPr>
          <w:rFonts w:ascii="Calibri" w:cs="Calibri" w:eastAsia="Calibri" w:hAnsi="Calibri"/>
          <w:b w:val="1"/>
          <w:color w:val="2e74b5"/>
          <w:sz w:val="23"/>
          <w:szCs w:val="23"/>
          <w:rtl w:val="0"/>
        </w:rPr>
        <w:t xml:space="preserve">Given Problem and Constraints</w:t>
      </w:r>
      <w:r w:rsidDel="00000000" w:rsidR="00000000" w:rsidRPr="00000000">
        <w:rPr>
          <w:rtl w:val="0"/>
        </w:rPr>
      </w:r>
    </w:p>
    <w:p w:rsidR="00000000" w:rsidDel="00000000" w:rsidP="00000000" w:rsidRDefault="00000000" w:rsidRPr="00000000" w14:paraId="0000005F">
      <w:pPr>
        <w:spacing w:after="110" w:line="264" w:lineRule="auto"/>
        <w:jc w:val="both"/>
        <w:rPr/>
      </w:pPr>
      <w:r w:rsidDel="00000000" w:rsidR="00000000" w:rsidRPr="00000000">
        <w:rPr>
          <w:rFonts w:ascii="Calibri" w:cs="Calibri" w:eastAsia="Calibri" w:hAnsi="Calibri"/>
          <w:sz w:val="21"/>
          <w:szCs w:val="21"/>
          <w:rtl w:val="0"/>
        </w:rPr>
        <w:t xml:space="preserve">A traffic monitoring system must satisfy three requirements simultaneously: accuracy of at least 90%, latency of at most 80 ms, and reliable operation under varying lighting conditions (day, dusk, night, glare). Three candidate methods are available:</w:t>
      </w:r>
      <w:r w:rsidDel="00000000" w:rsidR="00000000" w:rsidRPr="00000000">
        <w:rPr>
          <w:rtl w:val="0"/>
        </w:rPr>
      </w:r>
    </w:p>
    <w:tbl>
      <w:tblPr>
        <w:tblStyle w:val="Table4"/>
        <w:tblW w:w="95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500"/>
        <w:gridCol w:w="3000"/>
        <w:gridCol w:w="3000"/>
        <w:tblGridChange w:id="0">
          <w:tblGrid>
            <w:gridCol w:w="3500"/>
            <w:gridCol w:w="3000"/>
            <w:gridCol w:w="3000"/>
          </w:tblGrid>
        </w:tblGridChange>
      </w:tblGrid>
      <w:tr>
        <w:trPr>
          <w:cantSplit w:val="0"/>
          <w:tblHeader w:val="1"/>
        </w:trPr>
        <w:tc>
          <w:tcPr>
            <w:shd w:fill="2e74b5" w:val="clear"/>
            <w:tcMar>
              <w:top w:w="80.0" w:type="dxa"/>
              <w:left w:w="100.0" w:type="dxa"/>
              <w:bottom w:w="80.0" w:type="dxa"/>
              <w:right w:w="100.0" w:type="dxa"/>
            </w:tcMar>
            <w:vAlign w:val="center"/>
          </w:tcPr>
          <w:p w:rsidR="00000000" w:rsidDel="00000000" w:rsidP="00000000" w:rsidRDefault="00000000" w:rsidRPr="00000000" w14:paraId="00000060">
            <w:pPr>
              <w:jc w:val="center"/>
              <w:rPr/>
            </w:pPr>
            <w:r w:rsidDel="00000000" w:rsidR="00000000" w:rsidRPr="00000000">
              <w:rPr>
                <w:rFonts w:ascii="Calibri" w:cs="Calibri" w:eastAsia="Calibri" w:hAnsi="Calibri"/>
                <w:b w:val="1"/>
                <w:color w:val="ffffff"/>
                <w:sz w:val="21"/>
                <w:szCs w:val="21"/>
                <w:rtl w:val="0"/>
              </w:rPr>
              <w:t xml:space="preserve">Method</w:t>
            </w:r>
            <w:r w:rsidDel="00000000" w:rsidR="00000000" w:rsidRPr="00000000">
              <w:rPr>
                <w:rtl w:val="0"/>
              </w:rPr>
            </w:r>
          </w:p>
        </w:tc>
        <w:tc>
          <w:tcPr>
            <w:shd w:fill="2e74b5" w:val="clear"/>
            <w:tcMar>
              <w:top w:w="80.0" w:type="dxa"/>
              <w:left w:w="100.0" w:type="dxa"/>
              <w:bottom w:w="80.0" w:type="dxa"/>
              <w:right w:w="100.0" w:type="dxa"/>
            </w:tcMar>
            <w:vAlign w:val="center"/>
          </w:tcPr>
          <w:p w:rsidR="00000000" w:rsidDel="00000000" w:rsidP="00000000" w:rsidRDefault="00000000" w:rsidRPr="00000000" w14:paraId="00000061">
            <w:pPr>
              <w:jc w:val="center"/>
              <w:rPr/>
            </w:pPr>
            <w:r w:rsidDel="00000000" w:rsidR="00000000" w:rsidRPr="00000000">
              <w:rPr>
                <w:rFonts w:ascii="Calibri" w:cs="Calibri" w:eastAsia="Calibri" w:hAnsi="Calibri"/>
                <w:b w:val="1"/>
                <w:color w:val="ffffff"/>
                <w:sz w:val="21"/>
                <w:szCs w:val="21"/>
                <w:rtl w:val="0"/>
              </w:rPr>
              <w:t xml:space="preserve">Accuracy</w:t>
            </w:r>
            <w:r w:rsidDel="00000000" w:rsidR="00000000" w:rsidRPr="00000000">
              <w:rPr>
                <w:rtl w:val="0"/>
              </w:rPr>
            </w:r>
          </w:p>
        </w:tc>
        <w:tc>
          <w:tcPr>
            <w:shd w:fill="2e74b5" w:val="clear"/>
            <w:tcMar>
              <w:top w:w="80.0" w:type="dxa"/>
              <w:left w:w="100.0" w:type="dxa"/>
              <w:bottom w:w="80.0" w:type="dxa"/>
              <w:right w:w="100.0" w:type="dxa"/>
            </w:tcMar>
            <w:vAlign w:val="center"/>
          </w:tcPr>
          <w:p w:rsidR="00000000" w:rsidDel="00000000" w:rsidP="00000000" w:rsidRDefault="00000000" w:rsidRPr="00000000" w14:paraId="00000062">
            <w:pPr>
              <w:jc w:val="center"/>
              <w:rPr/>
            </w:pPr>
            <w:r w:rsidDel="00000000" w:rsidR="00000000" w:rsidRPr="00000000">
              <w:rPr>
                <w:rFonts w:ascii="Calibri" w:cs="Calibri" w:eastAsia="Calibri" w:hAnsi="Calibri"/>
                <w:b w:val="1"/>
                <w:color w:val="ffffff"/>
                <w:sz w:val="21"/>
                <w:szCs w:val="21"/>
                <w:rtl w:val="0"/>
              </w:rPr>
              <w:t xml:space="preserve">Latency</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63">
            <w:pPr>
              <w:jc w:val="center"/>
              <w:rPr/>
            </w:pPr>
            <w:r w:rsidDel="00000000" w:rsidR="00000000" w:rsidRPr="00000000">
              <w:rPr>
                <w:rFonts w:ascii="Calibri" w:cs="Calibri" w:eastAsia="Calibri" w:hAnsi="Calibri"/>
                <w:b w:val="0"/>
                <w:color w:val="000000"/>
                <w:sz w:val="21"/>
                <w:szCs w:val="21"/>
                <w:rtl w:val="0"/>
              </w:rPr>
              <w:t xml:space="preserve">A</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64">
            <w:pPr>
              <w:jc w:val="center"/>
              <w:rPr/>
            </w:pPr>
            <w:r w:rsidDel="00000000" w:rsidR="00000000" w:rsidRPr="00000000">
              <w:rPr>
                <w:rFonts w:ascii="Calibri" w:cs="Calibri" w:eastAsia="Calibri" w:hAnsi="Calibri"/>
                <w:b w:val="0"/>
                <w:color w:val="000000"/>
                <w:sz w:val="21"/>
                <w:szCs w:val="21"/>
                <w:rtl w:val="0"/>
              </w:rPr>
              <w:t xml:space="preserve">88%</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65">
            <w:pPr>
              <w:jc w:val="center"/>
              <w:rPr/>
            </w:pPr>
            <w:r w:rsidDel="00000000" w:rsidR="00000000" w:rsidRPr="00000000">
              <w:rPr>
                <w:rFonts w:ascii="Calibri" w:cs="Calibri" w:eastAsia="Calibri" w:hAnsi="Calibri"/>
                <w:b w:val="0"/>
                <w:color w:val="000000"/>
                <w:sz w:val="21"/>
                <w:szCs w:val="21"/>
                <w:rtl w:val="0"/>
              </w:rPr>
              <w:t xml:space="preserve">60 ms</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66">
            <w:pPr>
              <w:jc w:val="center"/>
              <w:rPr/>
            </w:pPr>
            <w:r w:rsidDel="00000000" w:rsidR="00000000" w:rsidRPr="00000000">
              <w:rPr>
                <w:rFonts w:ascii="Calibri" w:cs="Calibri" w:eastAsia="Calibri" w:hAnsi="Calibri"/>
                <w:b w:val="0"/>
                <w:color w:val="000000"/>
                <w:sz w:val="21"/>
                <w:szCs w:val="21"/>
                <w:rtl w:val="0"/>
              </w:rPr>
              <w:t xml:space="preserve">B</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67">
            <w:pPr>
              <w:jc w:val="center"/>
              <w:rPr/>
            </w:pPr>
            <w:r w:rsidDel="00000000" w:rsidR="00000000" w:rsidRPr="00000000">
              <w:rPr>
                <w:rFonts w:ascii="Calibri" w:cs="Calibri" w:eastAsia="Calibri" w:hAnsi="Calibri"/>
                <w:b w:val="0"/>
                <w:color w:val="000000"/>
                <w:sz w:val="21"/>
                <w:szCs w:val="21"/>
                <w:rtl w:val="0"/>
              </w:rPr>
              <w:t xml:space="preserve">91%</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68">
            <w:pPr>
              <w:jc w:val="center"/>
              <w:rPr/>
            </w:pPr>
            <w:r w:rsidDel="00000000" w:rsidR="00000000" w:rsidRPr="00000000">
              <w:rPr>
                <w:rFonts w:ascii="Calibri" w:cs="Calibri" w:eastAsia="Calibri" w:hAnsi="Calibri"/>
                <w:b w:val="0"/>
                <w:color w:val="000000"/>
                <w:sz w:val="21"/>
                <w:szCs w:val="21"/>
                <w:rtl w:val="0"/>
              </w:rPr>
              <w:t xml:space="preserve">85 ms</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69">
            <w:pPr>
              <w:jc w:val="center"/>
              <w:rPr/>
            </w:pPr>
            <w:r w:rsidDel="00000000" w:rsidR="00000000" w:rsidRPr="00000000">
              <w:rPr>
                <w:rFonts w:ascii="Calibri" w:cs="Calibri" w:eastAsia="Calibri" w:hAnsi="Calibri"/>
                <w:b w:val="0"/>
                <w:color w:val="000000"/>
                <w:sz w:val="21"/>
                <w:szCs w:val="21"/>
                <w:rtl w:val="0"/>
              </w:rPr>
              <w:t xml:space="preserve">C</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6A">
            <w:pPr>
              <w:jc w:val="center"/>
              <w:rPr/>
            </w:pPr>
            <w:r w:rsidDel="00000000" w:rsidR="00000000" w:rsidRPr="00000000">
              <w:rPr>
                <w:rFonts w:ascii="Calibri" w:cs="Calibri" w:eastAsia="Calibri" w:hAnsi="Calibri"/>
                <w:b w:val="0"/>
                <w:color w:val="000000"/>
                <w:sz w:val="21"/>
                <w:szCs w:val="21"/>
                <w:rtl w:val="0"/>
              </w:rPr>
              <w:t xml:space="preserve">92%</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6B">
            <w:pPr>
              <w:jc w:val="center"/>
              <w:rPr/>
            </w:pPr>
            <w:r w:rsidDel="00000000" w:rsidR="00000000" w:rsidRPr="00000000">
              <w:rPr>
                <w:rFonts w:ascii="Calibri" w:cs="Calibri" w:eastAsia="Calibri" w:hAnsi="Calibri"/>
                <w:b w:val="0"/>
                <w:color w:val="000000"/>
                <w:sz w:val="21"/>
                <w:szCs w:val="21"/>
                <w:rtl w:val="0"/>
              </w:rPr>
              <w:t xml:space="preserve">75 ms</w:t>
            </w:r>
            <w:r w:rsidDel="00000000" w:rsidR="00000000" w:rsidRPr="00000000">
              <w:rPr>
                <w:rtl w:val="0"/>
              </w:rPr>
            </w:r>
          </w:p>
        </w:tc>
      </w:tr>
    </w:tbl>
    <w:p w:rsidR="00000000" w:rsidDel="00000000" w:rsidP="00000000" w:rsidRDefault="00000000" w:rsidRPr="00000000" w14:paraId="0000006C">
      <w:pPr>
        <w:pStyle w:val="Heading2"/>
        <w:spacing w:after="90" w:before="140" w:lineRule="auto"/>
        <w:rPr/>
      </w:pPr>
      <w:r w:rsidDel="00000000" w:rsidR="00000000" w:rsidRPr="00000000">
        <w:rPr>
          <w:rFonts w:ascii="Calibri" w:cs="Calibri" w:eastAsia="Calibri" w:hAnsi="Calibri"/>
          <w:b w:val="1"/>
          <w:color w:val="2e74b5"/>
          <w:sz w:val="23"/>
          <w:szCs w:val="23"/>
          <w:rtl w:val="0"/>
        </w:rPr>
        <w:t xml:space="preserve">Understanding of the Industry Problem</w:t>
      </w:r>
      <w:r w:rsidDel="00000000" w:rsidR="00000000" w:rsidRPr="00000000">
        <w:rPr>
          <w:rtl w:val="0"/>
        </w:rPr>
      </w:r>
    </w:p>
    <w:p w:rsidR="00000000" w:rsidDel="00000000" w:rsidP="00000000" w:rsidRDefault="00000000" w:rsidRPr="00000000" w14:paraId="0000006D">
      <w:pPr>
        <w:spacing w:after="110" w:line="264" w:lineRule="auto"/>
        <w:jc w:val="both"/>
        <w:rPr/>
      </w:pPr>
      <w:r w:rsidDel="00000000" w:rsidR="00000000" w:rsidRPr="00000000">
        <w:rPr>
          <w:rFonts w:ascii="Calibri" w:cs="Calibri" w:eastAsia="Calibri" w:hAnsi="Calibri"/>
          <w:sz w:val="21"/>
          <w:szCs w:val="21"/>
          <w:rtl w:val="0"/>
        </w:rPr>
        <w:t xml:space="preserve">Traffic surveillance runs continuously, 24 hours a day, so lighting robustness is not a secondary nicety but an implicit correctness requirement — a method that performs well only in daylight is not truly meeting the operational need, even if its reported accuracy figure looks acceptable under test conditions. Combined with the explicit numeric thresholds on accuracy and latency, this is again a multi-constraint filtering problem where every condition must be met.</w:t>
      </w:r>
      <w:r w:rsidDel="00000000" w:rsidR="00000000" w:rsidRPr="00000000">
        <w:rPr>
          <w:rtl w:val="0"/>
        </w:rPr>
      </w:r>
    </w:p>
    <w:p w:rsidR="00000000" w:rsidDel="00000000" w:rsidP="00000000" w:rsidRDefault="00000000" w:rsidRPr="00000000" w14:paraId="0000006E">
      <w:pPr>
        <w:pStyle w:val="Heading2"/>
        <w:spacing w:after="90" w:before="140" w:lineRule="auto"/>
        <w:rPr/>
      </w:pPr>
      <w:r w:rsidDel="00000000" w:rsidR="00000000" w:rsidRPr="00000000">
        <w:rPr>
          <w:rFonts w:ascii="Calibri" w:cs="Calibri" w:eastAsia="Calibri" w:hAnsi="Calibri"/>
          <w:b w:val="1"/>
          <w:color w:val="2e74b5"/>
          <w:sz w:val="23"/>
          <w:szCs w:val="23"/>
          <w:rtl w:val="0"/>
        </w:rPr>
        <w:t xml:space="preserve">Constraint-Based Evaluation</w:t>
      </w:r>
      <w:r w:rsidDel="00000000" w:rsidR="00000000" w:rsidRPr="00000000">
        <w:rPr>
          <w:rtl w:val="0"/>
        </w:rPr>
      </w:r>
    </w:p>
    <w:p w:rsidR="00000000" w:rsidDel="00000000" w:rsidP="00000000" w:rsidRDefault="00000000" w:rsidRPr="00000000" w14:paraId="0000006F">
      <w:pPr>
        <w:spacing w:after="110" w:line="264" w:lineRule="auto"/>
        <w:jc w:val="both"/>
        <w:rPr/>
      </w:pPr>
      <w:r w:rsidDel="00000000" w:rsidR="00000000" w:rsidRPr="00000000">
        <w:rPr>
          <w:rFonts w:ascii="Calibri" w:cs="Calibri" w:eastAsia="Calibri" w:hAnsi="Calibri"/>
          <w:sz w:val="21"/>
          <w:szCs w:val="21"/>
          <w:rtl w:val="0"/>
        </w:rPr>
        <w:t xml:space="preserve">Method A has a latency of 60 ms, comfortably under the 80 ms ceiling, but its accuracy is 88%, which falls short of the required 90% threshold. It is eliminated on accuracy grounds regardless of its favorable latency. Method B achieves 91% accuracy, satisfying the accuracy requirement, but its latency is 85 ms, which exceeds the 80 ms limit; it is eliminated on latency grounds despite meeting the accuracy bar. Method C achieves 92% accuracy, the highest of the three and safely above the 90% requirement, and a latency of 75 ms, which is within the 80 ms budget — satisfying both explicit numeric constraints.</w:t>
      </w:r>
      <w:r w:rsidDel="00000000" w:rsidR="00000000" w:rsidRPr="00000000">
        <w:rPr>
          <w:rtl w:val="0"/>
        </w:rPr>
      </w:r>
    </w:p>
    <w:p w:rsidR="00000000" w:rsidDel="00000000" w:rsidP="00000000" w:rsidRDefault="00000000" w:rsidRPr="00000000" w14:paraId="00000070">
      <w:pPr>
        <w:spacing w:after="110" w:line="264" w:lineRule="auto"/>
        <w:jc w:val="both"/>
        <w:rPr/>
      </w:pPr>
      <w:r w:rsidDel="00000000" w:rsidR="00000000" w:rsidRPr="00000000">
        <w:rPr>
          <w:rFonts w:ascii="Calibri" w:cs="Calibri" w:eastAsia="Calibri" w:hAnsi="Calibri"/>
          <w:sz w:val="21"/>
          <w:szCs w:val="21"/>
          <w:rtl w:val="0"/>
        </w:rPr>
        <w:t xml:space="preserve">On the qualitative lighting-robustness requirement, no explicit per-method data is given, so the evaluation must reason from what is implied: Method C's higher raw accuracy (92%, the best of the three) suggests a more capable underlying model, which — consistent with the pattern seen in earlier robustness comparisons (e.g., the general trend that higher-capacity, higher-accuracy models tend to degrade less under adverse conditions such as poor lighting) — makes it the more plausible candidate for maintaining acceptable performance as lighting varies, compared to Methods A and B, which already underperform under nominal conditions.</w:t>
      </w:r>
      <w:r w:rsidDel="00000000" w:rsidR="00000000" w:rsidRPr="00000000">
        <w:rPr>
          <w:rtl w:val="0"/>
        </w:rPr>
      </w:r>
    </w:p>
    <w:p w:rsidR="00000000" w:rsidDel="00000000" w:rsidP="00000000" w:rsidRDefault="00000000" w:rsidRPr="00000000" w14:paraId="00000071">
      <w:pPr>
        <w:pStyle w:val="Heading2"/>
        <w:spacing w:after="90" w:before="140" w:lineRule="auto"/>
        <w:rPr/>
      </w:pPr>
      <w:r w:rsidDel="00000000" w:rsidR="00000000" w:rsidRPr="00000000">
        <w:rPr>
          <w:rFonts w:ascii="Calibri" w:cs="Calibri" w:eastAsia="Calibri" w:hAnsi="Calibri"/>
          <w:b w:val="1"/>
          <w:color w:val="2e74b5"/>
          <w:sz w:val="23"/>
          <w:szCs w:val="23"/>
          <w:rtl w:val="0"/>
        </w:rPr>
        <w:t xml:space="preserve">Evaluation and Justification</w:t>
      </w:r>
      <w:r w:rsidDel="00000000" w:rsidR="00000000" w:rsidRPr="00000000">
        <w:rPr>
          <w:rtl w:val="0"/>
        </w:rPr>
      </w:r>
    </w:p>
    <w:p w:rsidR="00000000" w:rsidDel="00000000" w:rsidP="00000000" w:rsidRDefault="00000000" w:rsidRPr="00000000" w14:paraId="00000072">
      <w:pPr>
        <w:spacing w:after="110" w:line="264" w:lineRule="auto"/>
        <w:jc w:val="both"/>
        <w:rPr/>
      </w:pPr>
      <w:r w:rsidDel="00000000" w:rsidR="00000000" w:rsidRPr="00000000">
        <w:rPr>
          <w:rFonts w:ascii="Calibri" w:cs="Calibri" w:eastAsia="Calibri" w:hAnsi="Calibri"/>
          <w:sz w:val="21"/>
          <w:szCs w:val="21"/>
          <w:rtl w:val="0"/>
        </w:rPr>
        <w:t xml:space="preserve">Method C is the only option that satisfies both explicit numeric constraints (accuracy ≥ 90%, latency ≤ 80 ms), and its higher baseline accuracy gives it the best available margin to remain acceptable under the qualitative lighting-variation requirement. Methods A and B are each eliminated by exactly one hard constraint, which is sufficient to disqualify them under strict constraint-satisfaction logic.</w:t>
      </w:r>
      <w:r w:rsidDel="00000000" w:rsidR="00000000" w:rsidRPr="00000000">
        <w:rPr>
          <w:rtl w:val="0"/>
        </w:rPr>
      </w:r>
    </w:p>
    <w:p w:rsidR="00000000" w:rsidDel="00000000" w:rsidP="00000000" w:rsidRDefault="00000000" w:rsidRPr="00000000" w14:paraId="00000073">
      <w:pPr>
        <w:pStyle w:val="Heading2"/>
        <w:spacing w:after="90" w:before="140" w:lineRule="auto"/>
        <w:rPr/>
      </w:pPr>
      <w:r w:rsidDel="00000000" w:rsidR="00000000" w:rsidRPr="00000000">
        <w:rPr>
          <w:rFonts w:ascii="Calibri" w:cs="Calibri" w:eastAsia="Calibri" w:hAnsi="Calibri"/>
          <w:b w:val="1"/>
          <w:color w:val="2e74b5"/>
          <w:sz w:val="23"/>
          <w:szCs w:val="23"/>
          <w:rtl w:val="0"/>
        </w:rPr>
        <w:t xml:space="preserve">Solution Design and Implementation</w:t>
      </w:r>
      <w:r w:rsidDel="00000000" w:rsidR="00000000" w:rsidRPr="00000000">
        <w:rPr>
          <w:rtl w:val="0"/>
        </w:rPr>
      </w:r>
    </w:p>
    <w:p w:rsidR="00000000" w:rsidDel="00000000" w:rsidP="00000000" w:rsidRDefault="00000000" w:rsidRPr="00000000" w14:paraId="00000074">
      <w:pPr>
        <w:spacing w:after="110" w:line="264" w:lineRule="auto"/>
        <w:jc w:val="both"/>
        <w:rPr/>
      </w:pPr>
      <w:r w:rsidDel="00000000" w:rsidR="00000000" w:rsidRPr="00000000">
        <w:rPr>
          <w:rFonts w:ascii="Calibri" w:cs="Calibri" w:eastAsia="Calibri" w:hAnsi="Calibri"/>
          <w:sz w:val="21"/>
          <w:szCs w:val="21"/>
          <w:rtl w:val="0"/>
        </w:rPr>
        <w:t xml:space="preserve">To directly address the lighting-robustness requirement rather than inferring it indirectly, the deployment should pair Method C with lighting-aware preprocessing, such as automatic exposure adjustment, histogram equalization, or infrared-assisted imaging for nighttime operation, so the model receives a more consistent input distribution across the day-night cycle. Camera placement and supplementary illumination (e.g., IR floodlighting at intersections) can further reduce the variance the model has to compensate for, effectively lowering the burden on the detector itself and making the 92% accuracy figure more likely to hold at all hours.</w:t>
      </w:r>
      <w:r w:rsidDel="00000000" w:rsidR="00000000" w:rsidRPr="00000000">
        <w:rPr>
          <w:rtl w:val="0"/>
        </w:rPr>
      </w:r>
    </w:p>
    <w:p w:rsidR="00000000" w:rsidDel="00000000" w:rsidP="00000000" w:rsidRDefault="00000000" w:rsidRPr="00000000" w14:paraId="00000075">
      <w:pPr>
        <w:pStyle w:val="Heading2"/>
        <w:spacing w:after="90" w:before="140" w:lineRule="auto"/>
        <w:rPr/>
      </w:pPr>
      <w:r w:rsidDel="00000000" w:rsidR="00000000" w:rsidRPr="00000000">
        <w:rPr>
          <w:rFonts w:ascii="Calibri" w:cs="Calibri" w:eastAsia="Calibri" w:hAnsi="Calibri"/>
          <w:b w:val="1"/>
          <w:color w:val="2e74b5"/>
          <w:sz w:val="23"/>
          <w:szCs w:val="23"/>
          <w:rtl w:val="0"/>
        </w:rPr>
        <w:t xml:space="preserve">Risk Analysis and Validation</w:t>
      </w:r>
      <w:r w:rsidDel="00000000" w:rsidR="00000000" w:rsidRPr="00000000">
        <w:rPr>
          <w:rtl w:val="0"/>
        </w:rPr>
      </w:r>
    </w:p>
    <w:p w:rsidR="00000000" w:rsidDel="00000000" w:rsidP="00000000" w:rsidRDefault="00000000" w:rsidRPr="00000000" w14:paraId="00000076">
      <w:pPr>
        <w:spacing w:after="110" w:line="264" w:lineRule="auto"/>
        <w:jc w:val="both"/>
        <w:rPr/>
      </w:pPr>
      <w:r w:rsidDel="00000000" w:rsidR="00000000" w:rsidRPr="00000000">
        <w:rPr>
          <w:rFonts w:ascii="Calibri" w:cs="Calibri" w:eastAsia="Calibri" w:hAnsi="Calibri"/>
          <w:sz w:val="21"/>
          <w:szCs w:val="21"/>
          <w:rtl w:val="0"/>
        </w:rPr>
        <w:t xml:space="preserve">Because the lighting-robustness requirement was not given explicit numeric data, it should be validated empirically before full deployment: Method C should be tested on footage explicitly spanning dawn, midday, dusk, night, and adverse-weather segments, with accuracy and latency logged separately for each condition. If accuracy drops meaningfully below 90% in any specific lighting bucket, targeted fine-tuning on condition-specific data (rather than a full model change) should be the first remediation step, since Method C already satisfies the numeric constraints under nominal conditions.</w:t>
      </w:r>
      <w:r w:rsidDel="00000000" w:rsidR="00000000" w:rsidRPr="00000000">
        <w:rPr>
          <w:rtl w:val="0"/>
        </w:rPr>
      </w:r>
    </w:p>
    <w:p w:rsidR="00000000" w:rsidDel="00000000" w:rsidP="00000000" w:rsidRDefault="00000000" w:rsidRPr="00000000" w14:paraId="00000077">
      <w:pPr>
        <w:pStyle w:val="Heading2"/>
        <w:spacing w:after="90" w:before="140" w:lineRule="auto"/>
        <w:rPr/>
      </w:pPr>
      <w:r w:rsidDel="00000000" w:rsidR="00000000" w:rsidRPr="00000000">
        <w:rPr>
          <w:rFonts w:ascii="Calibri" w:cs="Calibri" w:eastAsia="Calibri" w:hAnsi="Calibri"/>
          <w:b w:val="1"/>
          <w:color w:val="2e74b5"/>
          <w:sz w:val="23"/>
          <w:szCs w:val="23"/>
          <w:rtl w:val="0"/>
        </w:rPr>
        <w:t xml:space="preserve">Conclusion</w:t>
      </w:r>
      <w:r w:rsidDel="00000000" w:rsidR="00000000" w:rsidRPr="00000000">
        <w:rPr>
          <w:rtl w:val="0"/>
        </w:rPr>
      </w:r>
    </w:p>
    <w:p w:rsidR="00000000" w:rsidDel="00000000" w:rsidP="00000000" w:rsidRDefault="00000000" w:rsidRPr="00000000" w14:paraId="00000078">
      <w:pPr>
        <w:spacing w:after="110" w:line="264" w:lineRule="auto"/>
        <w:jc w:val="both"/>
        <w:rPr/>
      </w:pPr>
      <w:r w:rsidDel="00000000" w:rsidR="00000000" w:rsidRPr="00000000">
        <w:rPr>
          <w:rFonts w:ascii="Calibri" w:cs="Calibri" w:eastAsia="Calibri" w:hAnsi="Calibri"/>
          <w:sz w:val="21"/>
          <w:szCs w:val="21"/>
          <w:rtl w:val="0"/>
        </w:rPr>
        <w:t xml:space="preserve">Method C should be selected for the traffic surveillance system. It is the only candidate meeting both quantitative thresholds, and its accuracy margin makes it the most defensible choice for maintaining performance across the varying lighting conditions the system will encounter in continuous real-world operation.</w:t>
      </w:r>
      <w:r w:rsidDel="00000000" w:rsidR="00000000" w:rsidRPr="00000000">
        <w:rPr>
          <w:rtl w:val="0"/>
        </w:rPr>
      </w:r>
    </w:p>
    <w:p w:rsidR="00000000" w:rsidDel="00000000" w:rsidP="00000000" w:rsidRDefault="00000000" w:rsidRPr="00000000" w14:paraId="00000079">
      <w:pPr>
        <w:rPr/>
      </w:pPr>
      <w:r w:rsidDel="00000000" w:rsidR="00000000" w:rsidRPr="00000000">
        <w:br w:type="page"/>
      </w:r>
      <w:r w:rsidDel="00000000" w:rsidR="00000000" w:rsidRPr="00000000">
        <w:rPr>
          <w:rtl w:val="0"/>
        </w:rPr>
      </w:r>
    </w:p>
    <w:p w:rsidR="00000000" w:rsidDel="00000000" w:rsidP="00000000" w:rsidRDefault="00000000" w:rsidRPr="00000000" w14:paraId="0000007A">
      <w:pPr>
        <w:pStyle w:val="Heading1"/>
        <w:spacing w:after="200" w:lineRule="auto"/>
        <w:rPr/>
      </w:pPr>
      <w:r w:rsidDel="00000000" w:rsidR="00000000" w:rsidRPr="00000000">
        <w:rPr>
          <w:rFonts w:ascii="Calibri" w:cs="Calibri" w:eastAsia="Calibri" w:hAnsi="Calibri"/>
          <w:b w:val="1"/>
          <w:color w:val="1f3864"/>
          <w:sz w:val="30"/>
          <w:szCs w:val="30"/>
          <w:rtl w:val="0"/>
        </w:rPr>
        <w:t xml:space="preserve">Question 16: Autonomous Navigation Constraint</w:t>
      </w:r>
      <w:r w:rsidDel="00000000" w:rsidR="00000000" w:rsidRPr="00000000">
        <w:rPr>
          <w:rtl w:val="0"/>
        </w:rPr>
      </w:r>
    </w:p>
    <w:p w:rsidR="00000000" w:rsidDel="00000000" w:rsidP="00000000" w:rsidRDefault="00000000" w:rsidRPr="00000000" w14:paraId="0000007B">
      <w:pPr>
        <w:pStyle w:val="Heading2"/>
        <w:spacing w:after="90" w:before="140" w:lineRule="auto"/>
        <w:rPr/>
      </w:pPr>
      <w:r w:rsidDel="00000000" w:rsidR="00000000" w:rsidRPr="00000000">
        <w:rPr>
          <w:rFonts w:ascii="Calibri" w:cs="Calibri" w:eastAsia="Calibri" w:hAnsi="Calibri"/>
          <w:b w:val="1"/>
          <w:color w:val="2e74b5"/>
          <w:sz w:val="23"/>
          <w:szCs w:val="23"/>
          <w:rtl w:val="0"/>
        </w:rPr>
        <w:t xml:space="preserve">Given Problem and Constraints</w:t>
      </w:r>
      <w:r w:rsidDel="00000000" w:rsidR="00000000" w:rsidRPr="00000000">
        <w:rPr>
          <w:rtl w:val="0"/>
        </w:rPr>
      </w:r>
    </w:p>
    <w:p w:rsidR="00000000" w:rsidDel="00000000" w:rsidP="00000000" w:rsidRDefault="00000000" w:rsidRPr="00000000" w14:paraId="0000007C">
      <w:pPr>
        <w:spacing w:after="110" w:line="264" w:lineRule="auto"/>
        <w:jc w:val="both"/>
        <w:rPr/>
      </w:pPr>
      <w:r w:rsidDel="00000000" w:rsidR="00000000" w:rsidRPr="00000000">
        <w:rPr>
          <w:rFonts w:ascii="Calibri" w:cs="Calibri" w:eastAsia="Calibri" w:hAnsi="Calibri"/>
          <w:sz w:val="21"/>
          <w:szCs w:val="21"/>
          <w:rtl w:val="0"/>
        </w:rPr>
        <w:t xml:space="preserve">An autonomous navigation system requires very high accuracy (at least 95%, reflecting the extreme safety sensitivity of self-navigating systems) and a strict latency ceiling of under 70 ms. Three candidate models are available:</w:t>
      </w:r>
      <w:r w:rsidDel="00000000" w:rsidR="00000000" w:rsidRPr="00000000">
        <w:rPr>
          <w:rtl w:val="0"/>
        </w:rPr>
      </w:r>
    </w:p>
    <w:tbl>
      <w:tblPr>
        <w:tblStyle w:val="Table5"/>
        <w:tblW w:w="95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500"/>
        <w:gridCol w:w="3000"/>
        <w:gridCol w:w="3000"/>
        <w:tblGridChange w:id="0">
          <w:tblGrid>
            <w:gridCol w:w="3500"/>
            <w:gridCol w:w="3000"/>
            <w:gridCol w:w="3000"/>
          </w:tblGrid>
        </w:tblGridChange>
      </w:tblGrid>
      <w:tr>
        <w:trPr>
          <w:cantSplit w:val="0"/>
          <w:tblHeader w:val="1"/>
        </w:trPr>
        <w:tc>
          <w:tcPr>
            <w:shd w:fill="2e74b5" w:val="clear"/>
            <w:tcMar>
              <w:top w:w="80.0" w:type="dxa"/>
              <w:left w:w="100.0" w:type="dxa"/>
              <w:bottom w:w="80.0" w:type="dxa"/>
              <w:right w:w="100.0" w:type="dxa"/>
            </w:tcMar>
            <w:vAlign w:val="center"/>
          </w:tcPr>
          <w:p w:rsidR="00000000" w:rsidDel="00000000" w:rsidP="00000000" w:rsidRDefault="00000000" w:rsidRPr="00000000" w14:paraId="0000007D">
            <w:pPr>
              <w:jc w:val="center"/>
              <w:rPr/>
            </w:pPr>
            <w:r w:rsidDel="00000000" w:rsidR="00000000" w:rsidRPr="00000000">
              <w:rPr>
                <w:rFonts w:ascii="Calibri" w:cs="Calibri" w:eastAsia="Calibri" w:hAnsi="Calibri"/>
                <w:b w:val="1"/>
                <w:color w:val="ffffff"/>
                <w:sz w:val="21"/>
                <w:szCs w:val="21"/>
                <w:rtl w:val="0"/>
              </w:rPr>
              <w:t xml:space="preserve">Model</w:t>
            </w:r>
            <w:r w:rsidDel="00000000" w:rsidR="00000000" w:rsidRPr="00000000">
              <w:rPr>
                <w:rtl w:val="0"/>
              </w:rPr>
            </w:r>
          </w:p>
        </w:tc>
        <w:tc>
          <w:tcPr>
            <w:shd w:fill="2e74b5" w:val="clear"/>
            <w:tcMar>
              <w:top w:w="80.0" w:type="dxa"/>
              <w:left w:w="100.0" w:type="dxa"/>
              <w:bottom w:w="80.0" w:type="dxa"/>
              <w:right w:w="100.0" w:type="dxa"/>
            </w:tcMar>
            <w:vAlign w:val="center"/>
          </w:tcPr>
          <w:p w:rsidR="00000000" w:rsidDel="00000000" w:rsidP="00000000" w:rsidRDefault="00000000" w:rsidRPr="00000000" w14:paraId="0000007E">
            <w:pPr>
              <w:jc w:val="center"/>
              <w:rPr/>
            </w:pPr>
            <w:r w:rsidDel="00000000" w:rsidR="00000000" w:rsidRPr="00000000">
              <w:rPr>
                <w:rFonts w:ascii="Calibri" w:cs="Calibri" w:eastAsia="Calibri" w:hAnsi="Calibri"/>
                <w:b w:val="1"/>
                <w:color w:val="ffffff"/>
                <w:sz w:val="21"/>
                <w:szCs w:val="21"/>
                <w:rtl w:val="0"/>
              </w:rPr>
              <w:t xml:space="preserve">Accuracy</w:t>
            </w:r>
            <w:r w:rsidDel="00000000" w:rsidR="00000000" w:rsidRPr="00000000">
              <w:rPr>
                <w:rtl w:val="0"/>
              </w:rPr>
            </w:r>
          </w:p>
        </w:tc>
        <w:tc>
          <w:tcPr>
            <w:shd w:fill="2e74b5" w:val="clear"/>
            <w:tcMar>
              <w:top w:w="80.0" w:type="dxa"/>
              <w:left w:w="100.0" w:type="dxa"/>
              <w:bottom w:w="80.0" w:type="dxa"/>
              <w:right w:w="100.0" w:type="dxa"/>
            </w:tcMar>
            <w:vAlign w:val="center"/>
          </w:tcPr>
          <w:p w:rsidR="00000000" w:rsidDel="00000000" w:rsidP="00000000" w:rsidRDefault="00000000" w:rsidRPr="00000000" w14:paraId="0000007F">
            <w:pPr>
              <w:jc w:val="center"/>
              <w:rPr/>
            </w:pPr>
            <w:r w:rsidDel="00000000" w:rsidR="00000000" w:rsidRPr="00000000">
              <w:rPr>
                <w:rFonts w:ascii="Calibri" w:cs="Calibri" w:eastAsia="Calibri" w:hAnsi="Calibri"/>
                <w:b w:val="1"/>
                <w:color w:val="ffffff"/>
                <w:sz w:val="21"/>
                <w:szCs w:val="21"/>
                <w:rtl w:val="0"/>
              </w:rPr>
              <w:t xml:space="preserve">Latency</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80">
            <w:pPr>
              <w:jc w:val="center"/>
              <w:rPr/>
            </w:pPr>
            <w:r w:rsidDel="00000000" w:rsidR="00000000" w:rsidRPr="00000000">
              <w:rPr>
                <w:rFonts w:ascii="Calibri" w:cs="Calibri" w:eastAsia="Calibri" w:hAnsi="Calibri"/>
                <w:b w:val="0"/>
                <w:color w:val="000000"/>
                <w:sz w:val="21"/>
                <w:szCs w:val="21"/>
                <w:rtl w:val="0"/>
              </w:rPr>
              <w:t xml:space="preserve">A</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81">
            <w:pPr>
              <w:jc w:val="center"/>
              <w:rPr/>
            </w:pPr>
            <w:r w:rsidDel="00000000" w:rsidR="00000000" w:rsidRPr="00000000">
              <w:rPr>
                <w:rFonts w:ascii="Calibri" w:cs="Calibri" w:eastAsia="Calibri" w:hAnsi="Calibri"/>
                <w:b w:val="0"/>
                <w:color w:val="000000"/>
                <w:sz w:val="21"/>
                <w:szCs w:val="21"/>
                <w:rtl w:val="0"/>
              </w:rPr>
              <w:t xml:space="preserve">94%</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82">
            <w:pPr>
              <w:jc w:val="center"/>
              <w:rPr/>
            </w:pPr>
            <w:r w:rsidDel="00000000" w:rsidR="00000000" w:rsidRPr="00000000">
              <w:rPr>
                <w:rFonts w:ascii="Calibri" w:cs="Calibri" w:eastAsia="Calibri" w:hAnsi="Calibri"/>
                <w:b w:val="0"/>
                <w:color w:val="000000"/>
                <w:sz w:val="21"/>
                <w:szCs w:val="21"/>
                <w:rtl w:val="0"/>
              </w:rPr>
              <w:t xml:space="preserve">60 ms</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83">
            <w:pPr>
              <w:jc w:val="center"/>
              <w:rPr/>
            </w:pPr>
            <w:r w:rsidDel="00000000" w:rsidR="00000000" w:rsidRPr="00000000">
              <w:rPr>
                <w:rFonts w:ascii="Calibri" w:cs="Calibri" w:eastAsia="Calibri" w:hAnsi="Calibri"/>
                <w:b w:val="0"/>
                <w:color w:val="000000"/>
                <w:sz w:val="21"/>
                <w:szCs w:val="21"/>
                <w:rtl w:val="0"/>
              </w:rPr>
              <w:t xml:space="preserve">B</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84">
            <w:pPr>
              <w:jc w:val="center"/>
              <w:rPr/>
            </w:pPr>
            <w:r w:rsidDel="00000000" w:rsidR="00000000" w:rsidRPr="00000000">
              <w:rPr>
                <w:rFonts w:ascii="Calibri" w:cs="Calibri" w:eastAsia="Calibri" w:hAnsi="Calibri"/>
                <w:b w:val="0"/>
                <w:color w:val="000000"/>
                <w:sz w:val="21"/>
                <w:szCs w:val="21"/>
                <w:rtl w:val="0"/>
              </w:rPr>
              <w:t xml:space="preserve">96%</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85">
            <w:pPr>
              <w:jc w:val="center"/>
              <w:rPr/>
            </w:pPr>
            <w:r w:rsidDel="00000000" w:rsidR="00000000" w:rsidRPr="00000000">
              <w:rPr>
                <w:rFonts w:ascii="Calibri" w:cs="Calibri" w:eastAsia="Calibri" w:hAnsi="Calibri"/>
                <w:b w:val="0"/>
                <w:color w:val="000000"/>
                <w:sz w:val="21"/>
                <w:szCs w:val="21"/>
                <w:rtl w:val="0"/>
              </w:rPr>
              <w:t xml:space="preserve">80 ms</w:t>
            </w:r>
            <w:r w:rsidDel="00000000" w:rsidR="00000000" w:rsidRPr="00000000">
              <w:rPr>
                <w:rtl w:val="0"/>
              </w:rPr>
            </w:r>
          </w:p>
        </w:tc>
      </w:tr>
      <w:tr>
        <w:trPr>
          <w:cantSplit w:val="0"/>
          <w:tblHeader w:val="0"/>
        </w:trPr>
        <w:tc>
          <w:tcPr>
            <w:tcMar>
              <w:top w:w="80.0" w:type="dxa"/>
              <w:left w:w="100.0" w:type="dxa"/>
              <w:bottom w:w="80.0" w:type="dxa"/>
              <w:right w:w="100.0" w:type="dxa"/>
            </w:tcMar>
            <w:vAlign w:val="center"/>
          </w:tcPr>
          <w:p w:rsidR="00000000" w:rsidDel="00000000" w:rsidP="00000000" w:rsidRDefault="00000000" w:rsidRPr="00000000" w14:paraId="00000086">
            <w:pPr>
              <w:jc w:val="center"/>
              <w:rPr/>
            </w:pPr>
            <w:r w:rsidDel="00000000" w:rsidR="00000000" w:rsidRPr="00000000">
              <w:rPr>
                <w:rFonts w:ascii="Calibri" w:cs="Calibri" w:eastAsia="Calibri" w:hAnsi="Calibri"/>
                <w:b w:val="0"/>
                <w:color w:val="000000"/>
                <w:sz w:val="21"/>
                <w:szCs w:val="21"/>
                <w:rtl w:val="0"/>
              </w:rPr>
              <w:t xml:space="preserve">C</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87">
            <w:pPr>
              <w:jc w:val="center"/>
              <w:rPr/>
            </w:pPr>
            <w:r w:rsidDel="00000000" w:rsidR="00000000" w:rsidRPr="00000000">
              <w:rPr>
                <w:rFonts w:ascii="Calibri" w:cs="Calibri" w:eastAsia="Calibri" w:hAnsi="Calibri"/>
                <w:b w:val="0"/>
                <w:color w:val="000000"/>
                <w:sz w:val="21"/>
                <w:szCs w:val="21"/>
                <w:rtl w:val="0"/>
              </w:rPr>
              <w:t xml:space="preserve">95%</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88">
            <w:pPr>
              <w:jc w:val="center"/>
              <w:rPr/>
            </w:pPr>
            <w:r w:rsidDel="00000000" w:rsidR="00000000" w:rsidRPr="00000000">
              <w:rPr>
                <w:rFonts w:ascii="Calibri" w:cs="Calibri" w:eastAsia="Calibri" w:hAnsi="Calibri"/>
                <w:b w:val="0"/>
                <w:color w:val="000000"/>
                <w:sz w:val="21"/>
                <w:szCs w:val="21"/>
                <w:rtl w:val="0"/>
              </w:rPr>
              <w:t xml:space="preserve">65 ms</w:t>
            </w:r>
            <w:r w:rsidDel="00000000" w:rsidR="00000000" w:rsidRPr="00000000">
              <w:rPr>
                <w:rtl w:val="0"/>
              </w:rPr>
            </w:r>
          </w:p>
        </w:tc>
      </w:tr>
    </w:tbl>
    <w:p w:rsidR="00000000" w:rsidDel="00000000" w:rsidP="00000000" w:rsidRDefault="00000000" w:rsidRPr="00000000" w14:paraId="00000089">
      <w:pPr>
        <w:pStyle w:val="Heading2"/>
        <w:spacing w:after="90" w:before="140" w:lineRule="auto"/>
        <w:rPr/>
      </w:pPr>
      <w:r w:rsidDel="00000000" w:rsidR="00000000" w:rsidRPr="00000000">
        <w:rPr>
          <w:rFonts w:ascii="Calibri" w:cs="Calibri" w:eastAsia="Calibri" w:hAnsi="Calibri"/>
          <w:b w:val="1"/>
          <w:color w:val="2e74b5"/>
          <w:sz w:val="23"/>
          <w:szCs w:val="23"/>
          <w:rtl w:val="0"/>
        </w:rPr>
        <w:t xml:space="preserve">Understanding of the Industry Problem</w:t>
      </w:r>
      <w:r w:rsidDel="00000000" w:rsidR="00000000" w:rsidRPr="00000000">
        <w:rPr>
          <w:rtl w:val="0"/>
        </w:rPr>
      </w:r>
    </w:p>
    <w:p w:rsidR="00000000" w:rsidDel="00000000" w:rsidP="00000000" w:rsidRDefault="00000000" w:rsidRPr="00000000" w14:paraId="0000008A">
      <w:pPr>
        <w:spacing w:after="110" w:line="264" w:lineRule="auto"/>
        <w:jc w:val="both"/>
        <w:rPr/>
      </w:pPr>
      <w:r w:rsidDel="00000000" w:rsidR="00000000" w:rsidRPr="00000000">
        <w:rPr>
          <w:rFonts w:ascii="Calibri" w:cs="Calibri" w:eastAsia="Calibri" w:hAnsi="Calibri"/>
          <w:sz w:val="21"/>
          <w:szCs w:val="21"/>
          <w:rtl w:val="0"/>
        </w:rPr>
        <w:t xml:space="preserve">Autonomous navigation systems (e.g., self-driving vehicles, autonomous robots operating around people) sit at the highest end of safety criticality among the scenarios in this assessment, which is reflected in the unusually high 95% accuracy floor. At the same time, navigation decisions must be made continuously as the environment changes, so the sub-70 ms latency ceiling is tighter than in several other scenarios in this set. Both constraints must be satisfied exactly; a near-miss on either axis is not acceptable in a safety-critical navigation context.</w:t>
      </w:r>
      <w:r w:rsidDel="00000000" w:rsidR="00000000" w:rsidRPr="00000000">
        <w:rPr>
          <w:rtl w:val="0"/>
        </w:rPr>
      </w:r>
    </w:p>
    <w:p w:rsidR="00000000" w:rsidDel="00000000" w:rsidP="00000000" w:rsidRDefault="00000000" w:rsidRPr="00000000" w14:paraId="0000008B">
      <w:pPr>
        <w:pStyle w:val="Heading2"/>
        <w:spacing w:after="90" w:before="140" w:lineRule="auto"/>
        <w:rPr/>
      </w:pPr>
      <w:r w:rsidDel="00000000" w:rsidR="00000000" w:rsidRPr="00000000">
        <w:rPr>
          <w:rFonts w:ascii="Calibri" w:cs="Calibri" w:eastAsia="Calibri" w:hAnsi="Calibri"/>
          <w:b w:val="1"/>
          <w:color w:val="2e74b5"/>
          <w:sz w:val="23"/>
          <w:szCs w:val="23"/>
          <w:rtl w:val="0"/>
        </w:rPr>
        <w:t xml:space="preserve">Constraint-Based Evaluation</w:t>
      </w:r>
      <w:r w:rsidDel="00000000" w:rsidR="00000000" w:rsidRPr="00000000">
        <w:rPr>
          <w:rtl w:val="0"/>
        </w:rPr>
      </w:r>
    </w:p>
    <w:p w:rsidR="00000000" w:rsidDel="00000000" w:rsidP="00000000" w:rsidRDefault="00000000" w:rsidRPr="00000000" w14:paraId="0000008C">
      <w:pPr>
        <w:spacing w:after="110" w:line="264" w:lineRule="auto"/>
        <w:jc w:val="both"/>
        <w:rPr/>
      </w:pPr>
      <w:r w:rsidDel="00000000" w:rsidR="00000000" w:rsidRPr="00000000">
        <w:rPr>
          <w:rFonts w:ascii="Calibri" w:cs="Calibri" w:eastAsia="Calibri" w:hAnsi="Calibri"/>
          <w:sz w:val="21"/>
          <w:szCs w:val="21"/>
          <w:rtl w:val="0"/>
        </w:rPr>
        <w:t xml:space="preserve">Model A has the lowest latency at 60 ms, comfortably inside the 70 ms limit, but its accuracy is 94%, just one point short of the required 95% threshold. Although the shortfall is small in absolute terms, the problem defines 95% as a hard floor, so Model A does not qualify. Model B achieves the highest accuracy at 96%, exceeding the requirement, but its latency of 80 ms breaches the 70 ms ceiling by a notable margin (a 10 ms, or roughly 14%, overshoot), disqualifying it despite its superior accuracy. Model C achieves exactly 95% accuracy, meeting the threshold precisely, and a latency of 65 ms, which is within the 70 ms limit — making it the only model that satisfies both constraints simultaneously.</w:t>
      </w:r>
      <w:r w:rsidDel="00000000" w:rsidR="00000000" w:rsidRPr="00000000">
        <w:rPr>
          <w:rtl w:val="0"/>
        </w:rPr>
      </w:r>
    </w:p>
    <w:p w:rsidR="00000000" w:rsidDel="00000000" w:rsidP="00000000" w:rsidRDefault="00000000" w:rsidRPr="00000000" w14:paraId="0000008D">
      <w:pPr>
        <w:pStyle w:val="Heading2"/>
        <w:spacing w:after="90" w:before="140" w:lineRule="auto"/>
        <w:rPr/>
      </w:pPr>
      <w:r w:rsidDel="00000000" w:rsidR="00000000" w:rsidRPr="00000000">
        <w:rPr>
          <w:rFonts w:ascii="Calibri" w:cs="Calibri" w:eastAsia="Calibri" w:hAnsi="Calibri"/>
          <w:b w:val="1"/>
          <w:color w:val="2e74b5"/>
          <w:sz w:val="23"/>
          <w:szCs w:val="23"/>
          <w:rtl w:val="0"/>
        </w:rPr>
        <w:t xml:space="preserve">Evaluation and Justification</w:t>
      </w:r>
      <w:r w:rsidDel="00000000" w:rsidR="00000000" w:rsidRPr="00000000">
        <w:rPr>
          <w:rtl w:val="0"/>
        </w:rPr>
      </w:r>
    </w:p>
    <w:p w:rsidR="00000000" w:rsidDel="00000000" w:rsidP="00000000" w:rsidRDefault="00000000" w:rsidRPr="00000000" w14:paraId="0000008E">
      <w:pPr>
        <w:spacing w:after="110" w:line="264" w:lineRule="auto"/>
        <w:jc w:val="both"/>
        <w:rPr/>
      </w:pPr>
      <w:r w:rsidDel="00000000" w:rsidR="00000000" w:rsidRPr="00000000">
        <w:rPr>
          <w:rFonts w:ascii="Calibri" w:cs="Calibri" w:eastAsia="Calibri" w:hAnsi="Calibri"/>
          <w:sz w:val="21"/>
          <w:szCs w:val="21"/>
          <w:rtl w:val="0"/>
        </w:rPr>
        <w:t xml:space="preserve">This case illustrates a common and important pattern in constraint-based engineering decisions: the model with the best single metric (Model B's 96% accuracy) is not automatically the correct choice if it violates another hard constraint, and the model with the best single metric on the other axis (Model A's 60 ms latency) is similarly disqualified by its accuracy shortfall. Model C, while not the best on either individual metric, is the only model that clears both bars, which makes it the only logically valid candidate for deployment. Selecting Model A or Model B would mean knowingly deploying a system that violates a declared safety-critical constraint, which is not defensible in an autonomous navigation context.</w:t>
      </w:r>
      <w:r w:rsidDel="00000000" w:rsidR="00000000" w:rsidRPr="00000000">
        <w:rPr>
          <w:rtl w:val="0"/>
        </w:rPr>
      </w:r>
    </w:p>
    <w:p w:rsidR="00000000" w:rsidDel="00000000" w:rsidP="00000000" w:rsidRDefault="00000000" w:rsidRPr="00000000" w14:paraId="0000008F">
      <w:pPr>
        <w:pStyle w:val="Heading2"/>
        <w:spacing w:after="90" w:before="140" w:lineRule="auto"/>
        <w:rPr/>
      </w:pPr>
      <w:r w:rsidDel="00000000" w:rsidR="00000000" w:rsidRPr="00000000">
        <w:rPr>
          <w:rFonts w:ascii="Calibri" w:cs="Calibri" w:eastAsia="Calibri" w:hAnsi="Calibri"/>
          <w:b w:val="1"/>
          <w:color w:val="2e74b5"/>
          <w:sz w:val="23"/>
          <w:szCs w:val="23"/>
          <w:rtl w:val="0"/>
        </w:rPr>
        <w:t xml:space="preserve">Solution Design and Implementation</w:t>
      </w:r>
      <w:r w:rsidDel="00000000" w:rsidR="00000000" w:rsidRPr="00000000">
        <w:rPr>
          <w:rtl w:val="0"/>
        </w:rPr>
      </w:r>
    </w:p>
    <w:p w:rsidR="00000000" w:rsidDel="00000000" w:rsidP="00000000" w:rsidRDefault="00000000" w:rsidRPr="00000000" w14:paraId="00000090">
      <w:pPr>
        <w:spacing w:after="110" w:line="264" w:lineRule="auto"/>
        <w:jc w:val="both"/>
        <w:rPr/>
      </w:pPr>
      <w:r w:rsidDel="00000000" w:rsidR="00000000" w:rsidRPr="00000000">
        <w:rPr>
          <w:rFonts w:ascii="Calibri" w:cs="Calibri" w:eastAsia="Calibri" w:hAnsi="Calibri"/>
          <w:sz w:val="21"/>
          <w:szCs w:val="21"/>
          <w:rtl w:val="0"/>
        </w:rPr>
        <w:t xml:space="preserve">Deploying Model C would involve running it on a dedicated onboard inference accelerator sized to guarantee the 65 ms latency figure under worst-case computational load, not just best-case benchmarking. Its output should also feed into a broader sensor-fusion and planning stack that cross-checks vision-based perception against other sensing modalities, so a single-frame inaccuracy does not directly translate into an unsafe navigation decision.</w:t>
      </w:r>
      <w:r w:rsidDel="00000000" w:rsidR="00000000" w:rsidRPr="00000000">
        <w:rPr>
          <w:rtl w:val="0"/>
        </w:rPr>
      </w:r>
    </w:p>
    <w:p w:rsidR="00000000" w:rsidDel="00000000" w:rsidP="00000000" w:rsidRDefault="00000000" w:rsidRPr="00000000" w14:paraId="00000091">
      <w:pPr>
        <w:pStyle w:val="Heading2"/>
        <w:spacing w:after="90" w:before="140" w:lineRule="auto"/>
        <w:rPr/>
      </w:pPr>
      <w:r w:rsidDel="00000000" w:rsidR="00000000" w:rsidRPr="00000000">
        <w:rPr>
          <w:rFonts w:ascii="Calibri" w:cs="Calibri" w:eastAsia="Calibri" w:hAnsi="Calibri"/>
          <w:b w:val="1"/>
          <w:color w:val="2e74b5"/>
          <w:sz w:val="23"/>
          <w:szCs w:val="23"/>
          <w:rtl w:val="0"/>
        </w:rPr>
        <w:t xml:space="preserve">Risk Analysis and Validation</w:t>
      </w:r>
      <w:r w:rsidDel="00000000" w:rsidR="00000000" w:rsidRPr="00000000">
        <w:rPr>
          <w:rtl w:val="0"/>
        </w:rPr>
      </w:r>
    </w:p>
    <w:p w:rsidR="00000000" w:rsidDel="00000000" w:rsidP="00000000" w:rsidRDefault="00000000" w:rsidRPr="00000000" w14:paraId="00000092">
      <w:pPr>
        <w:spacing w:after="110" w:line="264" w:lineRule="auto"/>
        <w:jc w:val="both"/>
        <w:rPr/>
      </w:pPr>
      <w:r w:rsidDel="00000000" w:rsidR="00000000" w:rsidRPr="00000000">
        <w:rPr>
          <w:rFonts w:ascii="Calibri" w:cs="Calibri" w:eastAsia="Calibri" w:hAnsi="Calibri"/>
          <w:sz w:val="21"/>
          <w:szCs w:val="21"/>
          <w:rtl w:val="0"/>
        </w:rPr>
        <w:t xml:space="preserve">Because Model C sits close to both thresholds (95% vs. a 95% floor, 65 ms vs. a 70 ms ceiling), real-world margins are thin. Stress-testing under worst-case conditions — high object density, adverse weather, concurrent system load — is essential to confirm the thresholds hold outside controlled benchmarks, with continuous in-field monitoring to catch any drift in accuracy or latency over time.</w:t>
      </w:r>
      <w:r w:rsidDel="00000000" w:rsidR="00000000" w:rsidRPr="00000000">
        <w:rPr>
          <w:rtl w:val="0"/>
        </w:rPr>
      </w:r>
    </w:p>
    <w:p w:rsidR="00000000" w:rsidDel="00000000" w:rsidP="00000000" w:rsidRDefault="00000000" w:rsidRPr="00000000" w14:paraId="00000093">
      <w:pPr>
        <w:pStyle w:val="Heading2"/>
        <w:spacing w:after="90" w:before="140" w:lineRule="auto"/>
        <w:rPr/>
      </w:pPr>
      <w:r w:rsidDel="00000000" w:rsidR="00000000" w:rsidRPr="00000000">
        <w:rPr>
          <w:rFonts w:ascii="Calibri" w:cs="Calibri" w:eastAsia="Calibri" w:hAnsi="Calibri"/>
          <w:b w:val="1"/>
          <w:color w:val="2e74b5"/>
          <w:sz w:val="23"/>
          <w:szCs w:val="23"/>
          <w:rtl w:val="0"/>
        </w:rPr>
        <w:t xml:space="preserve">Conclusion</w:t>
      </w:r>
      <w:r w:rsidDel="00000000" w:rsidR="00000000" w:rsidRPr="00000000">
        <w:rPr>
          <w:rtl w:val="0"/>
        </w:rPr>
      </w:r>
    </w:p>
    <w:p w:rsidR="00000000" w:rsidDel="00000000" w:rsidP="00000000" w:rsidRDefault="00000000" w:rsidRPr="00000000" w14:paraId="00000094">
      <w:pPr>
        <w:spacing w:after="110" w:line="264" w:lineRule="auto"/>
        <w:jc w:val="both"/>
        <w:rPr/>
      </w:pPr>
      <w:r w:rsidDel="00000000" w:rsidR="00000000" w:rsidRPr="00000000">
        <w:rPr>
          <w:rFonts w:ascii="Calibri" w:cs="Calibri" w:eastAsia="Calibri" w:hAnsi="Calibri"/>
          <w:sz w:val="21"/>
          <w:szCs w:val="21"/>
          <w:rtl w:val="0"/>
        </w:rPr>
        <w:t xml:space="preserve">Model C should be selected for the autonomous navigation system. It is the only model that satisfies both the accuracy and latency requirements simultaneously, and while Model A and Model B each excel on a single metric, their respective constraint violations make them unsuitable despite their apparent individual strengths.</w:t>
      </w:r>
      <w:r w:rsidDel="00000000" w:rsidR="00000000" w:rsidRPr="00000000">
        <w:rPr>
          <w:rtl w:val="0"/>
        </w:rPr>
      </w:r>
    </w:p>
    <w:sectPr>
      <w:pgSz w:h="15840" w:w="12240" w:orient="portrait"/>
      <w:pgMar w:bottom="900" w:top="900"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font w:name="Times New Roman"/>
  <w:font w:name="Georgia"/>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docDefaults>
    <w:rPrDefault>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i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i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i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i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i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i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i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