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AC" w:rsidRPr="00FE745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Risk Management w.r.t. NP Hard analysis:</w:t>
      </w:r>
    </w:p>
    <w:p w:rsidR="00136DAC" w:rsidRPr="00FE745C" w:rsidRDefault="00136DAC" w:rsidP="00B90859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="003B02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appropriate dataset</w:t>
      </w:r>
      <w:r w:rsidR="008505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-To overcome this risk we are trying to use well organized and complete dataset.</w:t>
      </w:r>
      <w:r w:rsidR="008505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36DAC" w:rsidRPr="00850519" w:rsidRDefault="00136DAC" w:rsidP="00B90859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5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Security- </w:t>
      </w:r>
      <w:r w:rsidR="00850519" w:rsidRPr="00850519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8505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overcome </w:t>
      </w:r>
      <w:r w:rsidR="00B90859" w:rsidRPr="008505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1B6F88" w:rsidRPr="00850519">
        <w:rPr>
          <w:rFonts w:ascii="Times New Roman" w:hAnsi="Times New Roman" w:cs="Times New Roman"/>
          <w:color w:val="000000" w:themeColor="text1"/>
          <w:sz w:val="28"/>
          <w:szCs w:val="28"/>
        </w:rPr>
        <w:t>improving security</w:t>
      </w:r>
      <w:r w:rsidRPr="008505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use multilevel security like </w:t>
      </w:r>
      <w:r w:rsidR="003B0231">
        <w:rPr>
          <w:rFonts w:ascii="Times New Roman" w:hAnsi="Times New Roman" w:cs="Times New Roman"/>
          <w:color w:val="000000" w:themeColor="text1"/>
          <w:sz w:val="28"/>
          <w:szCs w:val="28"/>
        </w:rPr>
        <w:t>access permissions of user.</w:t>
      </w:r>
    </w:p>
    <w:p w:rsidR="00136DAC" w:rsidRPr="00FE745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36DAC" w:rsidRPr="00FE745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Risk Identification: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1. Have top software and customer managers formally committed to support the</w:t>
      </w:r>
      <w:r w:rsidR="00B55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project?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Ans-Not apllicaable.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2. Are end-users enthusiastically committed to the project and the system/product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to be built?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Ans-Not known at this time.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3. Are requirements fully understood by the software engineering team and its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customers?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Ans-Yes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4. Have customers been involved fully in the definition of requirements?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Ans-Not applicable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5. Do end-users have realistic expectations?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Ans-Not applicable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6. Does the software engineering team have the right mix of skills?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Ans-yes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7. Are project requirements stable?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Ans-Not applicable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8. Is the number of people on the project team adequate to do the job?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Ans-Not applicble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9. Do all customer/user constituencies agree on the importance of the project and</w:t>
      </w:r>
    </w:p>
    <w:p w:rsidR="00136DAC" w:rsidRPr="00FE745C" w:rsidRDefault="00136DAC" w:rsidP="00B908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on the requirements for the system/product to be built?</w:t>
      </w:r>
    </w:p>
    <w:p w:rsidR="00136DAC" w:rsidRPr="00FE745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Ans-Not applicable</w:t>
      </w:r>
    </w:p>
    <w:p w:rsidR="00136DA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36DA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36DA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36DA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36DA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36DAC" w:rsidRPr="00FE745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Risk Analysis:</w:t>
      </w:r>
    </w:p>
    <w:p w:rsidR="00136DAC" w:rsidRPr="00FE745C" w:rsidRDefault="00136DAC" w:rsidP="00B9085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color w:val="000000" w:themeColor="text1"/>
          <w:sz w:val="28"/>
          <w:szCs w:val="28"/>
        </w:rPr>
        <w:t>The risks for the Project can be analyzed within the constraints of time and quality</w:t>
      </w:r>
    </w:p>
    <w:p w:rsidR="00136DAC" w:rsidRPr="00FE745C" w:rsidRDefault="00136DAC" w:rsidP="00B9085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Risk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364"/>
        <w:gridCol w:w="1596"/>
        <w:gridCol w:w="1596"/>
        <w:gridCol w:w="1596"/>
        <w:gridCol w:w="1596"/>
      </w:tblGrid>
      <w:tr w:rsidR="00136DAC" w:rsidRPr="00FE745C" w:rsidTr="00882DC1">
        <w:tc>
          <w:tcPr>
            <w:tcW w:w="828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364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Risk  Description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Probability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Schedule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Quality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Overall</w:t>
            </w:r>
          </w:p>
        </w:tc>
      </w:tr>
      <w:tr w:rsidR="00136DAC" w:rsidRPr="00FE745C" w:rsidTr="00882DC1">
        <w:tc>
          <w:tcPr>
            <w:tcW w:w="828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4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correctness 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</w:tr>
      <w:tr w:rsidR="00136DAC" w:rsidRPr="00FE745C" w:rsidTr="00882DC1">
        <w:tc>
          <w:tcPr>
            <w:tcW w:w="828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64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Availability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1596" w:type="dxa"/>
          </w:tcPr>
          <w:p w:rsidR="00136DAC" w:rsidRPr="00FE745C" w:rsidRDefault="00136DAC" w:rsidP="00B9085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</w:tr>
    </w:tbl>
    <w:p w:rsidR="00136DAC" w:rsidRPr="00FE745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36DAC" w:rsidRPr="00FE745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Risk Probability definitions:</w:t>
      </w:r>
    </w:p>
    <w:p w:rsidR="00136DAC" w:rsidRPr="00FE745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FBAE408" wp14:editId="1FCAF102">
            <wp:extent cx="4391025" cy="1197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9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42" w:rsidRPr="00FE745C" w:rsidRDefault="00534142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36DAC" w:rsidRPr="00FE745C" w:rsidRDefault="00136DAC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74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Risk Impact definitions:</w:t>
      </w:r>
    </w:p>
    <w:p w:rsidR="00136DAC" w:rsidRPr="00FE745C" w:rsidRDefault="00136DAC" w:rsidP="00B9085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E745C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 wp14:anchorId="478C94FF" wp14:editId="773CC81C">
            <wp:extent cx="5876925" cy="174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31" w:rsidRDefault="003B0231" w:rsidP="00B908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6ED5" w:rsidRDefault="00AC6ED5" w:rsidP="00B90859">
      <w:pPr>
        <w:jc w:val="both"/>
      </w:pPr>
    </w:p>
    <w:p w:rsidR="000426DD" w:rsidRDefault="000426DD" w:rsidP="00B90859">
      <w:pPr>
        <w:jc w:val="both"/>
      </w:pPr>
    </w:p>
    <w:p w:rsidR="000426DD" w:rsidRDefault="000426DD" w:rsidP="00B90859">
      <w:pPr>
        <w:jc w:val="both"/>
      </w:pPr>
    </w:p>
    <w:p w:rsidR="000426DD" w:rsidRDefault="000426DD" w:rsidP="00B90859">
      <w:pPr>
        <w:jc w:val="both"/>
      </w:pPr>
    </w:p>
    <w:p w:rsidR="000426DD" w:rsidRPr="00B90859" w:rsidRDefault="00F55657" w:rsidP="00B908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Risk Mitigation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Risk Monitoring</w:t>
      </w:r>
      <w:r w:rsidR="00557C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r w:rsidR="00557C25">
        <w:rPr>
          <w:rFonts w:ascii="Times New Roman" w:hAnsi="Times New Roman" w:cs="Times New Roman"/>
          <w:b/>
          <w:sz w:val="24"/>
          <w:szCs w:val="24"/>
        </w:rPr>
        <w:t>Risk Management</w:t>
      </w:r>
    </w:p>
    <w:p w:rsidR="000426DD" w:rsidRDefault="000426DD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B908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Risk Mitigation:</w:t>
      </w:r>
    </w:p>
    <w:p w:rsidR="000426DD" w:rsidRDefault="000426DD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software team adopts a proactive approach to risk, avoidance is always the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best strategy. This is achieved by developing a plan for </w:t>
      </w:r>
      <w:r>
        <w:rPr>
          <w:rFonts w:ascii="Times New Roman" w:hAnsi="Times New Roman" w:cs="Times New Roman"/>
          <w:i/>
          <w:iCs/>
          <w:sz w:val="24"/>
          <w:szCs w:val="24"/>
        </w:rPr>
        <w:t>risk mitigation.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mitigate this risk, you would develop a strategy for reducing turnover. Among</w:t>
      </w:r>
      <w:r w:rsidR="00B90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possible steps to be taken are:</w:t>
      </w:r>
    </w:p>
    <w:p w:rsidR="000426DD" w:rsidRDefault="000426DD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Meet with current staff to determine causes for turnover (e.g., poor working</w:t>
      </w:r>
      <w:r w:rsidR="00B90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conditions, low pay, competitive job market).</w:t>
      </w:r>
    </w:p>
    <w:p w:rsidR="000426DD" w:rsidRDefault="000426DD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Mitigate those causes that are under your control before the project starts.</w:t>
      </w:r>
    </w:p>
    <w:p w:rsidR="000426DD" w:rsidRDefault="000426DD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Once the project commences, assume turnover will occur and develop techniques</w:t>
      </w:r>
      <w:r w:rsidR="00B90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ensure continuity when people leave.</w:t>
      </w:r>
    </w:p>
    <w:p w:rsidR="000426DD" w:rsidRPr="00B90859" w:rsidRDefault="000426DD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Organize project teams so that information about each development activity</w:t>
      </w:r>
      <w:r w:rsidR="00B90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 widely dispersed.</w:t>
      </w:r>
      <w:r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</w:p>
    <w:p w:rsidR="000426DD" w:rsidRDefault="000426DD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Define work product standards and establish mechanisms to be sure that all</w:t>
      </w:r>
      <w:r w:rsidR="00B90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models and documents are developed in a timely manner.</w:t>
      </w:r>
    </w:p>
    <w:p w:rsidR="000426DD" w:rsidRDefault="000426DD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Conduct peer reviews of all work (so that more than one person is “up to</w:t>
      </w:r>
      <w:r w:rsidR="00B90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speed”).</w:t>
      </w:r>
    </w:p>
    <w:p w:rsidR="000426DD" w:rsidRDefault="000426DD" w:rsidP="00B9085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Assign a backup staff member for every critical technologist.</w:t>
      </w:r>
    </w:p>
    <w:p w:rsidR="000426DD" w:rsidRDefault="000426DD" w:rsidP="00B90859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B908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Risk Monitoring</w:t>
      </w:r>
    </w:p>
    <w:p w:rsidR="000426DD" w:rsidRDefault="000426DD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project proceeds,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risk-monitoring </w:t>
      </w:r>
      <w:r>
        <w:rPr>
          <w:rFonts w:ascii="Times New Roman" w:hAnsi="Times New Roman" w:cs="Times New Roman"/>
          <w:sz w:val="24"/>
          <w:szCs w:val="24"/>
        </w:rPr>
        <w:t>activities commence. The project manager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monitors factors that may provide an indication of whether the risk is becoming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 or less likely. In the case of high staff turnover, the general attitude of team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 based on project pressures, the degree to which the team has jelled, interpersonal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relationships among team members, potential problems with compensation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benefits, and the availability of jobs within the company and outside it are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monitored.</w:t>
      </w:r>
    </w:p>
    <w:p w:rsidR="00B90859" w:rsidRDefault="00B90859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26DD" w:rsidRDefault="000426DD" w:rsidP="00B908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B908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Risk Management</w:t>
      </w:r>
    </w:p>
    <w:p w:rsidR="000426DD" w:rsidRDefault="000426DD" w:rsidP="00B90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Risk management and contingency planning </w:t>
      </w:r>
      <w:r>
        <w:rPr>
          <w:rFonts w:ascii="Times New Roman" w:hAnsi="Times New Roman" w:cs="Times New Roman"/>
          <w:sz w:val="24"/>
          <w:szCs w:val="24"/>
        </w:rPr>
        <w:t>assumes that mitigation efforts have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failed and that the risk has become a reality. Continuing the example, the project is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well under way and a number of people announce that they will be leaving. If the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mitigation strategy has been followed, backup is available, information is documented,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knowledge has been dispersed across the team. In addition, you can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temporarily refocus resources (and readjust the project schedule) to those functions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are fully staffed, enabling newcomers who must be added to the team to “get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 to speed.” Those individuals who are leaving are asked to stop all work and spend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last weeks in “knowledge transfer mode.” This might include video-based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knowledge capture, the development of “commentary documents or Wikis,” and/or</w:t>
      </w:r>
      <w:r w:rsidR="00B90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meeting with other team members who will remain on the project.</w:t>
      </w:r>
    </w:p>
    <w:p w:rsidR="000426DD" w:rsidRDefault="000426DD" w:rsidP="00B90859">
      <w:pPr>
        <w:jc w:val="both"/>
      </w:pPr>
    </w:p>
    <w:sectPr w:rsidR="0004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E43"/>
    <w:multiLevelType w:val="hybridMultilevel"/>
    <w:tmpl w:val="0C5A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9B"/>
    <w:rsid w:val="000426DD"/>
    <w:rsid w:val="00136DAC"/>
    <w:rsid w:val="00187817"/>
    <w:rsid w:val="001B6F88"/>
    <w:rsid w:val="0036379B"/>
    <w:rsid w:val="003B0231"/>
    <w:rsid w:val="00534142"/>
    <w:rsid w:val="00557C25"/>
    <w:rsid w:val="00850519"/>
    <w:rsid w:val="00AC6ED5"/>
    <w:rsid w:val="00B55EF9"/>
    <w:rsid w:val="00B90859"/>
    <w:rsid w:val="00EB4034"/>
    <w:rsid w:val="00F5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A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AC"/>
    <w:pPr>
      <w:ind w:left="720"/>
      <w:contextualSpacing/>
    </w:pPr>
  </w:style>
  <w:style w:type="table" w:styleId="TableGrid">
    <w:name w:val="Table Grid"/>
    <w:basedOn w:val="TableNormal"/>
    <w:uiPriority w:val="59"/>
    <w:rsid w:val="00136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A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A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AC"/>
    <w:pPr>
      <w:ind w:left="720"/>
      <w:contextualSpacing/>
    </w:pPr>
  </w:style>
  <w:style w:type="table" w:styleId="TableGrid">
    <w:name w:val="Table Grid"/>
    <w:basedOn w:val="TableNormal"/>
    <w:uiPriority w:val="59"/>
    <w:rsid w:val="00136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A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source</dc:creator>
  <cp:keywords/>
  <dc:description/>
  <cp:lastModifiedBy>Pooja</cp:lastModifiedBy>
  <cp:revision>16</cp:revision>
  <dcterms:created xsi:type="dcterms:W3CDTF">2017-02-08T11:33:00Z</dcterms:created>
  <dcterms:modified xsi:type="dcterms:W3CDTF">2017-07-22T07:17:00Z</dcterms:modified>
</cp:coreProperties>
</file>