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785" w:rsidRDefault="00F45128" w:rsidP="00F45128">
      <w:pPr>
        <w:autoSpaceDE w:val="0"/>
        <w:autoSpaceDN w:val="0"/>
        <w:adjustRightInd w:val="0"/>
        <w:spacing w:after="0" w:line="240" w:lineRule="auto"/>
        <w:rPr>
          <w:rFonts w:ascii="Times New Roman" w:hAnsi="Times New Roman" w:cs="Times New Roman"/>
          <w:sz w:val="32"/>
          <w:szCs w:val="32"/>
        </w:rPr>
      </w:pPr>
      <w:r w:rsidRPr="00F45128">
        <w:rPr>
          <w:rFonts w:ascii="Times New Roman" w:hAnsi="Times New Roman" w:cs="Times New Roman"/>
          <w:sz w:val="32"/>
          <w:szCs w:val="32"/>
        </w:rPr>
        <w:t xml:space="preserve">Summary and Conclusion </w:t>
      </w:r>
      <w:r>
        <w:rPr>
          <w:rFonts w:ascii="Times New Roman" w:hAnsi="Times New Roman" w:cs="Times New Roman"/>
          <w:sz w:val="32"/>
          <w:szCs w:val="32"/>
        </w:rPr>
        <w:t>:</w:t>
      </w:r>
    </w:p>
    <w:p w:rsidR="00F45128" w:rsidRDefault="00F45128" w:rsidP="00F45128">
      <w:pPr>
        <w:jc w:val="both"/>
        <w:rPr>
          <w:rFonts w:ascii="Times New Roman" w:hAnsi="Times New Roman" w:cs="Times New Roman"/>
          <w:sz w:val="28"/>
          <w:szCs w:val="28"/>
        </w:rPr>
      </w:pPr>
    </w:p>
    <w:p w:rsidR="00F45128" w:rsidRPr="008A277B" w:rsidRDefault="00F45128" w:rsidP="00F45128">
      <w:pPr>
        <w:jc w:val="both"/>
        <w:rPr>
          <w:rFonts w:ascii="Times New Roman" w:hAnsi="Times New Roman" w:cs="Times New Roman"/>
          <w:sz w:val="28"/>
          <w:szCs w:val="28"/>
        </w:rPr>
      </w:pPr>
      <w:r w:rsidRPr="008A277B">
        <w:rPr>
          <w:rFonts w:ascii="Times New Roman" w:hAnsi="Times New Roman" w:cs="Times New Roman"/>
          <w:sz w:val="28"/>
          <w:szCs w:val="28"/>
        </w:rPr>
        <w:t>The sustenance approach serves to stay away from crevice between the Ngo and Donor. The approach serves to give the sustenance waste to the penniless individuals who are battling for nourishment. The approach unite these two, in such a route, to the point that these NGOs can persuade the "nourishment to be squandered" without bother, and the inns/eateries/party-lobbies discover these sustenance seekers with no additional exertion then it will serve a more noteworthy cause and will be an enormous administration to mankind.</w:t>
      </w:r>
    </w:p>
    <w:p w:rsidR="00F45128" w:rsidRPr="00F45128" w:rsidRDefault="00F45128" w:rsidP="00F45128">
      <w:pPr>
        <w:autoSpaceDE w:val="0"/>
        <w:autoSpaceDN w:val="0"/>
        <w:adjustRightInd w:val="0"/>
        <w:spacing w:after="0" w:line="240" w:lineRule="auto"/>
        <w:rPr>
          <w:rFonts w:ascii="Times New Roman" w:hAnsi="Times New Roman" w:cs="Times New Roman"/>
          <w:sz w:val="32"/>
          <w:szCs w:val="32"/>
        </w:rPr>
      </w:pPr>
    </w:p>
    <w:sectPr w:rsidR="00F45128" w:rsidRPr="00F45128" w:rsidSect="00B63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F45128"/>
    <w:rsid w:val="007C12DE"/>
    <w:rsid w:val="00B63785"/>
    <w:rsid w:val="00F45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28"/>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2018-09-22T10:49:00Z</dcterms:created>
  <dcterms:modified xsi:type="dcterms:W3CDTF">2018-09-22T10:50:00Z</dcterms:modified>
</cp:coreProperties>
</file>