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CSL 310 Assignment 4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To run and complie code:-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java -cp .:./mysql-connector-java-5.1.46/mysql-connector-java-5.1.46-bin.jar Bank -i or -q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used the java jdbc class to connect to database and give queries and have generated random values from various different arrays.i have implemented the banking transactions system .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used the names.txt to get generate some random names and used some predefined arrays to generate random values.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assumed the input in the properties file for login credentials and used the queries are read from the queries.properties.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calculated the transactions from opening date till given date specified in the file and checked for consistency.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used the .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used first the dictionary to save the key-value pairs of account_id as key and list of current_balance and opening date  as values.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used the prepared statements to execute the queries and i have inserted 10 account holders per city and 2 bank account per person one saving and one current . I have added the transactions then after storing the active accounts in dictionary.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Output:-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Query2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Category      Total_Spending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entertainment   </w:t>
        <w:tab/>
        <w:t xml:space="preserve">2219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salary   </w:t>
        <w:tab/>
        <w:t xml:space="preserve">1453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dining   </w:t>
        <w:tab/>
        <w:t xml:space="preserve">1254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grocery   </w:t>
        <w:tab/>
        <w:t xml:space="preserve">2117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medical   </w:t>
        <w:tab/>
        <w:t xml:space="preserve">6363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money transfer   </w:t>
        <w:tab/>
        <w:t xml:space="preserve">3195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phone bill   </w:t>
        <w:tab/>
        <w:t xml:space="preserve">1887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Tax   </w:t>
        <w:tab/>
        <w:t xml:space="preserve">2492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Query3:</w:t>
        <w:br w:type="textWrapping"/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Query3:-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Enter month: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Enter city 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Ropar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Category      Total_Spending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entertainment  </w:t>
        <w:tab/>
        <w:t xml:space="preserve">24264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salary  </w:t>
        <w:tab/>
        <w:t xml:space="preserve">29429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dining  </w:t>
        <w:tab/>
        <w:t xml:space="preserve">17911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grocery  </w:t>
        <w:tab/>
        <w:t xml:space="preserve">26472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medical  </w:t>
        <w:tab/>
        <w:t xml:space="preserve">23425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money transfer  </w:t>
        <w:tab/>
        <w:t xml:space="preserve">24974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phone bill  </w:t>
        <w:tab/>
        <w:t xml:space="preserve">23165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Tax  </w:t>
        <w:tab/>
        <w:t xml:space="preserve">22695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