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p2pkvoqfv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Depending on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iojedi1bs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batches of audio files, ensure you have the following completed: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LAS 1 - Deployment Guide</w:t>
        </w:r>
      </w:hyperlink>
      <w:r w:rsidDel="00000000" w:rsidR="00000000" w:rsidRPr="00000000">
        <w:rPr>
          <w:rtl w:val="0"/>
        </w:rPr>
        <w:t xml:space="preserve"> is fully installed and working on local machine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credentials and s3 bucket name (From LAS 1 - Installation Guide)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Files &amp; Ground Truth (if applicable) need to be uploaded to the S3 bucket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filename for ground truth should match the audio filename but with a .txt extension instead.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Currently, the benchmark flag is not being set in the pipeline, which means the frontend will not reflect batches as being marked a benchmark. This means a total WER for the entire batch is not calculated and displayed, however, a WER is displayed on the file and subtask level. During implementation we chose an approach to avoid an argument or config to specify a benchmark run, and instead to look at ground truth, if it exists we can perform our calculations and if not we will continue as if it is a production batch. (See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developers guide</w:t>
        </w:r>
      </w:hyperlink>
      <w:r w:rsidDel="00000000" w:rsidR="00000000" w:rsidRPr="00000000">
        <w:rPr>
          <w:rtl w:val="0"/>
        </w:rPr>
        <w:t xml:space="preserve"> for more info)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Config File: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config.json does not exist in the pipe directory, run</w:t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pipe</w:t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 config.json.example 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configure the following values:</w:t>
      </w:r>
    </w:p>
    <w:p w:rsidR="00000000" w:rsidDel="00000000" w:rsidP="00000000" w:rsidRDefault="00000000" w:rsidRPr="00000000" w14:paraId="00000010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csv_path: Path to .csv file containing filenames (Reference path.csv for an example)</w:t>
      </w:r>
    </w:p>
    <w:p w:rsidR="00000000" w:rsidDel="00000000" w:rsidP="00000000" w:rsidRDefault="00000000" w:rsidRPr="00000000" w14:paraId="00000011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bucket_name: Name of the S3 bucket used to establish connection</w:t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model_path: Path to trained model to use in Audio Classifier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aws_access_key_id: Public Key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aws_secret_access_key: Private Key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subtask_models: A map of endpoints corresponding to a cluster (e.g. “0” is cluster 0, and the API Endpoint is the subtask model for that cluster)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"csv_path":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"./paths.csv",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"bucket_name":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"las.senior-design-spring2025-datarouting",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"model_path":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"/app/DataClassifier/model/trained_model.joblib",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"aws_access_key_id":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"INSERT_PUBLIC_KEY",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"aws_secret_access_key":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"INSERT_PRIVATE_KEY"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"subtask_models":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"INSERT_API_ENDPOINT"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"INSERT_API_ENDPOINT"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"INSERT_API_ENDPOINT"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"INSERT_API_ENDPOINT"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"4":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"INSERT_API_ENDPOINT"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Pipe Docker Container or Ensure it is running (from the root directory, not pipe):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check if it is running:</w:t>
      </w:r>
    </w:p>
    <w:p w:rsidR="00000000" w:rsidDel="00000000" w:rsidP="00000000" w:rsidRDefault="00000000" w:rsidRPr="00000000" w14:paraId="00000028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should be a container listed “pipe”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not run the following: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backend -d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This will start the pipe and database</w:t>
      </w:r>
    </w:p>
    <w:p w:rsidR="00000000" w:rsidDel="00000000" w:rsidP="00000000" w:rsidRDefault="00000000" w:rsidRPr="00000000" w14:paraId="0000002F">
      <w:pPr>
        <w:ind w:left="1440" w:hanging="1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hanging="1440"/>
        <w:rPr/>
      </w:pPr>
      <w:r w:rsidDel="00000000" w:rsidR="00000000" w:rsidRPr="00000000">
        <w:rPr>
          <w:rtl w:val="0"/>
        </w:rPr>
        <w:t xml:space="preserve">There are two functionalities of this system. 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a batch of audio files to be translated into plaintext of the speech in the file.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metadata of individual or aggregated batches of audio files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will detail the process to complete and navigate through each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zes2ob3qjjow" w:id="2"/>
      <w:bookmarkEnd w:id="2"/>
      <w:r w:rsidDel="00000000" w:rsidR="00000000" w:rsidRPr="00000000">
        <w:rPr>
          <w:b w:val="1"/>
          <w:bCs w:val="1"/>
          <w:rtl w:val="0"/>
        </w:rPr>
        <w:t xml:space="preserve">Process Files (Pipe)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Prerequisites (See top of page)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Setup audio files (csv file)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Insert the desired audio files in a csv file following the format establish in paths.csv (If you are using a different file other paths.csv you’ll need to update this in the config.json)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 to the Container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need to jump into the pipe to run it via the CLI, run the following:</w:t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 -it pipe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This will attach us to the “pipe” in a bash session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Run command (CLI)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pipe links the local pipe directory and the contents of the container, so any changes locally will be reflected in the container.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Database has never been established you’ll need to run the initialization script: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DB_Util/init_db.py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You’ll should get a success message in the console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it is time to run the pipe and actually process audio files: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main.py -c 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you’ll see the Pipe in action, the first run may be slower because some python packages will pull up to date versions.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should be a loading bar that says “Processing File” that gives the current file being processed and the time it has taken so far.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>
          <w:b w:val="1"/>
          <w:bCs w:val="1"/>
        </w:rPr>
      </w:pPr>
      <w:bookmarkStart w:colFirst="0" w:colLast="0" w:name="_gh1fcd3lmug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b w:val="1"/>
          <w:bCs w:val="1"/>
        </w:rPr>
      </w:pPr>
      <w:bookmarkStart w:colFirst="0" w:colLast="0" w:name="_k9ghbm1zg5zw" w:id="4"/>
      <w:bookmarkEnd w:id="4"/>
      <w:r w:rsidDel="00000000" w:rsidR="00000000" w:rsidRPr="00000000">
        <w:rPr>
          <w:b w:val="1"/>
          <w:bCs w:val="1"/>
          <w:rtl w:val="0"/>
        </w:rPr>
        <w:t xml:space="preserve">Visualize Data OR View Dashboard (Dashboard)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Files (Pipe)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Dashboard currently does not support an empty database, so it is paramount that a batch is run through the pipe before opening up the dashboard.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Navigate to dashboard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the dashboard container is running: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there is a container called Dashboard, if not run: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frontend -d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should see the frontend container start up, as well as the database &amp; redis.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dashboard will be running locally on the port 3000:</w:t>
      </w:r>
    </w:p>
    <w:p w:rsidR="00000000" w:rsidDel="00000000" w:rsidP="00000000" w:rsidRDefault="00000000" w:rsidRPr="00000000" w14:paraId="0000005A">
      <w:pPr>
        <w:numPr>
          <w:ilvl w:val="2"/>
          <w:numId w:val="8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See Troubleshooting (Bottom of page if there is an issue)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You’ll be greeted by an Overview page, where the most recent batch is selected.</w:t>
      </w:r>
    </w:p>
    <w:p w:rsidR="00000000" w:rsidDel="00000000" w:rsidP="00000000" w:rsidRDefault="00000000" w:rsidRPr="00000000" w14:paraId="0000005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is a drop down on the top right to select batches based on timestamp.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is an “Aggregate” section which shows the aggregated stats of the selected batches.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Beneath the Aggregate section is the table containing the specific files included in the selected batches:</w:t>
      </w:r>
    </w:p>
    <w:p w:rsidR="00000000" w:rsidDel="00000000" w:rsidP="00000000" w:rsidRDefault="00000000" w:rsidRPr="00000000" w14:paraId="00000061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table is fully customizable to show or hide specific columns depending on what you are interested in viewing.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to the “Overview” tab, you’ll see a tab labelled “Visualization”. Clicking this will take you to the Visualization page.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time being, there is only one visualization displayed: the Sankey Routing Chart.</w:t>
      </w:r>
    </w:p>
    <w:p w:rsidR="00000000" w:rsidDel="00000000" w:rsidP="00000000" w:rsidRDefault="00000000" w:rsidRPr="00000000" w14:paraId="00000065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shows the distribution of files to individual models, and the associated WER if applicable.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other charts, but as of hand off they are not shown in the Dashboard. (See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developers guide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to the Batch drop down, you’ll see an export icon (Page with Arrow Leaving it), select this.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Exporting takes a few seconds as the data is being gathered and formatted into a PDF for download, this involves several steps and for the best experience it is recommended not to navigate away from the page as it is loading.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completing, you’ll see a report generated based on the currently selected batches, the current columns being displayed in the overview table, and charts on the visualization page.</w:t>
      </w:r>
    </w:p>
    <w:p w:rsidR="00000000" w:rsidDel="00000000" w:rsidP="00000000" w:rsidRDefault="00000000" w:rsidRPr="00000000" w14:paraId="0000006B">
      <w:pPr>
        <w:numPr>
          <w:ilvl w:val="2"/>
          <w:numId w:val="8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If the Overview table is displaying a lot of columns the report will not be able to show them all because of limited space, recommended to only select the most relevant columns for the report.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tgc3tv3fn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9xgewwo7m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jyyz5t60d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yxnr7o0h7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hdt8porwk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caj0lki8z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v82umixyi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o3hzy2lz7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p2u54h2p7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xzvte4dlf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w2g7u0d5d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/>
      </w:pPr>
      <w:bookmarkStart w:colFirst="0" w:colLast="0" w:name="_ne33xrisnqc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240" w:before="240" w:lineRule="auto"/>
        <w:rPr/>
      </w:pPr>
      <w:bookmarkStart w:colFirst="0" w:colLast="0" w:name="_a56gw9mdzed5" w:id="17"/>
      <w:bookmarkEnd w:id="17"/>
      <w:r w:rsidDel="00000000" w:rsidR="00000000" w:rsidRPr="00000000">
        <w:rPr>
          <w:rtl w:val="0"/>
        </w:rPr>
        <w:t xml:space="preserve">Both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easy place for things to go wrong is the .env file. In production when all containers are running the “*_HOST” variables should match the service names in the docker-compose.yml file. Docker will handle resolving this service name to the container and establish the connection. If you are running any service locally instead of using a container you’ll need to update these to localhost. (This will be documented more in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deployment guide</w:t>
        </w:r>
      </w:hyperlink>
      <w:r w:rsidDel="00000000" w:rsidR="00000000" w:rsidRPr="00000000">
        <w:rPr>
          <w:rtl w:val="0"/>
        </w:rPr>
        <w:t xml:space="preserve">, as hopefully it is a one and done issue)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Always ensure the container is running:</w:t>
      </w:r>
    </w:p>
    <w:p w:rsidR="00000000" w:rsidDel="00000000" w:rsidP="00000000" w:rsidRDefault="00000000" w:rsidRPr="00000000" w14:paraId="0000007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Starting all containers can be done using:</w:t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--build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The logs of any container can be viewed and they’ll give the console output of the containers start up, this oftentimes can provide useful information:</w:t>
      </w:r>
    </w:p>
    <w:p w:rsidR="00000000" w:rsidDel="00000000" w:rsidP="00000000" w:rsidRDefault="00000000" w:rsidRPr="00000000" w14:paraId="0000007F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&lt;container_name or container_id&gt;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If for some reason you are noticing that your system is not updated to match the most recent development changes there are a few solutions guaranteed to work: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Fresh Build (No Caching)</w:t>
      </w:r>
    </w:p>
    <w:p w:rsidR="00000000" w:rsidDel="00000000" w:rsidP="00000000" w:rsidRDefault="00000000" w:rsidRPr="00000000" w14:paraId="00000082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build &lt;optional: service name&gt; --no-cache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Removing Old Images, Containers, Volumes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Docker Desktop is available it is recommended to use this.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Stop, then delete the container if applicable.</w:t>
      </w:r>
    </w:p>
    <w:p w:rsidR="00000000" w:rsidDel="00000000" w:rsidP="00000000" w:rsidRDefault="00000000" w:rsidRPr="00000000" w14:paraId="0000008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go to the images and remove the corresponding image.</w:t>
      </w:r>
    </w:p>
    <w:p w:rsidR="00000000" w:rsidDel="00000000" w:rsidP="00000000" w:rsidRDefault="00000000" w:rsidRPr="00000000" w14:paraId="00000087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The following step is about deleting the database volume and all information will be lost.</w:t>
      </w:r>
    </w:p>
    <w:p w:rsidR="00000000" w:rsidDel="00000000" w:rsidP="00000000" w:rsidRDefault="00000000" w:rsidRPr="00000000" w14:paraId="0000008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Navigate to the volumes tab and delete the corresponding volume.</w:t>
      </w:r>
    </w:p>
    <w:p w:rsidR="00000000" w:rsidDel="00000000" w:rsidP="00000000" w:rsidRDefault="00000000" w:rsidRPr="00000000" w14:paraId="0000008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the cmd line it’ll look like this:</w:t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[View running containers: docker ps]</w:t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stop &lt;container_name or container_id&gt;</w:t>
      </w:r>
    </w:p>
    <w:p w:rsidR="00000000" w:rsidDel="00000000" w:rsidP="00000000" w:rsidRDefault="00000000" w:rsidRPr="00000000" w14:paraId="0000008D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rm &lt;container_name or container_id&gt;</w:t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[View all images: docker images]</w:t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rmi &lt;image_name&gt;</w:t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[View all volumes: docker volume ls]</w:t>
      </w:r>
    </w:p>
    <w:p w:rsidR="00000000" w:rsidDel="00000000" w:rsidP="00000000" w:rsidRDefault="00000000" w:rsidRPr="00000000" w14:paraId="00000091">
      <w:pPr>
        <w:spacing w:after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volume rm &lt;volume_name&gt;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240" w:before="240" w:lineRule="auto"/>
        <w:rPr/>
      </w:pPr>
      <w:bookmarkStart w:colFirst="0" w:colLast="0" w:name="_idqosum6vcqy" w:id="18"/>
      <w:bookmarkEnd w:id="18"/>
      <w:r w:rsidDel="00000000" w:rsidR="00000000" w:rsidRPr="00000000">
        <w:rPr>
          <w:rtl w:val="0"/>
        </w:rPr>
        <w:t xml:space="preserve">Pipe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config.json is correct.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environment variables are correct.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Issue: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 Truth Error in CLI for production files. Issue was discovered too close to the deadline, but does not affect functionality of the project. (See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developers guide</w:t>
        </w:r>
      </w:hyperlink>
      <w:r w:rsidDel="00000000" w:rsidR="00000000" w:rsidRPr="00000000">
        <w:rPr>
          <w:rtl w:val="0"/>
        </w:rPr>
        <w:t xml:space="preserve"> for fixes)</w:t>
      </w:r>
    </w:p>
    <w:p w:rsidR="00000000" w:rsidDel="00000000" w:rsidP="00000000" w:rsidRDefault="00000000" w:rsidRPr="00000000" w14:paraId="00000098">
      <w:pPr>
        <w:pStyle w:val="Heading3"/>
        <w:spacing w:after="240" w:before="240" w:lineRule="auto"/>
        <w:rPr/>
      </w:pPr>
      <w:bookmarkStart w:colFirst="0" w:colLast="0" w:name="_5qhulj2d864d" w:id="19"/>
      <w:bookmarkEnd w:id="19"/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Ensure the environment variables are correct.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Issues: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database is empty the dashboard will not display.</w:t>
      </w:r>
    </w:p>
    <w:p w:rsidR="00000000" w:rsidDel="00000000" w:rsidP="00000000" w:rsidRDefault="00000000" w:rsidRPr="00000000" w14:paraId="0000009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Fix: Populate the database (Consult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developers guide</w:t>
        </w:r>
      </w:hyperlink>
      <w:r w:rsidDel="00000000" w:rsidR="00000000" w:rsidRPr="00000000">
        <w:rPr>
          <w:rtl w:val="0"/>
        </w:rPr>
        <w:t xml:space="preserve"> for fixing this issue)</w:t>
      </w:r>
    </w:p>
    <w:p w:rsidR="00000000" w:rsidDel="00000000" w:rsidP="00000000" w:rsidRDefault="00000000" w:rsidRPr="00000000" w14:paraId="0000009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Ground Truth Error when clicking Ground Truth Icon for production files. Issue was discovered too close to the deadline, but does not affect functionality of the project. (See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developers guide</w:t>
        </w:r>
      </w:hyperlink>
      <w:r w:rsidDel="00000000" w:rsidR="00000000" w:rsidRPr="00000000">
        <w:rPr>
          <w:rtl w:val="0"/>
        </w:rPr>
        <w:t xml:space="preserve"> for fixes)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last minute issue believed to be resolved now was related to the export page. During development the frontend was implemented locally which was mostly a smooth transition into running inside a docker container, however, we did run into some problems with the export functional. The key issue is that it relies on a headless browser to load html and generate a pdf, but without some configuration a docker container does not have all the needed dependencies for this.</w:t>
        <w:br w:type="textWrapping"/>
      </w:r>
    </w:p>
    <w:sectPr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0ERLp1R4gWAnlxtXoUVrZuUxPwB4PCHDT_Slo8JsgGk/edit" TargetMode="External"/><Relationship Id="rId10" Type="http://schemas.openxmlformats.org/officeDocument/2006/relationships/hyperlink" Target="https://docs.google.com/document/u/0/d/1iMZ-qe13M7HF9Z92N2XEZ8Ed5-7YFfeyinzkXcpU_pg/edit" TargetMode="External"/><Relationship Id="rId13" Type="http://schemas.openxmlformats.org/officeDocument/2006/relationships/hyperlink" Target="https://docs.google.com/document/u/0/d/10ERLp1R4gWAnlxtXoUVrZuUxPwB4PCHDT_Slo8JsgGk/edit" TargetMode="External"/><Relationship Id="rId12" Type="http://schemas.openxmlformats.org/officeDocument/2006/relationships/hyperlink" Target="https://docs.google.com/document/d/10ERLp1R4gWAnlxtXoUVrZuUxPwB4PCHDT_Slo8JsgGk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0ERLp1R4gWAnlxtXoUVrZuUxPwB4PCHDT_Slo8JsgGk/edit?usp=drive_link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iMZ-qe13M7HF9Z92N2XEZ8Ed5-7YFfeyinzkXcpU_pg/edit?usp=drive_link" TargetMode="External"/><Relationship Id="rId7" Type="http://schemas.openxmlformats.org/officeDocument/2006/relationships/hyperlink" Target="https://docs.google.com/document/d/10ERLp1R4gWAnlxtXoUVrZuUxPwB4PCHDT_Slo8JsgGk/edit?usp=drive_link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