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E3EA5" w14:textId="77777777" w:rsidR="00AC3BC9" w:rsidRPr="00AC3BC9" w:rsidRDefault="00AC3BC9" w:rsidP="00AC3BC9">
      <w:pPr>
        <w:rPr>
          <w:b/>
          <w:bCs/>
          <w:sz w:val="40"/>
          <w:szCs w:val="40"/>
        </w:rPr>
      </w:pPr>
      <w:r w:rsidRPr="00AC3BC9">
        <w:rPr>
          <w:b/>
          <w:bCs/>
          <w:sz w:val="40"/>
          <w:szCs w:val="40"/>
        </w:rPr>
        <w:t>Smoking Classification Using Bio-Signal Data</w:t>
      </w:r>
    </w:p>
    <w:p w14:paraId="33B5E495" w14:textId="77777777" w:rsidR="00AC3BC9" w:rsidRPr="00AC3BC9" w:rsidRDefault="00AC3BC9" w:rsidP="00AC3BC9">
      <w:pPr>
        <w:rPr>
          <w:b/>
          <w:bCs/>
        </w:rPr>
      </w:pPr>
      <w:r w:rsidRPr="00AC3BC9">
        <w:rPr>
          <w:b/>
          <w:bCs/>
        </w:rPr>
        <w:t>1. Project Objective</w:t>
      </w:r>
    </w:p>
    <w:p w14:paraId="640EFB26" w14:textId="77777777" w:rsidR="00AC3BC9" w:rsidRPr="00AC3BC9" w:rsidRDefault="00AC3BC9" w:rsidP="00AC3BC9">
      <w:r w:rsidRPr="00AC3BC9">
        <w:t>The aim of this project is to develop a machine learning model that can accurately classify whether an individual is a smoker or not using basic health and biological signal data. This smart classification system is intended to support healthcare data analytics in identifying smoking habits based on measurable indicators from health checkups.</w:t>
      </w:r>
    </w:p>
    <w:p w14:paraId="2DC5C489" w14:textId="77777777" w:rsidR="00AC3BC9" w:rsidRPr="00AC3BC9" w:rsidRDefault="00AC3BC9" w:rsidP="00AC3BC9">
      <w:r w:rsidRPr="00AC3BC9">
        <w:pict w14:anchorId="27423ACE">
          <v:rect id="_x0000_i1079" style="width:0;height:1.5pt" o:hralign="center" o:hrstd="t" o:hr="t" fillcolor="#a0a0a0" stroked="f"/>
        </w:pict>
      </w:r>
    </w:p>
    <w:p w14:paraId="17118C8C" w14:textId="77777777" w:rsidR="00AC3BC9" w:rsidRPr="00AC3BC9" w:rsidRDefault="00AC3BC9" w:rsidP="00AC3BC9">
      <w:pPr>
        <w:rPr>
          <w:b/>
          <w:bCs/>
        </w:rPr>
      </w:pPr>
      <w:r w:rsidRPr="00AC3BC9">
        <w:rPr>
          <w:b/>
          <w:bCs/>
        </w:rPr>
        <w:t>2. Dataset Overview</w:t>
      </w:r>
    </w:p>
    <w:p w14:paraId="174982FF" w14:textId="77777777" w:rsidR="00AC3BC9" w:rsidRPr="00AC3BC9" w:rsidRDefault="00AC3BC9" w:rsidP="00AC3BC9">
      <w:r w:rsidRPr="00AC3BC9">
        <w:t>The dataset used for this case study consists of approximately 55,000 records and 27 features. These include both categorical and numerical health indicators such as:</w:t>
      </w:r>
    </w:p>
    <w:p w14:paraId="7A332396" w14:textId="77777777" w:rsidR="00AC3BC9" w:rsidRPr="00AC3BC9" w:rsidRDefault="00AC3BC9" w:rsidP="00AC3BC9">
      <w:pPr>
        <w:numPr>
          <w:ilvl w:val="0"/>
          <w:numId w:val="1"/>
        </w:numPr>
      </w:pPr>
      <w:r w:rsidRPr="00AC3BC9">
        <w:rPr>
          <w:b/>
          <w:bCs/>
        </w:rPr>
        <w:t>Demographics</w:t>
      </w:r>
      <w:r w:rsidRPr="00AC3BC9">
        <w:t>: Gender, Age</w:t>
      </w:r>
    </w:p>
    <w:p w14:paraId="16E91F1D" w14:textId="77777777" w:rsidR="00AC3BC9" w:rsidRPr="00AC3BC9" w:rsidRDefault="00AC3BC9" w:rsidP="00AC3BC9">
      <w:pPr>
        <w:numPr>
          <w:ilvl w:val="0"/>
          <w:numId w:val="1"/>
        </w:numPr>
      </w:pPr>
      <w:r w:rsidRPr="00AC3BC9">
        <w:rPr>
          <w:b/>
          <w:bCs/>
        </w:rPr>
        <w:t>Body Measurements</w:t>
      </w:r>
      <w:r w:rsidRPr="00AC3BC9">
        <w:t>: Height (cm), Weight (kg), Waist circumference (cm)</w:t>
      </w:r>
    </w:p>
    <w:p w14:paraId="085B6B7D" w14:textId="77777777" w:rsidR="00AC3BC9" w:rsidRPr="00AC3BC9" w:rsidRDefault="00AC3BC9" w:rsidP="00AC3BC9">
      <w:pPr>
        <w:numPr>
          <w:ilvl w:val="0"/>
          <w:numId w:val="1"/>
        </w:numPr>
      </w:pPr>
      <w:r w:rsidRPr="00AC3BC9">
        <w:rPr>
          <w:b/>
          <w:bCs/>
        </w:rPr>
        <w:t>Sensory Test Results</w:t>
      </w:r>
      <w:r w:rsidRPr="00AC3BC9">
        <w:t>: Eyesight (left/right), Hearing (left/right)</w:t>
      </w:r>
    </w:p>
    <w:p w14:paraId="3637469E" w14:textId="77777777" w:rsidR="00AC3BC9" w:rsidRPr="00AC3BC9" w:rsidRDefault="00AC3BC9" w:rsidP="00AC3BC9">
      <w:pPr>
        <w:numPr>
          <w:ilvl w:val="0"/>
          <w:numId w:val="1"/>
        </w:numPr>
      </w:pPr>
      <w:r w:rsidRPr="00AC3BC9">
        <w:rPr>
          <w:b/>
          <w:bCs/>
        </w:rPr>
        <w:t>Blood Pressure</w:t>
      </w:r>
      <w:r w:rsidRPr="00AC3BC9">
        <w:t>: Systolic and Diastolic</w:t>
      </w:r>
    </w:p>
    <w:p w14:paraId="019CFBAF" w14:textId="77777777" w:rsidR="00AC3BC9" w:rsidRPr="00AC3BC9" w:rsidRDefault="00AC3BC9" w:rsidP="00AC3BC9">
      <w:pPr>
        <w:numPr>
          <w:ilvl w:val="0"/>
          <w:numId w:val="1"/>
        </w:numPr>
      </w:pPr>
      <w:r w:rsidRPr="00AC3BC9">
        <w:rPr>
          <w:b/>
          <w:bCs/>
        </w:rPr>
        <w:t>Biochemical Tests</w:t>
      </w:r>
      <w:r w:rsidRPr="00AC3BC9">
        <w:t>: Fasting blood sugar, Cholesterol, Triglyceride, HDL, LDL</w:t>
      </w:r>
    </w:p>
    <w:p w14:paraId="7E702BB5" w14:textId="77777777" w:rsidR="00AC3BC9" w:rsidRPr="00AC3BC9" w:rsidRDefault="00AC3BC9" w:rsidP="00AC3BC9">
      <w:pPr>
        <w:numPr>
          <w:ilvl w:val="0"/>
          <w:numId w:val="1"/>
        </w:numPr>
      </w:pPr>
      <w:r w:rsidRPr="00AC3BC9">
        <w:rPr>
          <w:b/>
          <w:bCs/>
        </w:rPr>
        <w:t>Liver Enzymes</w:t>
      </w:r>
      <w:r w:rsidRPr="00AC3BC9">
        <w:t>: AST, ALT, GTP</w:t>
      </w:r>
    </w:p>
    <w:p w14:paraId="3049B55E" w14:textId="77777777" w:rsidR="00AC3BC9" w:rsidRPr="00AC3BC9" w:rsidRDefault="00AC3BC9" w:rsidP="00AC3BC9">
      <w:pPr>
        <w:numPr>
          <w:ilvl w:val="0"/>
          <w:numId w:val="1"/>
        </w:numPr>
      </w:pPr>
      <w:r w:rsidRPr="00AC3BC9">
        <w:rPr>
          <w:b/>
          <w:bCs/>
        </w:rPr>
        <w:t>Kidney and Blood Indicators</w:t>
      </w:r>
      <w:r w:rsidRPr="00AC3BC9">
        <w:t xml:space="preserve">: </w:t>
      </w:r>
      <w:proofErr w:type="spellStart"/>
      <w:r w:rsidRPr="00AC3BC9">
        <w:t>Hemoglobin</w:t>
      </w:r>
      <w:proofErr w:type="spellEnd"/>
      <w:r w:rsidRPr="00AC3BC9">
        <w:t>, Urine Protein, Serum Creatinine</w:t>
      </w:r>
    </w:p>
    <w:p w14:paraId="16BFAAD9" w14:textId="77777777" w:rsidR="00AC3BC9" w:rsidRPr="00AC3BC9" w:rsidRDefault="00AC3BC9" w:rsidP="00AC3BC9">
      <w:pPr>
        <w:numPr>
          <w:ilvl w:val="0"/>
          <w:numId w:val="1"/>
        </w:numPr>
      </w:pPr>
      <w:r w:rsidRPr="00AC3BC9">
        <w:rPr>
          <w:b/>
          <w:bCs/>
        </w:rPr>
        <w:t>Oral Health</w:t>
      </w:r>
      <w:r w:rsidRPr="00AC3BC9">
        <w:t>: Dental caries, Tartar, Oral exam</w:t>
      </w:r>
    </w:p>
    <w:p w14:paraId="5209F630" w14:textId="77777777" w:rsidR="00AC3BC9" w:rsidRPr="00AC3BC9" w:rsidRDefault="00AC3BC9" w:rsidP="00AC3BC9">
      <w:pPr>
        <w:numPr>
          <w:ilvl w:val="0"/>
          <w:numId w:val="1"/>
        </w:numPr>
      </w:pPr>
      <w:r w:rsidRPr="00AC3BC9">
        <w:rPr>
          <w:b/>
          <w:bCs/>
        </w:rPr>
        <w:t>Target Variable</w:t>
      </w:r>
      <w:r w:rsidRPr="00AC3BC9">
        <w:t>: Smoking status (0 = Non-smoker, 1 = Smoker)</w:t>
      </w:r>
    </w:p>
    <w:p w14:paraId="6336617B" w14:textId="77777777" w:rsidR="00AC3BC9" w:rsidRPr="00AC3BC9" w:rsidRDefault="00AC3BC9" w:rsidP="00AC3BC9">
      <w:r w:rsidRPr="00AC3BC9">
        <w:pict w14:anchorId="32D6AB5B">
          <v:rect id="_x0000_i1080" style="width:0;height:1.5pt" o:hralign="center" o:hrstd="t" o:hr="t" fillcolor="#a0a0a0" stroked="f"/>
        </w:pict>
      </w:r>
    </w:p>
    <w:p w14:paraId="3846A7EA" w14:textId="77777777" w:rsidR="00AC3BC9" w:rsidRPr="00AC3BC9" w:rsidRDefault="00AC3BC9" w:rsidP="00AC3BC9">
      <w:pPr>
        <w:rPr>
          <w:b/>
          <w:bCs/>
        </w:rPr>
      </w:pPr>
      <w:r w:rsidRPr="00AC3BC9">
        <w:rPr>
          <w:b/>
          <w:bCs/>
        </w:rPr>
        <w:t>3. Data Preprocessing</w:t>
      </w:r>
    </w:p>
    <w:p w14:paraId="09A49BFF" w14:textId="77777777" w:rsidR="00AC3BC9" w:rsidRPr="00AC3BC9" w:rsidRDefault="00AC3BC9" w:rsidP="00AC3BC9">
      <w:pPr>
        <w:rPr>
          <w:b/>
          <w:bCs/>
        </w:rPr>
      </w:pPr>
      <w:r w:rsidRPr="00AC3BC9">
        <w:rPr>
          <w:b/>
          <w:bCs/>
        </w:rPr>
        <w:t>3.1 Null Handling and Encoding</w:t>
      </w:r>
    </w:p>
    <w:p w14:paraId="0B012CE7" w14:textId="77777777" w:rsidR="00AC3BC9" w:rsidRPr="00AC3BC9" w:rsidRDefault="00AC3BC9" w:rsidP="00AC3BC9">
      <w:pPr>
        <w:numPr>
          <w:ilvl w:val="0"/>
          <w:numId w:val="2"/>
        </w:numPr>
      </w:pPr>
      <w:r w:rsidRPr="00AC3BC9">
        <w:t>Checked for null or missing values in all columns; appropriate handling applied where needed.</w:t>
      </w:r>
    </w:p>
    <w:p w14:paraId="47245449" w14:textId="77777777" w:rsidR="00AC3BC9" w:rsidRPr="00AC3BC9" w:rsidRDefault="00AC3BC9" w:rsidP="00AC3BC9">
      <w:pPr>
        <w:numPr>
          <w:ilvl w:val="0"/>
          <w:numId w:val="2"/>
        </w:numPr>
      </w:pPr>
      <w:r w:rsidRPr="00AC3BC9">
        <w:t>Converted categorical variables to numerical:</w:t>
      </w:r>
    </w:p>
    <w:p w14:paraId="57C26177" w14:textId="77777777" w:rsidR="00AC3BC9" w:rsidRPr="00AC3BC9" w:rsidRDefault="00AC3BC9" w:rsidP="00AC3BC9">
      <w:pPr>
        <w:numPr>
          <w:ilvl w:val="1"/>
          <w:numId w:val="2"/>
        </w:numPr>
      </w:pPr>
      <w:r w:rsidRPr="00AC3BC9">
        <w:t>Gender: M = 1, F = 0</w:t>
      </w:r>
    </w:p>
    <w:p w14:paraId="5721F01D" w14:textId="77777777" w:rsidR="00AC3BC9" w:rsidRPr="00AC3BC9" w:rsidRDefault="00AC3BC9" w:rsidP="00AC3BC9">
      <w:pPr>
        <w:numPr>
          <w:ilvl w:val="1"/>
          <w:numId w:val="2"/>
        </w:numPr>
      </w:pPr>
      <w:r w:rsidRPr="00AC3BC9">
        <w:t>Oral, Tartar: Y = 1, N = 0</w:t>
      </w:r>
    </w:p>
    <w:p w14:paraId="4C05793A" w14:textId="77777777" w:rsidR="00AC3BC9" w:rsidRPr="00AC3BC9" w:rsidRDefault="00AC3BC9" w:rsidP="00AC3BC9">
      <w:pPr>
        <w:rPr>
          <w:b/>
          <w:bCs/>
        </w:rPr>
      </w:pPr>
      <w:r w:rsidRPr="00AC3BC9">
        <w:rPr>
          <w:b/>
          <w:bCs/>
        </w:rPr>
        <w:t>3.2 Outlier Removal</w:t>
      </w:r>
    </w:p>
    <w:p w14:paraId="0908871B" w14:textId="77777777" w:rsidR="00AC3BC9" w:rsidRPr="00AC3BC9" w:rsidRDefault="00AC3BC9" w:rsidP="00AC3BC9">
      <w:pPr>
        <w:numPr>
          <w:ilvl w:val="0"/>
          <w:numId w:val="3"/>
        </w:numPr>
      </w:pPr>
      <w:r w:rsidRPr="00AC3BC9">
        <w:t xml:space="preserve">Used the </w:t>
      </w:r>
      <w:r w:rsidRPr="00AC3BC9">
        <w:rPr>
          <w:b/>
          <w:bCs/>
        </w:rPr>
        <w:t>IQR (Interquartile Range)</w:t>
      </w:r>
      <w:r w:rsidRPr="00AC3BC9">
        <w:t xml:space="preserve"> method on 22 numerical columns to remove statistical outliers.</w:t>
      </w:r>
    </w:p>
    <w:p w14:paraId="2733D2E7" w14:textId="77777777" w:rsidR="00AC3BC9" w:rsidRPr="00AC3BC9" w:rsidRDefault="00AC3BC9" w:rsidP="00AC3BC9">
      <w:pPr>
        <w:numPr>
          <w:ilvl w:val="0"/>
          <w:numId w:val="3"/>
        </w:numPr>
      </w:pPr>
      <w:r w:rsidRPr="00AC3BC9">
        <w:t>Columns treated include age, height, weight, waist, blood sugar, cholesterol, liver enzymes, and kidney function markers.</w:t>
      </w:r>
    </w:p>
    <w:p w14:paraId="0A2EB553" w14:textId="77777777" w:rsidR="00AC3BC9" w:rsidRPr="00AC3BC9" w:rsidRDefault="00AC3BC9" w:rsidP="00AC3BC9">
      <w:pPr>
        <w:numPr>
          <w:ilvl w:val="0"/>
          <w:numId w:val="3"/>
        </w:numPr>
      </w:pPr>
      <w:r w:rsidRPr="00AC3BC9">
        <w:lastRenderedPageBreak/>
        <w:t>Resulted in significant reduction of dataset size but improved the reliability of model training.</w:t>
      </w:r>
    </w:p>
    <w:p w14:paraId="3CEED69E" w14:textId="77777777" w:rsidR="00AC3BC9" w:rsidRPr="00AC3BC9" w:rsidRDefault="00AC3BC9" w:rsidP="00AC3BC9">
      <w:r w:rsidRPr="00AC3BC9">
        <w:pict w14:anchorId="70789693">
          <v:rect id="_x0000_i1081" style="width:0;height:1.5pt" o:hralign="center" o:hrstd="t" o:hr="t" fillcolor="#a0a0a0" stroked="f"/>
        </w:pict>
      </w:r>
    </w:p>
    <w:p w14:paraId="31AC3E58" w14:textId="77777777" w:rsidR="00AC3BC9" w:rsidRPr="00AC3BC9" w:rsidRDefault="00AC3BC9" w:rsidP="00AC3BC9">
      <w:pPr>
        <w:rPr>
          <w:b/>
          <w:bCs/>
        </w:rPr>
      </w:pPr>
      <w:r w:rsidRPr="00AC3BC9">
        <w:rPr>
          <w:b/>
          <w:bCs/>
        </w:rPr>
        <w:t>4. Exploratory Data Analysis (EDA)</w:t>
      </w:r>
    </w:p>
    <w:p w14:paraId="37E092BB" w14:textId="77777777" w:rsidR="00AC3BC9" w:rsidRPr="00AC3BC9" w:rsidRDefault="00AC3BC9" w:rsidP="00AC3BC9">
      <w:pPr>
        <w:rPr>
          <w:b/>
          <w:bCs/>
        </w:rPr>
      </w:pPr>
      <w:r w:rsidRPr="00AC3BC9">
        <w:rPr>
          <w:b/>
          <w:bCs/>
        </w:rPr>
        <w:t>4.1 Distribution Insights</w:t>
      </w:r>
    </w:p>
    <w:p w14:paraId="3D69E4D4" w14:textId="77777777" w:rsidR="00AC3BC9" w:rsidRPr="00AC3BC9" w:rsidRDefault="00AC3BC9" w:rsidP="00AC3BC9">
      <w:pPr>
        <w:numPr>
          <w:ilvl w:val="0"/>
          <w:numId w:val="4"/>
        </w:numPr>
      </w:pPr>
      <w:r w:rsidRPr="00AC3BC9">
        <w:rPr>
          <w:b/>
          <w:bCs/>
        </w:rPr>
        <w:t>Age</w:t>
      </w:r>
      <w:r w:rsidRPr="00AC3BC9">
        <w:t>: Most individuals are in the 30–60 range, peaking at 40–50.</w:t>
      </w:r>
    </w:p>
    <w:p w14:paraId="227C6B24" w14:textId="77777777" w:rsidR="00AC3BC9" w:rsidRPr="00AC3BC9" w:rsidRDefault="00AC3BC9" w:rsidP="00AC3BC9">
      <w:pPr>
        <w:numPr>
          <w:ilvl w:val="0"/>
          <w:numId w:val="4"/>
        </w:numPr>
      </w:pPr>
      <w:r w:rsidRPr="00AC3BC9">
        <w:rPr>
          <w:b/>
          <w:bCs/>
        </w:rPr>
        <w:t>Gender</w:t>
      </w:r>
      <w:r w:rsidRPr="00AC3BC9">
        <w:t>: Male-dominated (35,401 males vs. 20,291 females).</w:t>
      </w:r>
    </w:p>
    <w:p w14:paraId="1A26FA8E" w14:textId="77777777" w:rsidR="00AC3BC9" w:rsidRPr="00AC3BC9" w:rsidRDefault="00AC3BC9" w:rsidP="00AC3BC9">
      <w:pPr>
        <w:numPr>
          <w:ilvl w:val="0"/>
          <w:numId w:val="4"/>
        </w:numPr>
      </w:pPr>
      <w:r w:rsidRPr="00AC3BC9">
        <w:rPr>
          <w:b/>
          <w:bCs/>
        </w:rPr>
        <w:t>Height and Weight</w:t>
      </w:r>
      <w:r w:rsidRPr="00AC3BC9">
        <w:t>: Heights peak around 170 cm; most weights fall between 60–80 kg.</w:t>
      </w:r>
    </w:p>
    <w:p w14:paraId="6466CF15" w14:textId="77777777" w:rsidR="00AC3BC9" w:rsidRPr="00AC3BC9" w:rsidRDefault="00AC3BC9" w:rsidP="00AC3BC9">
      <w:pPr>
        <w:numPr>
          <w:ilvl w:val="0"/>
          <w:numId w:val="4"/>
        </w:numPr>
      </w:pPr>
      <w:r w:rsidRPr="00AC3BC9">
        <w:rPr>
          <w:b/>
          <w:bCs/>
        </w:rPr>
        <w:t>Waist Circumference</w:t>
      </w:r>
      <w:r w:rsidRPr="00AC3BC9">
        <w:t>: Most common range is 80–90 cm.</w:t>
      </w:r>
    </w:p>
    <w:p w14:paraId="57234CFE" w14:textId="77777777" w:rsidR="00AC3BC9" w:rsidRPr="00AC3BC9" w:rsidRDefault="00AC3BC9" w:rsidP="00AC3BC9">
      <w:pPr>
        <w:numPr>
          <w:ilvl w:val="0"/>
          <w:numId w:val="4"/>
        </w:numPr>
      </w:pPr>
      <w:r w:rsidRPr="00AC3BC9">
        <w:rPr>
          <w:b/>
          <w:bCs/>
        </w:rPr>
        <w:t>Blood Pressure</w:t>
      </w:r>
      <w:r w:rsidRPr="00AC3BC9">
        <w:t>: Systolic values cluster between 100–140 mmHg; diastolic between 70–90 mmHg.</w:t>
      </w:r>
    </w:p>
    <w:p w14:paraId="004D897D" w14:textId="77777777" w:rsidR="00AC3BC9" w:rsidRPr="00AC3BC9" w:rsidRDefault="00AC3BC9" w:rsidP="00AC3BC9">
      <w:pPr>
        <w:numPr>
          <w:ilvl w:val="0"/>
          <w:numId w:val="4"/>
        </w:numPr>
      </w:pPr>
      <w:r w:rsidRPr="00AC3BC9">
        <w:rPr>
          <w:b/>
          <w:bCs/>
        </w:rPr>
        <w:t>Biochemical Tests</w:t>
      </w:r>
      <w:r w:rsidRPr="00AC3BC9">
        <w:t>:</w:t>
      </w:r>
    </w:p>
    <w:p w14:paraId="39A03263" w14:textId="77777777" w:rsidR="00AC3BC9" w:rsidRPr="00AC3BC9" w:rsidRDefault="00AC3BC9" w:rsidP="00AC3BC9">
      <w:pPr>
        <w:numPr>
          <w:ilvl w:val="1"/>
          <w:numId w:val="4"/>
        </w:numPr>
      </w:pPr>
      <w:r w:rsidRPr="00AC3BC9">
        <w:t>Cholesterol: Majority in the 175–225 range.</w:t>
      </w:r>
    </w:p>
    <w:p w14:paraId="51B9DFB9" w14:textId="77777777" w:rsidR="00AC3BC9" w:rsidRPr="00AC3BC9" w:rsidRDefault="00AC3BC9" w:rsidP="00AC3BC9">
      <w:pPr>
        <w:numPr>
          <w:ilvl w:val="1"/>
          <w:numId w:val="4"/>
        </w:numPr>
      </w:pPr>
      <w:r w:rsidRPr="00AC3BC9">
        <w:t>Triglyceride: Clustered around 80–150.</w:t>
      </w:r>
    </w:p>
    <w:p w14:paraId="62C8A9AD" w14:textId="77777777" w:rsidR="00AC3BC9" w:rsidRPr="00AC3BC9" w:rsidRDefault="00AC3BC9" w:rsidP="00AC3BC9">
      <w:pPr>
        <w:numPr>
          <w:ilvl w:val="1"/>
          <w:numId w:val="4"/>
        </w:numPr>
      </w:pPr>
      <w:r w:rsidRPr="00AC3BC9">
        <w:t>HDL: Most values between 40–60.</w:t>
      </w:r>
    </w:p>
    <w:p w14:paraId="47223A26" w14:textId="77777777" w:rsidR="00AC3BC9" w:rsidRPr="00AC3BC9" w:rsidRDefault="00AC3BC9" w:rsidP="00AC3BC9">
      <w:pPr>
        <w:numPr>
          <w:ilvl w:val="1"/>
          <w:numId w:val="4"/>
        </w:numPr>
      </w:pPr>
      <w:r w:rsidRPr="00AC3BC9">
        <w:t>LDL: Peaks around 110–130.</w:t>
      </w:r>
    </w:p>
    <w:p w14:paraId="071D97A7" w14:textId="77777777" w:rsidR="00AC3BC9" w:rsidRPr="00AC3BC9" w:rsidRDefault="00AC3BC9" w:rsidP="00AC3BC9">
      <w:pPr>
        <w:numPr>
          <w:ilvl w:val="0"/>
          <w:numId w:val="4"/>
        </w:numPr>
      </w:pPr>
      <w:r w:rsidRPr="00AC3BC9">
        <w:rPr>
          <w:b/>
          <w:bCs/>
        </w:rPr>
        <w:t>Oral Health</w:t>
      </w:r>
      <w:r w:rsidRPr="00AC3BC9">
        <w:t>: About 11,800 people have dental caries; 30,940 have tartar.</w:t>
      </w:r>
    </w:p>
    <w:p w14:paraId="154F9EF6" w14:textId="77777777" w:rsidR="00AC3BC9" w:rsidRPr="00AC3BC9" w:rsidRDefault="00AC3BC9" w:rsidP="00AC3BC9">
      <w:pPr>
        <w:rPr>
          <w:b/>
          <w:bCs/>
        </w:rPr>
      </w:pPr>
      <w:r w:rsidRPr="00AC3BC9">
        <w:rPr>
          <w:b/>
          <w:bCs/>
        </w:rPr>
        <w:t>4.2 Smoking Distribution</w:t>
      </w:r>
    </w:p>
    <w:p w14:paraId="2A920D2C" w14:textId="77777777" w:rsidR="00AC3BC9" w:rsidRPr="00AC3BC9" w:rsidRDefault="00AC3BC9" w:rsidP="00AC3BC9">
      <w:pPr>
        <w:numPr>
          <w:ilvl w:val="0"/>
          <w:numId w:val="5"/>
        </w:numPr>
      </w:pPr>
      <w:r w:rsidRPr="00AC3BC9">
        <w:t>Non-smokers: 63% of dataset (≈35,237)</w:t>
      </w:r>
    </w:p>
    <w:p w14:paraId="4010279A" w14:textId="77777777" w:rsidR="00AC3BC9" w:rsidRPr="00AC3BC9" w:rsidRDefault="00AC3BC9" w:rsidP="00AC3BC9">
      <w:pPr>
        <w:numPr>
          <w:ilvl w:val="0"/>
          <w:numId w:val="5"/>
        </w:numPr>
      </w:pPr>
      <w:r w:rsidRPr="00AC3BC9">
        <w:t>Smokers: 37% (≈20,455)</w:t>
      </w:r>
    </w:p>
    <w:p w14:paraId="46CC17E3" w14:textId="77777777" w:rsidR="00AC3BC9" w:rsidRPr="00AC3BC9" w:rsidRDefault="00AC3BC9" w:rsidP="00AC3BC9">
      <w:r w:rsidRPr="00AC3BC9">
        <w:pict w14:anchorId="5D358168">
          <v:rect id="_x0000_i1082" style="width:0;height:1.5pt" o:hralign="center" o:hrstd="t" o:hr="t" fillcolor="#a0a0a0" stroked="f"/>
        </w:pict>
      </w:r>
    </w:p>
    <w:p w14:paraId="1EBD2A3F" w14:textId="77777777" w:rsidR="00AC3BC9" w:rsidRPr="00AC3BC9" w:rsidRDefault="00AC3BC9" w:rsidP="00AC3BC9">
      <w:pPr>
        <w:rPr>
          <w:b/>
          <w:bCs/>
        </w:rPr>
      </w:pPr>
      <w:r w:rsidRPr="00AC3BC9">
        <w:rPr>
          <w:b/>
          <w:bCs/>
        </w:rPr>
        <w:t>5. Correlation Analysis</w:t>
      </w:r>
    </w:p>
    <w:p w14:paraId="5A0A7100" w14:textId="77777777" w:rsidR="00AC3BC9" w:rsidRPr="00AC3BC9" w:rsidRDefault="00AC3BC9" w:rsidP="00AC3BC9">
      <w:pPr>
        <w:rPr>
          <w:b/>
          <w:bCs/>
        </w:rPr>
      </w:pPr>
      <w:r w:rsidRPr="00AC3BC9">
        <w:rPr>
          <w:b/>
          <w:bCs/>
        </w:rPr>
        <w:t>5.1 Full Correlation Matrix</w:t>
      </w:r>
    </w:p>
    <w:p w14:paraId="5D9DFD17" w14:textId="77777777" w:rsidR="00AC3BC9" w:rsidRPr="00AC3BC9" w:rsidRDefault="00AC3BC9" w:rsidP="00AC3BC9">
      <w:pPr>
        <w:numPr>
          <w:ilvl w:val="0"/>
          <w:numId w:val="6"/>
        </w:numPr>
      </w:pPr>
      <w:r w:rsidRPr="00AC3BC9">
        <w:t>Computed pairwise Pearson correlation between all numerical features.</w:t>
      </w:r>
    </w:p>
    <w:p w14:paraId="1103515F" w14:textId="77777777" w:rsidR="00AC3BC9" w:rsidRPr="00AC3BC9" w:rsidRDefault="00AC3BC9" w:rsidP="00AC3BC9">
      <w:pPr>
        <w:rPr>
          <w:b/>
          <w:bCs/>
        </w:rPr>
      </w:pPr>
      <w:r w:rsidRPr="00AC3BC9">
        <w:rPr>
          <w:b/>
          <w:bCs/>
        </w:rPr>
        <w:t>5.2 Key Correlations with Smoking:</w:t>
      </w:r>
    </w:p>
    <w:p w14:paraId="47556036" w14:textId="77777777" w:rsidR="00AC3BC9" w:rsidRPr="00AC3BC9" w:rsidRDefault="00AC3BC9" w:rsidP="00AC3BC9">
      <w:pPr>
        <w:numPr>
          <w:ilvl w:val="0"/>
          <w:numId w:val="7"/>
        </w:numPr>
      </w:pPr>
      <w:r w:rsidRPr="00AC3BC9">
        <w:t>Positive:</w:t>
      </w:r>
    </w:p>
    <w:p w14:paraId="3158C206" w14:textId="77777777" w:rsidR="00AC3BC9" w:rsidRPr="00AC3BC9" w:rsidRDefault="00AC3BC9" w:rsidP="00AC3BC9">
      <w:pPr>
        <w:numPr>
          <w:ilvl w:val="1"/>
          <w:numId w:val="7"/>
        </w:numPr>
      </w:pPr>
      <w:r w:rsidRPr="00AC3BC9">
        <w:t>Gender (0.51)</w:t>
      </w:r>
    </w:p>
    <w:p w14:paraId="351821D1" w14:textId="77777777" w:rsidR="00AC3BC9" w:rsidRPr="00AC3BC9" w:rsidRDefault="00AC3BC9" w:rsidP="00AC3BC9">
      <w:pPr>
        <w:numPr>
          <w:ilvl w:val="1"/>
          <w:numId w:val="7"/>
        </w:numPr>
      </w:pPr>
      <w:proofErr w:type="spellStart"/>
      <w:r w:rsidRPr="00AC3BC9">
        <w:t>Hemoglobin</w:t>
      </w:r>
      <w:proofErr w:type="spellEnd"/>
      <w:r w:rsidRPr="00AC3BC9">
        <w:t xml:space="preserve"> (0.40)</w:t>
      </w:r>
    </w:p>
    <w:p w14:paraId="79D62D42" w14:textId="77777777" w:rsidR="00AC3BC9" w:rsidRPr="00AC3BC9" w:rsidRDefault="00AC3BC9" w:rsidP="00AC3BC9">
      <w:pPr>
        <w:numPr>
          <w:ilvl w:val="1"/>
          <w:numId w:val="7"/>
        </w:numPr>
      </w:pPr>
      <w:r w:rsidRPr="00AC3BC9">
        <w:t>Height (0.40)</w:t>
      </w:r>
    </w:p>
    <w:p w14:paraId="2893311E" w14:textId="77777777" w:rsidR="00AC3BC9" w:rsidRPr="00AC3BC9" w:rsidRDefault="00AC3BC9" w:rsidP="00AC3BC9">
      <w:pPr>
        <w:numPr>
          <w:ilvl w:val="1"/>
          <w:numId w:val="7"/>
        </w:numPr>
      </w:pPr>
      <w:r w:rsidRPr="00AC3BC9">
        <w:t>Weight (0.30)</w:t>
      </w:r>
    </w:p>
    <w:p w14:paraId="31D0145B" w14:textId="77777777" w:rsidR="00AC3BC9" w:rsidRPr="00AC3BC9" w:rsidRDefault="00AC3BC9" w:rsidP="00AC3BC9">
      <w:pPr>
        <w:numPr>
          <w:ilvl w:val="1"/>
          <w:numId w:val="7"/>
        </w:numPr>
      </w:pPr>
      <w:r w:rsidRPr="00AC3BC9">
        <w:t>Triglyceride (0.25)</w:t>
      </w:r>
    </w:p>
    <w:p w14:paraId="16A9B357" w14:textId="77777777" w:rsidR="00AC3BC9" w:rsidRPr="00AC3BC9" w:rsidRDefault="00AC3BC9" w:rsidP="00AC3BC9">
      <w:pPr>
        <w:numPr>
          <w:ilvl w:val="1"/>
          <w:numId w:val="7"/>
        </w:numPr>
      </w:pPr>
      <w:r w:rsidRPr="00AC3BC9">
        <w:t>GTP (0.24)</w:t>
      </w:r>
    </w:p>
    <w:p w14:paraId="0751C0A3" w14:textId="77777777" w:rsidR="00AC3BC9" w:rsidRPr="00AC3BC9" w:rsidRDefault="00AC3BC9" w:rsidP="00AC3BC9">
      <w:pPr>
        <w:numPr>
          <w:ilvl w:val="1"/>
          <w:numId w:val="7"/>
        </w:numPr>
      </w:pPr>
      <w:r w:rsidRPr="00AC3BC9">
        <w:lastRenderedPageBreak/>
        <w:t>Waist (0.23)</w:t>
      </w:r>
    </w:p>
    <w:p w14:paraId="6657F13F" w14:textId="77777777" w:rsidR="00AC3BC9" w:rsidRPr="00AC3BC9" w:rsidRDefault="00AC3BC9" w:rsidP="00AC3BC9">
      <w:pPr>
        <w:numPr>
          <w:ilvl w:val="1"/>
          <w:numId w:val="7"/>
        </w:numPr>
      </w:pPr>
      <w:r w:rsidRPr="00AC3BC9">
        <w:t>Serum Creatinine (0.22)</w:t>
      </w:r>
    </w:p>
    <w:p w14:paraId="56CEFB64" w14:textId="77777777" w:rsidR="00AC3BC9" w:rsidRPr="00AC3BC9" w:rsidRDefault="00AC3BC9" w:rsidP="00AC3BC9">
      <w:pPr>
        <w:numPr>
          <w:ilvl w:val="0"/>
          <w:numId w:val="7"/>
        </w:numPr>
      </w:pPr>
      <w:r w:rsidRPr="00AC3BC9">
        <w:t>Negative:</w:t>
      </w:r>
    </w:p>
    <w:p w14:paraId="5D8F0EAE" w14:textId="77777777" w:rsidR="00AC3BC9" w:rsidRPr="00AC3BC9" w:rsidRDefault="00AC3BC9" w:rsidP="00AC3BC9">
      <w:pPr>
        <w:numPr>
          <w:ilvl w:val="1"/>
          <w:numId w:val="7"/>
        </w:numPr>
      </w:pPr>
      <w:r w:rsidRPr="00AC3BC9">
        <w:t>HDL (-0.18)</w:t>
      </w:r>
    </w:p>
    <w:p w14:paraId="543323DE" w14:textId="77777777" w:rsidR="00AC3BC9" w:rsidRPr="00AC3BC9" w:rsidRDefault="00AC3BC9" w:rsidP="00AC3BC9">
      <w:pPr>
        <w:numPr>
          <w:ilvl w:val="1"/>
          <w:numId w:val="7"/>
        </w:numPr>
      </w:pPr>
      <w:r w:rsidRPr="00AC3BC9">
        <w:t>Age (-0.16)</w:t>
      </w:r>
    </w:p>
    <w:p w14:paraId="48F3E2C0" w14:textId="77777777" w:rsidR="00AC3BC9" w:rsidRPr="00AC3BC9" w:rsidRDefault="00AC3BC9" w:rsidP="00AC3BC9">
      <w:r w:rsidRPr="00AC3BC9">
        <w:t>These suggest that smoking habits correlate strongly with physical measurements and some blood and liver-related health markers.</w:t>
      </w:r>
    </w:p>
    <w:p w14:paraId="4F4EB731" w14:textId="77777777" w:rsidR="00AC3BC9" w:rsidRPr="00AC3BC9" w:rsidRDefault="00AC3BC9" w:rsidP="00AC3BC9">
      <w:r w:rsidRPr="00AC3BC9">
        <w:pict w14:anchorId="68B2644C">
          <v:rect id="_x0000_i1083" style="width:0;height:1.5pt" o:hralign="center" o:hrstd="t" o:hr="t" fillcolor="#a0a0a0" stroked="f"/>
        </w:pict>
      </w:r>
    </w:p>
    <w:p w14:paraId="19D6ABAB" w14:textId="77777777" w:rsidR="00AC3BC9" w:rsidRPr="00AC3BC9" w:rsidRDefault="00AC3BC9" w:rsidP="00AC3BC9">
      <w:pPr>
        <w:rPr>
          <w:b/>
          <w:bCs/>
        </w:rPr>
      </w:pPr>
      <w:r w:rsidRPr="00AC3BC9">
        <w:rPr>
          <w:b/>
          <w:bCs/>
        </w:rPr>
        <w:t>6. Feature Selection</w:t>
      </w:r>
    </w:p>
    <w:p w14:paraId="5B8482EE" w14:textId="77777777" w:rsidR="00AC3BC9" w:rsidRPr="00AC3BC9" w:rsidRDefault="00AC3BC9" w:rsidP="00AC3BC9">
      <w:pPr>
        <w:rPr>
          <w:b/>
          <w:bCs/>
        </w:rPr>
      </w:pPr>
      <w:r w:rsidRPr="00AC3BC9">
        <w:rPr>
          <w:b/>
          <w:bCs/>
        </w:rPr>
        <w:t>Method:</w:t>
      </w:r>
    </w:p>
    <w:p w14:paraId="059FCD11" w14:textId="77777777" w:rsidR="00AC3BC9" w:rsidRPr="00AC3BC9" w:rsidRDefault="00AC3BC9" w:rsidP="00AC3BC9">
      <w:pPr>
        <w:numPr>
          <w:ilvl w:val="0"/>
          <w:numId w:val="8"/>
        </w:numPr>
      </w:pPr>
      <w:r w:rsidRPr="00AC3BC9">
        <w:t xml:space="preserve">Used </w:t>
      </w:r>
      <w:proofErr w:type="spellStart"/>
      <w:r w:rsidRPr="00AC3BC9">
        <w:t>SelectKBest</w:t>
      </w:r>
      <w:proofErr w:type="spellEnd"/>
      <w:r w:rsidRPr="00AC3BC9">
        <w:t xml:space="preserve"> with ANOVA F-test to rank features.</w:t>
      </w:r>
    </w:p>
    <w:p w14:paraId="5E8AA82A" w14:textId="77777777" w:rsidR="00AC3BC9" w:rsidRPr="00AC3BC9" w:rsidRDefault="00AC3BC9" w:rsidP="00AC3BC9">
      <w:pPr>
        <w:numPr>
          <w:ilvl w:val="0"/>
          <w:numId w:val="8"/>
        </w:numPr>
      </w:pPr>
      <w:r w:rsidRPr="00AC3BC9">
        <w:t>Selected top 10 predictors of smoking:</w:t>
      </w:r>
    </w:p>
    <w:p w14:paraId="08624CCC" w14:textId="77777777" w:rsidR="00AC3BC9" w:rsidRPr="00AC3BC9" w:rsidRDefault="00AC3BC9" w:rsidP="00AC3BC9">
      <w:pPr>
        <w:numPr>
          <w:ilvl w:val="1"/>
          <w:numId w:val="8"/>
        </w:numPr>
      </w:pPr>
      <w:proofErr w:type="spellStart"/>
      <w:r w:rsidRPr="00AC3BC9">
        <w:t>Hemoglobin</w:t>
      </w:r>
      <w:proofErr w:type="spellEnd"/>
      <w:r w:rsidRPr="00AC3BC9">
        <w:t>, Height, Weight, Waist, Gender</w:t>
      </w:r>
    </w:p>
    <w:p w14:paraId="3E28D30D" w14:textId="77777777" w:rsidR="00AC3BC9" w:rsidRPr="00AC3BC9" w:rsidRDefault="00AC3BC9" w:rsidP="00AC3BC9">
      <w:pPr>
        <w:numPr>
          <w:ilvl w:val="1"/>
          <w:numId w:val="8"/>
        </w:numPr>
      </w:pPr>
      <w:r w:rsidRPr="00AC3BC9">
        <w:t>HDL, GTP, Creatinine, Triglyceride, LDL</w:t>
      </w:r>
    </w:p>
    <w:p w14:paraId="3F356241" w14:textId="77777777" w:rsidR="00AC3BC9" w:rsidRPr="00AC3BC9" w:rsidRDefault="00AC3BC9" w:rsidP="00AC3BC9">
      <w:r w:rsidRPr="00AC3BC9">
        <w:pict w14:anchorId="1EBE9892">
          <v:rect id="_x0000_i1084" style="width:0;height:1.5pt" o:hralign="center" o:hrstd="t" o:hr="t" fillcolor="#a0a0a0" stroked="f"/>
        </w:pict>
      </w:r>
    </w:p>
    <w:p w14:paraId="7E072ADB" w14:textId="77777777" w:rsidR="00AC3BC9" w:rsidRPr="00AC3BC9" w:rsidRDefault="00AC3BC9" w:rsidP="00AC3BC9">
      <w:pPr>
        <w:rPr>
          <w:b/>
          <w:bCs/>
        </w:rPr>
      </w:pPr>
      <w:r w:rsidRPr="00AC3BC9">
        <w:rPr>
          <w:b/>
          <w:bCs/>
        </w:rPr>
        <w:t>7. Model Building and Evaluation</w:t>
      </w:r>
    </w:p>
    <w:p w14:paraId="74040C31" w14:textId="77777777" w:rsidR="00AC3BC9" w:rsidRPr="00AC3BC9" w:rsidRDefault="00AC3BC9" w:rsidP="00AC3BC9">
      <w:pPr>
        <w:rPr>
          <w:b/>
          <w:bCs/>
        </w:rPr>
      </w:pPr>
      <w:r w:rsidRPr="00AC3BC9">
        <w:rPr>
          <w:b/>
          <w:bCs/>
        </w:rPr>
        <w:t>Models Trained:</w:t>
      </w:r>
    </w:p>
    <w:p w14:paraId="5A549EB9" w14:textId="77777777" w:rsidR="00AC3BC9" w:rsidRPr="00AC3BC9" w:rsidRDefault="00AC3BC9" w:rsidP="00AC3BC9">
      <w:pPr>
        <w:numPr>
          <w:ilvl w:val="0"/>
          <w:numId w:val="9"/>
        </w:numPr>
      </w:pPr>
      <w:r w:rsidRPr="00AC3BC9">
        <w:t>Logistic Regression</w:t>
      </w:r>
    </w:p>
    <w:p w14:paraId="7B5A00D6" w14:textId="77777777" w:rsidR="00AC3BC9" w:rsidRPr="00AC3BC9" w:rsidRDefault="00AC3BC9" w:rsidP="00AC3BC9">
      <w:pPr>
        <w:numPr>
          <w:ilvl w:val="0"/>
          <w:numId w:val="9"/>
        </w:numPr>
      </w:pPr>
      <w:r w:rsidRPr="00AC3BC9">
        <w:t>Decision Tree Classifier</w:t>
      </w:r>
    </w:p>
    <w:p w14:paraId="46DF0595" w14:textId="77777777" w:rsidR="00AC3BC9" w:rsidRPr="00AC3BC9" w:rsidRDefault="00AC3BC9" w:rsidP="00AC3BC9">
      <w:pPr>
        <w:numPr>
          <w:ilvl w:val="0"/>
          <w:numId w:val="9"/>
        </w:numPr>
      </w:pPr>
      <w:r w:rsidRPr="00AC3BC9">
        <w:t>Random Forest Classifier</w:t>
      </w:r>
    </w:p>
    <w:p w14:paraId="74E5F812" w14:textId="77777777" w:rsidR="00AC3BC9" w:rsidRPr="00AC3BC9" w:rsidRDefault="00AC3BC9" w:rsidP="00AC3BC9">
      <w:pPr>
        <w:rPr>
          <w:b/>
          <w:bCs/>
        </w:rPr>
      </w:pPr>
      <w:r w:rsidRPr="00AC3BC9">
        <w:rPr>
          <w:b/>
          <w:bCs/>
        </w:rPr>
        <w:t>Training Details:</w:t>
      </w:r>
    </w:p>
    <w:p w14:paraId="356ACDAA" w14:textId="77777777" w:rsidR="00AC3BC9" w:rsidRPr="00AC3BC9" w:rsidRDefault="00AC3BC9" w:rsidP="00AC3BC9">
      <w:pPr>
        <w:numPr>
          <w:ilvl w:val="0"/>
          <w:numId w:val="10"/>
        </w:numPr>
      </w:pPr>
      <w:r w:rsidRPr="00AC3BC9">
        <w:t>Train-test split: 80/20</w:t>
      </w:r>
    </w:p>
    <w:p w14:paraId="5D60C7CD" w14:textId="77777777" w:rsidR="00AC3BC9" w:rsidRPr="00AC3BC9" w:rsidRDefault="00AC3BC9" w:rsidP="00AC3BC9">
      <w:pPr>
        <w:numPr>
          <w:ilvl w:val="0"/>
          <w:numId w:val="10"/>
        </w:numPr>
      </w:pPr>
      <w:r w:rsidRPr="00AC3BC9">
        <w:t>Standard scaling applied to continuous features</w:t>
      </w:r>
    </w:p>
    <w:p w14:paraId="64DDE387" w14:textId="77777777" w:rsidR="00AC3BC9" w:rsidRPr="00AC3BC9" w:rsidRDefault="00AC3BC9" w:rsidP="00AC3BC9">
      <w:pPr>
        <w:numPr>
          <w:ilvl w:val="0"/>
          <w:numId w:val="10"/>
        </w:numPr>
      </w:pPr>
      <w:r w:rsidRPr="00AC3BC9">
        <w:t>Evaluation metrics: Accuracy, Precision, Recall, F1-score, ROC-AUC</w:t>
      </w:r>
    </w:p>
    <w:p w14:paraId="2F6EAD00" w14:textId="77777777" w:rsidR="00AC3BC9" w:rsidRPr="00AC3BC9" w:rsidRDefault="00AC3BC9" w:rsidP="00AC3BC9">
      <w:pPr>
        <w:rPr>
          <w:b/>
          <w:bCs/>
        </w:rPr>
      </w:pPr>
      <w:r w:rsidRPr="00AC3BC9">
        <w:rPr>
          <w:b/>
          <w:bCs/>
        </w:rPr>
        <w:t>Model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2"/>
        <w:gridCol w:w="989"/>
        <w:gridCol w:w="1048"/>
      </w:tblGrid>
      <w:tr w:rsidR="00AC3BC9" w:rsidRPr="00AC3BC9" w14:paraId="62D0494D" w14:textId="77777777" w:rsidTr="00AC3BC9">
        <w:trPr>
          <w:tblHeader/>
          <w:tblCellSpacing w:w="15" w:type="dxa"/>
        </w:trPr>
        <w:tc>
          <w:tcPr>
            <w:tcW w:w="0" w:type="auto"/>
            <w:vAlign w:val="center"/>
            <w:hideMark/>
          </w:tcPr>
          <w:p w14:paraId="43EFB59D" w14:textId="77777777" w:rsidR="00AC3BC9" w:rsidRPr="00AC3BC9" w:rsidRDefault="00AC3BC9" w:rsidP="00AC3BC9">
            <w:pPr>
              <w:rPr>
                <w:b/>
                <w:bCs/>
              </w:rPr>
            </w:pPr>
            <w:r w:rsidRPr="00AC3BC9">
              <w:rPr>
                <w:b/>
                <w:bCs/>
              </w:rPr>
              <w:t>Model</w:t>
            </w:r>
          </w:p>
        </w:tc>
        <w:tc>
          <w:tcPr>
            <w:tcW w:w="0" w:type="auto"/>
            <w:vAlign w:val="center"/>
            <w:hideMark/>
          </w:tcPr>
          <w:p w14:paraId="5E170EFE" w14:textId="77777777" w:rsidR="00AC3BC9" w:rsidRPr="00AC3BC9" w:rsidRDefault="00AC3BC9" w:rsidP="00AC3BC9">
            <w:pPr>
              <w:rPr>
                <w:b/>
                <w:bCs/>
              </w:rPr>
            </w:pPr>
            <w:r w:rsidRPr="00AC3BC9">
              <w:rPr>
                <w:b/>
                <w:bCs/>
              </w:rPr>
              <w:t>Accuracy</w:t>
            </w:r>
          </w:p>
        </w:tc>
        <w:tc>
          <w:tcPr>
            <w:tcW w:w="0" w:type="auto"/>
            <w:vAlign w:val="center"/>
            <w:hideMark/>
          </w:tcPr>
          <w:p w14:paraId="35A700A3" w14:textId="77777777" w:rsidR="00AC3BC9" w:rsidRPr="00AC3BC9" w:rsidRDefault="00AC3BC9" w:rsidP="00AC3BC9">
            <w:pPr>
              <w:rPr>
                <w:b/>
                <w:bCs/>
              </w:rPr>
            </w:pPr>
            <w:r w:rsidRPr="00AC3BC9">
              <w:rPr>
                <w:b/>
                <w:bCs/>
              </w:rPr>
              <w:t>ROC-AUC</w:t>
            </w:r>
          </w:p>
        </w:tc>
      </w:tr>
      <w:tr w:rsidR="00AC3BC9" w:rsidRPr="00AC3BC9" w14:paraId="18911012" w14:textId="77777777" w:rsidTr="00AC3BC9">
        <w:trPr>
          <w:tblCellSpacing w:w="15" w:type="dxa"/>
        </w:trPr>
        <w:tc>
          <w:tcPr>
            <w:tcW w:w="0" w:type="auto"/>
            <w:vAlign w:val="center"/>
            <w:hideMark/>
          </w:tcPr>
          <w:p w14:paraId="6B98F1E0" w14:textId="77777777" w:rsidR="00AC3BC9" w:rsidRPr="00AC3BC9" w:rsidRDefault="00AC3BC9" w:rsidP="00AC3BC9">
            <w:r w:rsidRPr="00AC3BC9">
              <w:t>Logistic Regression</w:t>
            </w:r>
          </w:p>
        </w:tc>
        <w:tc>
          <w:tcPr>
            <w:tcW w:w="0" w:type="auto"/>
            <w:vAlign w:val="center"/>
            <w:hideMark/>
          </w:tcPr>
          <w:p w14:paraId="65841595" w14:textId="77777777" w:rsidR="00AC3BC9" w:rsidRPr="00AC3BC9" w:rsidRDefault="00AC3BC9" w:rsidP="00AC3BC9">
            <w:r w:rsidRPr="00AC3BC9">
              <w:t>~0.79</w:t>
            </w:r>
          </w:p>
        </w:tc>
        <w:tc>
          <w:tcPr>
            <w:tcW w:w="0" w:type="auto"/>
            <w:vAlign w:val="center"/>
            <w:hideMark/>
          </w:tcPr>
          <w:p w14:paraId="173CF509" w14:textId="77777777" w:rsidR="00AC3BC9" w:rsidRPr="00AC3BC9" w:rsidRDefault="00AC3BC9" w:rsidP="00AC3BC9">
            <w:r w:rsidRPr="00AC3BC9">
              <w:t>~0.84</w:t>
            </w:r>
          </w:p>
        </w:tc>
      </w:tr>
      <w:tr w:rsidR="00AC3BC9" w:rsidRPr="00AC3BC9" w14:paraId="58227512" w14:textId="77777777" w:rsidTr="00AC3BC9">
        <w:trPr>
          <w:tblCellSpacing w:w="15" w:type="dxa"/>
        </w:trPr>
        <w:tc>
          <w:tcPr>
            <w:tcW w:w="0" w:type="auto"/>
            <w:vAlign w:val="center"/>
            <w:hideMark/>
          </w:tcPr>
          <w:p w14:paraId="1022460D" w14:textId="77777777" w:rsidR="00AC3BC9" w:rsidRPr="00AC3BC9" w:rsidRDefault="00AC3BC9" w:rsidP="00AC3BC9">
            <w:r w:rsidRPr="00AC3BC9">
              <w:t>Decision Tree</w:t>
            </w:r>
          </w:p>
        </w:tc>
        <w:tc>
          <w:tcPr>
            <w:tcW w:w="0" w:type="auto"/>
            <w:vAlign w:val="center"/>
            <w:hideMark/>
          </w:tcPr>
          <w:p w14:paraId="0DE62D74" w14:textId="77777777" w:rsidR="00AC3BC9" w:rsidRPr="00AC3BC9" w:rsidRDefault="00AC3BC9" w:rsidP="00AC3BC9">
            <w:r w:rsidRPr="00AC3BC9">
              <w:t>~0.76</w:t>
            </w:r>
          </w:p>
        </w:tc>
        <w:tc>
          <w:tcPr>
            <w:tcW w:w="0" w:type="auto"/>
            <w:vAlign w:val="center"/>
            <w:hideMark/>
          </w:tcPr>
          <w:p w14:paraId="526A6E9E" w14:textId="77777777" w:rsidR="00AC3BC9" w:rsidRPr="00AC3BC9" w:rsidRDefault="00AC3BC9" w:rsidP="00AC3BC9">
            <w:r w:rsidRPr="00AC3BC9">
              <w:t>~0.81</w:t>
            </w:r>
          </w:p>
        </w:tc>
      </w:tr>
      <w:tr w:rsidR="00AC3BC9" w:rsidRPr="00AC3BC9" w14:paraId="20846548" w14:textId="77777777" w:rsidTr="00AC3BC9">
        <w:trPr>
          <w:tblCellSpacing w:w="15" w:type="dxa"/>
        </w:trPr>
        <w:tc>
          <w:tcPr>
            <w:tcW w:w="0" w:type="auto"/>
            <w:vAlign w:val="center"/>
            <w:hideMark/>
          </w:tcPr>
          <w:p w14:paraId="3CF20CEE" w14:textId="77777777" w:rsidR="00AC3BC9" w:rsidRPr="00AC3BC9" w:rsidRDefault="00AC3BC9" w:rsidP="00AC3BC9">
            <w:r w:rsidRPr="00AC3BC9">
              <w:t>Random Forest</w:t>
            </w:r>
          </w:p>
        </w:tc>
        <w:tc>
          <w:tcPr>
            <w:tcW w:w="0" w:type="auto"/>
            <w:vAlign w:val="center"/>
            <w:hideMark/>
          </w:tcPr>
          <w:p w14:paraId="2CE6D4B0" w14:textId="77777777" w:rsidR="00AC3BC9" w:rsidRPr="00AC3BC9" w:rsidRDefault="00AC3BC9" w:rsidP="00AC3BC9">
            <w:r w:rsidRPr="00AC3BC9">
              <w:t>~0.84</w:t>
            </w:r>
          </w:p>
        </w:tc>
        <w:tc>
          <w:tcPr>
            <w:tcW w:w="0" w:type="auto"/>
            <w:vAlign w:val="center"/>
            <w:hideMark/>
          </w:tcPr>
          <w:p w14:paraId="2E7A2FB1" w14:textId="77777777" w:rsidR="00AC3BC9" w:rsidRPr="00AC3BC9" w:rsidRDefault="00AC3BC9" w:rsidP="00AC3BC9">
            <w:r w:rsidRPr="00AC3BC9">
              <w:t>~0.88</w:t>
            </w:r>
          </w:p>
        </w:tc>
      </w:tr>
    </w:tbl>
    <w:p w14:paraId="122E35AE" w14:textId="77777777" w:rsidR="00AC3BC9" w:rsidRPr="00AC3BC9" w:rsidRDefault="00AC3BC9" w:rsidP="00AC3BC9">
      <w:r w:rsidRPr="00AC3BC9">
        <w:t>Random Forest delivered the highest accuracy and AUC, indicating strong generalization and reliability.</w:t>
      </w:r>
    </w:p>
    <w:p w14:paraId="11CE025F" w14:textId="77777777" w:rsidR="00AC3BC9" w:rsidRPr="00AC3BC9" w:rsidRDefault="00AC3BC9" w:rsidP="00AC3BC9">
      <w:r w:rsidRPr="00AC3BC9">
        <w:lastRenderedPageBreak/>
        <w:pict w14:anchorId="10EFCE2B">
          <v:rect id="_x0000_i1085" style="width:0;height:1.5pt" o:hralign="center" o:hrstd="t" o:hr="t" fillcolor="#a0a0a0" stroked="f"/>
        </w:pict>
      </w:r>
    </w:p>
    <w:p w14:paraId="273DA5CB" w14:textId="77777777" w:rsidR="00AC3BC9" w:rsidRPr="00AC3BC9" w:rsidRDefault="00AC3BC9" w:rsidP="00AC3BC9">
      <w:pPr>
        <w:rPr>
          <w:b/>
          <w:bCs/>
        </w:rPr>
      </w:pPr>
      <w:r w:rsidRPr="00AC3BC9">
        <w:rPr>
          <w:b/>
          <w:bCs/>
        </w:rPr>
        <w:t>8. Final Conclusion</w:t>
      </w:r>
    </w:p>
    <w:p w14:paraId="030E27D4" w14:textId="77777777" w:rsidR="00AC3BC9" w:rsidRPr="00AC3BC9" w:rsidRDefault="00AC3BC9" w:rsidP="00AC3BC9">
      <w:pPr>
        <w:numPr>
          <w:ilvl w:val="0"/>
          <w:numId w:val="11"/>
        </w:numPr>
      </w:pPr>
      <w:r w:rsidRPr="00AC3BC9">
        <w:t>The Random Forest Classifier is best suited for this classification task.</w:t>
      </w:r>
    </w:p>
    <w:p w14:paraId="511AA3A4" w14:textId="77777777" w:rsidR="00AC3BC9" w:rsidRPr="00AC3BC9" w:rsidRDefault="00AC3BC9" w:rsidP="00AC3BC9">
      <w:pPr>
        <w:numPr>
          <w:ilvl w:val="0"/>
          <w:numId w:val="11"/>
        </w:numPr>
      </w:pPr>
      <w:r w:rsidRPr="00AC3BC9">
        <w:t xml:space="preserve">Gender, </w:t>
      </w:r>
      <w:proofErr w:type="spellStart"/>
      <w:r w:rsidRPr="00AC3BC9">
        <w:t>Hemoglobin</w:t>
      </w:r>
      <w:proofErr w:type="spellEnd"/>
      <w:r w:rsidRPr="00AC3BC9">
        <w:t>, and liver enzymes (GTP) are highly influential features in predicting smoking.</w:t>
      </w:r>
    </w:p>
    <w:p w14:paraId="0604AA31" w14:textId="77777777" w:rsidR="00AC3BC9" w:rsidRPr="00AC3BC9" w:rsidRDefault="00AC3BC9" w:rsidP="00AC3BC9">
      <w:pPr>
        <w:numPr>
          <w:ilvl w:val="0"/>
          <w:numId w:val="11"/>
        </w:numPr>
      </w:pPr>
      <w:r w:rsidRPr="00AC3BC9">
        <w:t>The model is effective and interpretable for deployment in healthcare analytics systems.</w:t>
      </w:r>
    </w:p>
    <w:p w14:paraId="7C01DB96" w14:textId="77777777" w:rsidR="00AC3BC9" w:rsidRPr="00AC3BC9" w:rsidRDefault="00AC3BC9" w:rsidP="00AC3BC9">
      <w:r w:rsidRPr="00AC3BC9">
        <w:pict w14:anchorId="5AC4F2C7">
          <v:rect id="_x0000_i1086" style="width:0;height:1.5pt" o:hralign="center" o:hrstd="t" o:hr="t" fillcolor="#a0a0a0" stroked="f"/>
        </w:pict>
      </w:r>
    </w:p>
    <w:p w14:paraId="6E51F5C3" w14:textId="77777777" w:rsidR="00AC3BC9" w:rsidRPr="00AC3BC9" w:rsidRDefault="00AC3BC9" w:rsidP="00AC3BC9">
      <w:pPr>
        <w:rPr>
          <w:b/>
          <w:bCs/>
        </w:rPr>
      </w:pPr>
      <w:r w:rsidRPr="00AC3BC9">
        <w:rPr>
          <w:b/>
          <w:bCs/>
        </w:rPr>
        <w:t>9. Recommendations</w:t>
      </w:r>
    </w:p>
    <w:p w14:paraId="594E25CF" w14:textId="77777777" w:rsidR="00AC3BC9" w:rsidRPr="00AC3BC9" w:rsidRDefault="00AC3BC9" w:rsidP="00AC3BC9">
      <w:pPr>
        <w:numPr>
          <w:ilvl w:val="0"/>
          <w:numId w:val="12"/>
        </w:numPr>
      </w:pPr>
      <w:r w:rsidRPr="00AC3BC9">
        <w:t>Address gender imbalance in future data collection.</w:t>
      </w:r>
    </w:p>
    <w:p w14:paraId="260D6CAA" w14:textId="77777777" w:rsidR="00AC3BC9" w:rsidRPr="00AC3BC9" w:rsidRDefault="00AC3BC9" w:rsidP="00AC3BC9">
      <w:pPr>
        <w:numPr>
          <w:ilvl w:val="0"/>
          <w:numId w:val="12"/>
        </w:numPr>
      </w:pPr>
      <w:r w:rsidRPr="00AC3BC9">
        <w:t>Explore SHAP/LIME for model interpretability in medical contexts.</w:t>
      </w:r>
    </w:p>
    <w:p w14:paraId="6C0E6FE6" w14:textId="77777777" w:rsidR="00AC3BC9" w:rsidRPr="00AC3BC9" w:rsidRDefault="00AC3BC9" w:rsidP="00AC3BC9">
      <w:pPr>
        <w:numPr>
          <w:ilvl w:val="0"/>
          <w:numId w:val="12"/>
        </w:numPr>
      </w:pPr>
      <w:r w:rsidRPr="00AC3BC9">
        <w:t xml:space="preserve">Consider deeper models (e.g., </w:t>
      </w:r>
      <w:proofErr w:type="spellStart"/>
      <w:r w:rsidRPr="00AC3BC9">
        <w:t>XGBoost</w:t>
      </w:r>
      <w:proofErr w:type="spellEnd"/>
      <w:r w:rsidRPr="00AC3BC9">
        <w:t>) or ensemble stacking to improve performance.</w:t>
      </w:r>
    </w:p>
    <w:p w14:paraId="00E7C8F7" w14:textId="77777777" w:rsidR="00AC3BC9" w:rsidRPr="00AC3BC9" w:rsidRDefault="00AC3BC9" w:rsidP="00AC3BC9">
      <w:r w:rsidRPr="00AC3BC9">
        <w:pict w14:anchorId="50A2AE1C">
          <v:rect id="_x0000_i1087" style="width:0;height:1.5pt" o:hralign="center" o:hrstd="t" o:hr="t" fillcolor="#a0a0a0" stroked="f"/>
        </w:pict>
      </w:r>
    </w:p>
    <w:p w14:paraId="57154953" w14:textId="77777777" w:rsidR="00AC3BC9" w:rsidRPr="00AC3BC9" w:rsidRDefault="00AC3BC9" w:rsidP="00AC3BC9">
      <w:pPr>
        <w:rPr>
          <w:b/>
          <w:bCs/>
        </w:rPr>
      </w:pPr>
      <w:r w:rsidRPr="00AC3BC9">
        <w:rPr>
          <w:b/>
          <w:bCs/>
        </w:rPr>
        <w:t>10. Project Files &amp; References</w:t>
      </w:r>
    </w:p>
    <w:p w14:paraId="66AAEBB0" w14:textId="77777777" w:rsidR="00AC3BC9" w:rsidRPr="00AC3BC9" w:rsidRDefault="00AC3BC9" w:rsidP="00AC3BC9">
      <w:pPr>
        <w:numPr>
          <w:ilvl w:val="0"/>
          <w:numId w:val="13"/>
        </w:numPr>
      </w:pPr>
      <w:r w:rsidRPr="00AC3BC9">
        <w:t>Script: casestudy.py</w:t>
      </w:r>
    </w:p>
    <w:p w14:paraId="4620B1E1" w14:textId="77777777" w:rsidR="00AC3BC9" w:rsidRPr="00AC3BC9" w:rsidRDefault="00AC3BC9" w:rsidP="00AC3BC9">
      <w:pPr>
        <w:numPr>
          <w:ilvl w:val="0"/>
          <w:numId w:val="13"/>
        </w:numPr>
      </w:pPr>
      <w:r w:rsidRPr="00AC3BC9">
        <w:t>Dataset: Provided in tabular format (55K rows)</w:t>
      </w:r>
    </w:p>
    <w:p w14:paraId="6F54D0A3" w14:textId="77777777" w:rsidR="00AC3BC9" w:rsidRPr="00AC3BC9" w:rsidRDefault="00AC3BC9" w:rsidP="00AC3BC9">
      <w:pPr>
        <w:numPr>
          <w:ilvl w:val="0"/>
          <w:numId w:val="13"/>
        </w:numPr>
      </w:pPr>
      <w:r w:rsidRPr="00AC3BC9">
        <w:t xml:space="preserve">Libraries used: pandas, </w:t>
      </w:r>
      <w:proofErr w:type="spellStart"/>
      <w:r w:rsidRPr="00AC3BC9">
        <w:t>numpy</w:t>
      </w:r>
      <w:proofErr w:type="spellEnd"/>
      <w:r w:rsidRPr="00AC3BC9">
        <w:t xml:space="preserve">, seaborn, matplotlib, </w:t>
      </w:r>
      <w:proofErr w:type="spellStart"/>
      <w:r w:rsidRPr="00AC3BC9">
        <w:t>sklearn</w:t>
      </w:r>
      <w:proofErr w:type="spellEnd"/>
    </w:p>
    <w:p w14:paraId="276F61A7" w14:textId="23FB5975" w:rsidR="00ED3358" w:rsidRDefault="00AC3BC9">
      <w:r>
        <w:t xml:space="preserve">                                                                                                                              </w:t>
      </w:r>
    </w:p>
    <w:sectPr w:rsidR="00ED3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931E1"/>
    <w:multiLevelType w:val="multilevel"/>
    <w:tmpl w:val="A584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87CDE"/>
    <w:multiLevelType w:val="multilevel"/>
    <w:tmpl w:val="5D4C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A597F"/>
    <w:multiLevelType w:val="multilevel"/>
    <w:tmpl w:val="536A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D62CE"/>
    <w:multiLevelType w:val="multilevel"/>
    <w:tmpl w:val="A264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66926"/>
    <w:multiLevelType w:val="multilevel"/>
    <w:tmpl w:val="30D8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8D7034"/>
    <w:multiLevelType w:val="multilevel"/>
    <w:tmpl w:val="B1582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552388"/>
    <w:multiLevelType w:val="multilevel"/>
    <w:tmpl w:val="AD7A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2A627B"/>
    <w:multiLevelType w:val="multilevel"/>
    <w:tmpl w:val="9ED6D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3538ED"/>
    <w:multiLevelType w:val="multilevel"/>
    <w:tmpl w:val="52E8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1A6B4B"/>
    <w:multiLevelType w:val="multilevel"/>
    <w:tmpl w:val="C9AA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80646A"/>
    <w:multiLevelType w:val="multilevel"/>
    <w:tmpl w:val="EFCCF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A77AD6"/>
    <w:multiLevelType w:val="multilevel"/>
    <w:tmpl w:val="58F4E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041D90"/>
    <w:multiLevelType w:val="multilevel"/>
    <w:tmpl w:val="9CF2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1063255">
    <w:abstractNumId w:val="0"/>
  </w:num>
  <w:num w:numId="2" w16cid:durableId="1718629178">
    <w:abstractNumId w:val="10"/>
  </w:num>
  <w:num w:numId="3" w16cid:durableId="1878274460">
    <w:abstractNumId w:val="12"/>
  </w:num>
  <w:num w:numId="4" w16cid:durableId="30425893">
    <w:abstractNumId w:val="11"/>
  </w:num>
  <w:num w:numId="5" w16cid:durableId="1743988909">
    <w:abstractNumId w:val="2"/>
  </w:num>
  <w:num w:numId="6" w16cid:durableId="1629780211">
    <w:abstractNumId w:val="1"/>
  </w:num>
  <w:num w:numId="7" w16cid:durableId="379135809">
    <w:abstractNumId w:val="7"/>
  </w:num>
  <w:num w:numId="8" w16cid:durableId="112292942">
    <w:abstractNumId w:val="5"/>
  </w:num>
  <w:num w:numId="9" w16cid:durableId="809858140">
    <w:abstractNumId w:val="3"/>
  </w:num>
  <w:num w:numId="10" w16cid:durableId="48648433">
    <w:abstractNumId w:val="4"/>
  </w:num>
  <w:num w:numId="11" w16cid:durableId="169220609">
    <w:abstractNumId w:val="8"/>
  </w:num>
  <w:num w:numId="12" w16cid:durableId="1398550730">
    <w:abstractNumId w:val="6"/>
  </w:num>
  <w:num w:numId="13" w16cid:durableId="9581029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C9"/>
    <w:rsid w:val="00111B89"/>
    <w:rsid w:val="004C3DDC"/>
    <w:rsid w:val="007600FF"/>
    <w:rsid w:val="007E0494"/>
    <w:rsid w:val="00AB58A8"/>
    <w:rsid w:val="00AC3BC9"/>
    <w:rsid w:val="00DF36D4"/>
    <w:rsid w:val="00ED3358"/>
    <w:rsid w:val="00F60FDF"/>
    <w:rsid w:val="00FD6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8483C"/>
  <w15:chartTrackingRefBased/>
  <w15:docId w15:val="{C34DAAD5-6E0F-415B-A91F-D515B5ECD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6D4"/>
  </w:style>
  <w:style w:type="paragraph" w:styleId="Heading1">
    <w:name w:val="heading 1"/>
    <w:basedOn w:val="Normal"/>
    <w:next w:val="Normal"/>
    <w:link w:val="Heading1Char"/>
    <w:uiPriority w:val="9"/>
    <w:qFormat/>
    <w:rsid w:val="00AC3BC9"/>
    <w:pPr>
      <w:keepNext/>
      <w:keepLines/>
      <w:spacing w:before="360" w:after="80"/>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semiHidden/>
    <w:unhideWhenUsed/>
    <w:qFormat/>
    <w:rsid w:val="00AC3BC9"/>
    <w:pPr>
      <w:keepNext/>
      <w:keepLines/>
      <w:spacing w:before="160" w:after="80"/>
      <w:outlineLvl w:val="1"/>
    </w:pPr>
    <w:rPr>
      <w:rFonts w:asciiTheme="majorHAnsi" w:eastAsiaTheme="majorEastAsia" w:hAnsiTheme="majorHAnsi" w:cstheme="majorBidi"/>
      <w:color w:val="A5A5A5" w:themeColor="accent1" w:themeShade="BF"/>
      <w:sz w:val="32"/>
      <w:szCs w:val="32"/>
    </w:rPr>
  </w:style>
  <w:style w:type="paragraph" w:styleId="Heading3">
    <w:name w:val="heading 3"/>
    <w:basedOn w:val="Normal"/>
    <w:next w:val="Normal"/>
    <w:link w:val="Heading3Char"/>
    <w:uiPriority w:val="9"/>
    <w:semiHidden/>
    <w:unhideWhenUsed/>
    <w:qFormat/>
    <w:rsid w:val="00AC3BC9"/>
    <w:pPr>
      <w:keepNext/>
      <w:keepLines/>
      <w:spacing w:before="160" w:after="80"/>
      <w:outlineLvl w:val="2"/>
    </w:pPr>
    <w:rPr>
      <w:rFonts w:eastAsiaTheme="majorEastAsia" w:cstheme="majorBidi"/>
      <w:color w:val="A5A5A5" w:themeColor="accent1" w:themeShade="BF"/>
      <w:sz w:val="28"/>
      <w:szCs w:val="28"/>
    </w:rPr>
  </w:style>
  <w:style w:type="paragraph" w:styleId="Heading4">
    <w:name w:val="heading 4"/>
    <w:basedOn w:val="Normal"/>
    <w:next w:val="Normal"/>
    <w:link w:val="Heading4Char"/>
    <w:uiPriority w:val="9"/>
    <w:semiHidden/>
    <w:unhideWhenUsed/>
    <w:qFormat/>
    <w:rsid w:val="00AC3BC9"/>
    <w:pPr>
      <w:keepNext/>
      <w:keepLines/>
      <w:spacing w:before="80" w:after="40"/>
      <w:outlineLvl w:val="3"/>
    </w:pPr>
    <w:rPr>
      <w:rFonts w:eastAsiaTheme="majorEastAsia" w:cstheme="majorBidi"/>
      <w:i/>
      <w:iCs/>
      <w:color w:val="A5A5A5" w:themeColor="accent1" w:themeShade="BF"/>
    </w:rPr>
  </w:style>
  <w:style w:type="paragraph" w:styleId="Heading5">
    <w:name w:val="heading 5"/>
    <w:basedOn w:val="Normal"/>
    <w:next w:val="Normal"/>
    <w:link w:val="Heading5Char"/>
    <w:uiPriority w:val="9"/>
    <w:semiHidden/>
    <w:unhideWhenUsed/>
    <w:qFormat/>
    <w:rsid w:val="00AC3BC9"/>
    <w:pPr>
      <w:keepNext/>
      <w:keepLines/>
      <w:spacing w:before="80" w:after="40"/>
      <w:outlineLvl w:val="4"/>
    </w:pPr>
    <w:rPr>
      <w:rFonts w:eastAsiaTheme="majorEastAsia" w:cstheme="majorBidi"/>
      <w:color w:val="A5A5A5" w:themeColor="accent1" w:themeShade="BF"/>
    </w:rPr>
  </w:style>
  <w:style w:type="paragraph" w:styleId="Heading6">
    <w:name w:val="heading 6"/>
    <w:basedOn w:val="Normal"/>
    <w:next w:val="Normal"/>
    <w:link w:val="Heading6Char"/>
    <w:uiPriority w:val="9"/>
    <w:semiHidden/>
    <w:unhideWhenUsed/>
    <w:qFormat/>
    <w:rsid w:val="00AC3B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B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B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B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BC9"/>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semiHidden/>
    <w:rsid w:val="00AC3BC9"/>
    <w:rPr>
      <w:rFonts w:asciiTheme="majorHAnsi" w:eastAsiaTheme="majorEastAsia" w:hAnsiTheme="majorHAnsi" w:cstheme="majorBidi"/>
      <w:color w:val="A5A5A5" w:themeColor="accent1" w:themeShade="BF"/>
      <w:sz w:val="32"/>
      <w:szCs w:val="32"/>
    </w:rPr>
  </w:style>
  <w:style w:type="character" w:customStyle="1" w:styleId="Heading3Char">
    <w:name w:val="Heading 3 Char"/>
    <w:basedOn w:val="DefaultParagraphFont"/>
    <w:link w:val="Heading3"/>
    <w:uiPriority w:val="9"/>
    <w:semiHidden/>
    <w:rsid w:val="00AC3BC9"/>
    <w:rPr>
      <w:rFonts w:eastAsiaTheme="majorEastAsia" w:cstheme="majorBidi"/>
      <w:color w:val="A5A5A5" w:themeColor="accent1" w:themeShade="BF"/>
      <w:sz w:val="28"/>
      <w:szCs w:val="28"/>
    </w:rPr>
  </w:style>
  <w:style w:type="character" w:customStyle="1" w:styleId="Heading4Char">
    <w:name w:val="Heading 4 Char"/>
    <w:basedOn w:val="DefaultParagraphFont"/>
    <w:link w:val="Heading4"/>
    <w:uiPriority w:val="9"/>
    <w:semiHidden/>
    <w:rsid w:val="00AC3BC9"/>
    <w:rPr>
      <w:rFonts w:eastAsiaTheme="majorEastAsia" w:cstheme="majorBidi"/>
      <w:i/>
      <w:iCs/>
      <w:color w:val="A5A5A5" w:themeColor="accent1" w:themeShade="BF"/>
    </w:rPr>
  </w:style>
  <w:style w:type="character" w:customStyle="1" w:styleId="Heading5Char">
    <w:name w:val="Heading 5 Char"/>
    <w:basedOn w:val="DefaultParagraphFont"/>
    <w:link w:val="Heading5"/>
    <w:uiPriority w:val="9"/>
    <w:semiHidden/>
    <w:rsid w:val="00AC3BC9"/>
    <w:rPr>
      <w:rFonts w:eastAsiaTheme="majorEastAsia" w:cstheme="majorBidi"/>
      <w:color w:val="A5A5A5" w:themeColor="accent1" w:themeShade="BF"/>
    </w:rPr>
  </w:style>
  <w:style w:type="character" w:customStyle="1" w:styleId="Heading6Char">
    <w:name w:val="Heading 6 Char"/>
    <w:basedOn w:val="DefaultParagraphFont"/>
    <w:link w:val="Heading6"/>
    <w:uiPriority w:val="9"/>
    <w:semiHidden/>
    <w:rsid w:val="00AC3B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3B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3B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3BC9"/>
    <w:rPr>
      <w:rFonts w:eastAsiaTheme="majorEastAsia" w:cstheme="majorBidi"/>
      <w:color w:val="272727" w:themeColor="text1" w:themeTint="D8"/>
    </w:rPr>
  </w:style>
  <w:style w:type="paragraph" w:styleId="Title">
    <w:name w:val="Title"/>
    <w:basedOn w:val="Normal"/>
    <w:next w:val="Normal"/>
    <w:link w:val="TitleChar"/>
    <w:uiPriority w:val="10"/>
    <w:qFormat/>
    <w:rsid w:val="00AC3B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B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B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BC9"/>
    <w:pPr>
      <w:spacing w:before="160"/>
      <w:jc w:val="center"/>
    </w:pPr>
    <w:rPr>
      <w:i/>
      <w:iCs/>
      <w:color w:val="404040" w:themeColor="text1" w:themeTint="BF"/>
    </w:rPr>
  </w:style>
  <w:style w:type="character" w:customStyle="1" w:styleId="QuoteChar">
    <w:name w:val="Quote Char"/>
    <w:basedOn w:val="DefaultParagraphFont"/>
    <w:link w:val="Quote"/>
    <w:uiPriority w:val="29"/>
    <w:rsid w:val="00AC3BC9"/>
    <w:rPr>
      <w:i/>
      <w:iCs/>
      <w:color w:val="404040" w:themeColor="text1" w:themeTint="BF"/>
    </w:rPr>
  </w:style>
  <w:style w:type="paragraph" w:styleId="ListParagraph">
    <w:name w:val="List Paragraph"/>
    <w:basedOn w:val="Normal"/>
    <w:uiPriority w:val="34"/>
    <w:qFormat/>
    <w:rsid w:val="00AC3BC9"/>
    <w:pPr>
      <w:ind w:left="720"/>
      <w:contextualSpacing/>
    </w:pPr>
  </w:style>
  <w:style w:type="character" w:styleId="IntenseEmphasis">
    <w:name w:val="Intense Emphasis"/>
    <w:basedOn w:val="DefaultParagraphFont"/>
    <w:uiPriority w:val="21"/>
    <w:qFormat/>
    <w:rsid w:val="00AC3BC9"/>
    <w:rPr>
      <w:i/>
      <w:iCs/>
      <w:color w:val="A5A5A5" w:themeColor="accent1" w:themeShade="BF"/>
    </w:rPr>
  </w:style>
  <w:style w:type="paragraph" w:styleId="IntenseQuote">
    <w:name w:val="Intense Quote"/>
    <w:basedOn w:val="Normal"/>
    <w:next w:val="Normal"/>
    <w:link w:val="IntenseQuoteChar"/>
    <w:uiPriority w:val="30"/>
    <w:qFormat/>
    <w:rsid w:val="00AC3BC9"/>
    <w:pPr>
      <w:pBdr>
        <w:top w:val="single" w:sz="4" w:space="10" w:color="A5A5A5" w:themeColor="accent1" w:themeShade="BF"/>
        <w:bottom w:val="single" w:sz="4" w:space="10" w:color="A5A5A5" w:themeColor="accent1" w:themeShade="BF"/>
      </w:pBdr>
      <w:spacing w:before="360" w:after="360"/>
      <w:ind w:left="864" w:right="864"/>
      <w:jc w:val="center"/>
    </w:pPr>
    <w:rPr>
      <w:i/>
      <w:iCs/>
      <w:color w:val="A5A5A5" w:themeColor="accent1" w:themeShade="BF"/>
    </w:rPr>
  </w:style>
  <w:style w:type="character" w:customStyle="1" w:styleId="IntenseQuoteChar">
    <w:name w:val="Intense Quote Char"/>
    <w:basedOn w:val="DefaultParagraphFont"/>
    <w:link w:val="IntenseQuote"/>
    <w:uiPriority w:val="30"/>
    <w:rsid w:val="00AC3BC9"/>
    <w:rPr>
      <w:i/>
      <w:iCs/>
      <w:color w:val="A5A5A5" w:themeColor="accent1" w:themeShade="BF"/>
    </w:rPr>
  </w:style>
  <w:style w:type="character" w:styleId="IntenseReference">
    <w:name w:val="Intense Reference"/>
    <w:basedOn w:val="DefaultParagraphFont"/>
    <w:uiPriority w:val="32"/>
    <w:qFormat/>
    <w:rsid w:val="00AC3BC9"/>
    <w:rPr>
      <w:b/>
      <w:bCs/>
      <w:smallCaps/>
      <w:color w:val="A5A5A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3572298">
      <w:bodyDiv w:val="1"/>
      <w:marLeft w:val="0"/>
      <w:marRight w:val="0"/>
      <w:marTop w:val="0"/>
      <w:marBottom w:val="0"/>
      <w:divBdr>
        <w:top w:val="none" w:sz="0" w:space="0" w:color="auto"/>
        <w:left w:val="none" w:sz="0" w:space="0" w:color="auto"/>
        <w:bottom w:val="none" w:sz="0" w:space="0" w:color="auto"/>
        <w:right w:val="none" w:sz="0" w:space="0" w:color="auto"/>
      </w:divBdr>
    </w:div>
    <w:div w:id="201687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652</Words>
  <Characters>3719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Karande</dc:creator>
  <cp:keywords/>
  <dc:description/>
  <cp:lastModifiedBy>Sahil Karande</cp:lastModifiedBy>
  <cp:revision>1</cp:revision>
  <cp:lastPrinted>2025-06-22T18:11:00Z</cp:lastPrinted>
  <dcterms:created xsi:type="dcterms:W3CDTF">2025-06-22T18:08:00Z</dcterms:created>
  <dcterms:modified xsi:type="dcterms:W3CDTF">2025-06-22T18:12:00Z</dcterms:modified>
</cp:coreProperties>
</file>