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323" w:rsidRPr="00DA2323" w:rsidRDefault="00DA2323" w:rsidP="00DA232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A232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Longest Substring Without Repeating Characters</w:t>
      </w:r>
    </w:p>
    <w:p w:rsid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uniqueSubstrings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(string input)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input.size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==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input.size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==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visited[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256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{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left =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right = </w:t>
      </w:r>
      <w:r w:rsidRPr="00DA2323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(; right &lt;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input.size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right++) {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(visited[input[right]] ==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visited[input[right]] =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A2323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if character is visited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max(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(right - left));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(left &lt; right) {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(input[left] != input[right])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visited[input[left]] =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left++;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break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left++;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max(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(right - left));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A232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A2323" w:rsidRPr="00DA2323" w:rsidRDefault="00DA2323" w:rsidP="00DA2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3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23"/>
    <w:rsid w:val="002D15DE"/>
    <w:rsid w:val="005E13C4"/>
    <w:rsid w:val="00DA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E7E1"/>
  <w15:chartTrackingRefBased/>
  <w15:docId w15:val="{E8332CDE-6345-4D5C-A7B5-1D8CA1A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2023-06-07T05:54:00Z</dcterms:modified>
</cp:coreProperties>
</file>