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Organisation Chart</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AUR-GOV-01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This chart shows the planned structure for the Dubai flagship at 332 Jumeirah First, Jumeirah Beach Road, Jumeirah 1, opening November 2026. Headcount figures marked </w:t>
      </w:r>
      <w:r>
        <w:rPr>
          <w:rFonts w:ascii="Jost" w:hAnsi="Jost" w:cs="Jost" w:eastAsia="Jost"/>
          <w:b w:val="0"/>
          <w:i w:val="0"/>
          <w:color w:val="A6754C"/>
          <w:sz w:val="18"/>
        </w:rPr>
        <w:t>[__]</w:t>
      </w:r>
      <w:r>
        <w:rPr>
          <w:rFonts w:ascii="Jost" w:hAnsi="Jost" w:cs="Jost" w:eastAsia="Jost"/>
          <w:b w:val="0"/>
          <w:i w:val="0"/>
          <w:color w:val="4A3A2C"/>
          <w:sz w:val="18"/>
        </w:rPr>
        <w:t xml:space="preserve"> are to be confirmed by the CEOs and General Manager before recruitment is finalised.</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This document sets out who leads The Aura Reset Center, who reports to whom, and which roles are planned for opening. It is the reference for recruitment, onboarding, the Delegation of Authority (AUR-GOV-02) and day-to-day escalation. It is reviewed at least every six months, and whenever a role is added, removed or changes reporting line.</w:t>
      </w:r>
    </w:p>
    <w:p>
      <w:pPr>
        <w:keepNext/>
        <w:spacing w:before="280" w:after="100" w:line="264" w:lineRule="auto"/>
      </w:pPr>
      <w:r>
        <w:rPr>
          <w:rFonts w:ascii="Marcellus" w:hAnsi="Marcellus" w:cs="Marcellus" w:eastAsia="Marcellus"/>
          <w:color w:val="221913"/>
          <w:sz w:val="28"/>
        </w:rPr>
        <w:t>2. Structure at a glance</w:t>
      </w:r>
    </w:p>
    <w:p>
      <w:pPr>
        <w:pStyle w:val="ListBullet"/>
        <w:spacing w:before="0" w:after="60" w:line="300" w:lineRule="auto"/>
      </w:pPr>
      <w:r>
        <w:rPr>
          <w:rFonts w:ascii="Jost" w:hAnsi="Jost" w:cs="Jost" w:eastAsia="Jost"/>
          <w:b/>
          <w:i w:val="0"/>
          <w:color w:val="4A3A2C"/>
          <w:sz w:val="20"/>
        </w:rPr>
        <w:t>Founder &amp; Chief Executive Officer</w:t>
      </w:r>
      <w:r>
        <w:rPr>
          <w:rFonts w:ascii="Jost" w:hAnsi="Jost" w:cs="Jost" w:eastAsia="Jost"/>
          <w:b w:val="0"/>
          <w:i w:val="0"/>
          <w:color w:val="4A3A2C"/>
          <w:sz w:val="20"/>
        </w:rPr>
        <w:t xml:space="preserve"> — Eutemia Stockman</w:t>
      </w:r>
    </w:p>
    <w:p>
      <w:pPr>
        <w:pStyle w:val="ListBullet2"/>
        <w:spacing w:before="0" w:after="60" w:line="300" w:lineRule="auto"/>
      </w:pPr>
      <w:r>
        <w:rPr>
          <w:rFonts w:ascii="Jost" w:hAnsi="Jost" w:cs="Jost" w:eastAsia="Jost"/>
          <w:b/>
          <w:i w:val="0"/>
          <w:color w:val="4A3A2C"/>
          <w:sz w:val="20"/>
        </w:rPr>
        <w:t>Chief Executive Officer</w:t>
      </w:r>
      <w:r>
        <w:rPr>
          <w:rFonts w:ascii="Jost" w:hAnsi="Jost" w:cs="Jost" w:eastAsia="Jost"/>
          <w:b w:val="0"/>
          <w:i w:val="0"/>
          <w:color w:val="4A3A2C"/>
          <w:sz w:val="20"/>
        </w:rPr>
        <w:t xml:space="preserve"> — Gurpreet Singh</w:t>
      </w:r>
    </w:p>
    <w:p>
      <w:pPr>
        <w:pStyle w:val="ListBullet2"/>
        <w:spacing w:before="0" w:after="60" w:line="300" w:lineRule="auto"/>
      </w:pPr>
      <w:r>
        <w:rPr>
          <w:rFonts w:ascii="Jost" w:hAnsi="Jost" w:cs="Jost" w:eastAsia="Jost"/>
          <w:b/>
          <w:i w:val="0"/>
          <w:color w:val="4A3A2C"/>
          <w:sz w:val="20"/>
        </w:rPr>
        <w:t>General Manager (Dubai)</w:t>
      </w:r>
      <w:r>
        <w:rPr>
          <w:rFonts w:ascii="Jost" w:hAnsi="Jost" w:cs="Jost" w:eastAsia="Jost"/>
          <w:b w:val="0"/>
          <w:i w:val="0"/>
          <w:color w:val="4A3A2C"/>
          <w:sz w:val="20"/>
        </w:rPr>
        <w:t xml:space="preserve"> — Sahill Chandan</w:t>
      </w:r>
    </w:p>
    <w:p>
      <w:pPr>
        <w:pStyle w:val="ListBullet2"/>
        <w:spacing w:before="0" w:after="60" w:line="300" w:lineRule="auto"/>
      </w:pPr>
      <w:r>
        <w:rPr>
          <w:rFonts w:ascii="Jost" w:hAnsi="Jost" w:cs="Jost" w:eastAsia="Jost"/>
          <w:b/>
          <w:i w:val="0"/>
          <w:color w:val="4A3A2C"/>
          <w:sz w:val="20"/>
        </w:rPr>
        <w:t>Lead Host / Operations Lead</w:t>
      </w:r>
      <w:r>
        <w:rPr>
          <w:rFonts w:ascii="Jost" w:hAnsi="Jost" w:cs="Jost" w:eastAsia="Jost"/>
          <w:b w:val="0"/>
          <w:i w:val="0"/>
          <w:color w:val="4A3A2C"/>
          <w:sz w:val="20"/>
        </w:rPr>
        <w:t xml:space="preserve"> — </w:t>
      </w:r>
      <w:r>
        <w:rPr>
          <w:rFonts w:ascii="Jost" w:hAnsi="Jost" w:cs="Jost" w:eastAsia="Jost"/>
          <w:b w:val="0"/>
          <w:i w:val="0"/>
          <w:color w:val="A6754C"/>
          <w:sz w:val="20"/>
        </w:rPr>
        <w:t>[Name]</w:t>
      </w:r>
    </w:p>
    <w:p>
      <w:pPr>
        <w:pStyle w:val="ListBullet2"/>
        <w:spacing w:before="0" w:after="60" w:line="300" w:lineRule="auto"/>
      </w:pPr>
      <w:r>
        <w:rPr>
          <w:rFonts w:ascii="Jost" w:hAnsi="Jost" w:cs="Jost" w:eastAsia="Jost"/>
          <w:b/>
          <w:i w:val="0"/>
          <w:color w:val="4A3A2C"/>
          <w:sz w:val="20"/>
        </w:rPr>
        <w:t>Hosts</w:t>
      </w:r>
      <w:r>
        <w:rPr>
          <w:rFonts w:ascii="Jost" w:hAnsi="Jost" w:cs="Jost" w:eastAsia="Jost"/>
          <w:b w:val="0"/>
          <w:i w:val="0"/>
          <w:color w:val="4A3A2C"/>
          <w:sz w:val="20"/>
        </w:rPr>
        <w:t xml:space="preserve"> — </w:t>
      </w:r>
      <w:r>
        <w:rPr>
          <w:rFonts w:ascii="Jost" w:hAnsi="Jost" w:cs="Jost" w:eastAsia="Jost"/>
          <w:b w:val="0"/>
          <w:i w:val="0"/>
          <w:color w:val="A6754C"/>
          <w:sz w:val="20"/>
        </w:rPr>
        <w:t>[__]</w:t>
      </w:r>
      <w:r>
        <w:rPr>
          <w:rFonts w:ascii="Jost" w:hAnsi="Jost" w:cs="Jost" w:eastAsia="Jost"/>
          <w:b w:val="0"/>
          <w:i w:val="0"/>
          <w:color w:val="4A3A2C"/>
          <w:sz w:val="20"/>
        </w:rPr>
        <w:t xml:space="preserve"> FTE</w:t>
      </w:r>
    </w:p>
    <w:p>
      <w:pPr>
        <w:pStyle w:val="ListBullet2"/>
        <w:spacing w:before="0" w:after="60" w:line="300" w:lineRule="auto"/>
      </w:pPr>
      <w:r>
        <w:rPr>
          <w:rFonts w:ascii="Jost" w:hAnsi="Jost" w:cs="Jost" w:eastAsia="Jost"/>
          <w:b/>
          <w:i w:val="0"/>
          <w:color w:val="4A3A2C"/>
          <w:sz w:val="20"/>
        </w:rPr>
        <w:t>Housekeeping / Spa Attendants</w:t>
      </w:r>
      <w:r>
        <w:rPr>
          <w:rFonts w:ascii="Jost" w:hAnsi="Jost" w:cs="Jost" w:eastAsia="Jost"/>
          <w:b w:val="0"/>
          <w:i w:val="0"/>
          <w:color w:val="4A3A2C"/>
          <w:sz w:val="20"/>
        </w:rPr>
        <w:t xml:space="preserve"> — </w:t>
      </w:r>
      <w:r>
        <w:rPr>
          <w:rFonts w:ascii="Jost" w:hAnsi="Jost" w:cs="Jost" w:eastAsia="Jost"/>
          <w:b w:val="0"/>
          <w:i w:val="0"/>
          <w:color w:val="A6754C"/>
          <w:sz w:val="20"/>
        </w:rPr>
        <w:t>[__]</w:t>
      </w:r>
      <w:r>
        <w:rPr>
          <w:rFonts w:ascii="Jost" w:hAnsi="Jost" w:cs="Jost" w:eastAsia="Jost"/>
          <w:b w:val="0"/>
          <w:i w:val="0"/>
          <w:color w:val="4A3A2C"/>
          <w:sz w:val="20"/>
        </w:rPr>
        <w:t xml:space="preserve"> FTE</w:t>
      </w:r>
    </w:p>
    <w:p>
      <w:pPr>
        <w:pStyle w:val="ListBullet2"/>
        <w:spacing w:before="0" w:after="60" w:line="300" w:lineRule="auto"/>
      </w:pPr>
      <w:r>
        <w:rPr>
          <w:rFonts w:ascii="Jost" w:hAnsi="Jost" w:cs="Jost" w:eastAsia="Jost"/>
          <w:b/>
          <w:i w:val="0"/>
          <w:color w:val="4A3A2C"/>
          <w:sz w:val="20"/>
        </w:rPr>
        <w:t>Guest Relations / Front Desk</w:t>
      </w:r>
      <w:r>
        <w:rPr>
          <w:rFonts w:ascii="Jost" w:hAnsi="Jost" w:cs="Jost" w:eastAsia="Jost"/>
          <w:b w:val="0"/>
          <w:i w:val="0"/>
          <w:color w:val="4A3A2C"/>
          <w:sz w:val="20"/>
        </w:rPr>
        <w:t xml:space="preserve"> — </w:t>
      </w:r>
      <w:r>
        <w:rPr>
          <w:rFonts w:ascii="Jost" w:hAnsi="Jost" w:cs="Jost" w:eastAsia="Jost"/>
          <w:b w:val="0"/>
          <w:i w:val="0"/>
          <w:color w:val="A6754C"/>
          <w:sz w:val="20"/>
        </w:rPr>
        <w:t>[__]</w:t>
      </w:r>
      <w:r>
        <w:rPr>
          <w:rFonts w:ascii="Jost" w:hAnsi="Jost" w:cs="Jost" w:eastAsia="Jost"/>
          <w:b w:val="0"/>
          <w:i w:val="0"/>
          <w:color w:val="4A3A2C"/>
          <w:sz w:val="20"/>
        </w:rPr>
        <w:t xml:space="preserve"> FTE</w:t>
      </w:r>
    </w:p>
    <w:p>
      <w:pPr>
        <w:pStyle w:val="ListBullet2"/>
        <w:spacing w:before="0" w:after="60" w:line="300" w:lineRule="auto"/>
      </w:pPr>
      <w:r>
        <w:rPr>
          <w:rFonts w:ascii="Jost" w:hAnsi="Jost" w:cs="Jost" w:eastAsia="Jost"/>
          <w:b/>
          <w:i w:val="0"/>
          <w:color w:val="4A3A2C"/>
          <w:sz w:val="20"/>
        </w:rPr>
        <w:t>Clinical Lead</w:t>
      </w:r>
      <w:r>
        <w:rPr>
          <w:rFonts w:ascii="Jost" w:hAnsi="Jost" w:cs="Jost" w:eastAsia="Jost"/>
          <w:b w:val="0"/>
          <w:i w:val="0"/>
          <w:color w:val="4A3A2C"/>
          <w:sz w:val="20"/>
        </w:rPr>
        <w:t xml:space="preserve"> (DHA-licensed nurse or physician) — </w:t>
      </w:r>
      <w:r>
        <w:rPr>
          <w:rFonts w:ascii="Jost" w:hAnsi="Jost" w:cs="Jost" w:eastAsia="Jost"/>
          <w:b w:val="0"/>
          <w:i w:val="0"/>
          <w:color w:val="A6754C"/>
          <w:sz w:val="20"/>
        </w:rPr>
        <w:t>[Name]</w:t>
      </w:r>
    </w:p>
    <w:p>
      <w:pPr>
        <w:pStyle w:val="ListBullet2"/>
        <w:spacing w:before="0" w:after="60" w:line="300" w:lineRule="auto"/>
      </w:pPr>
      <w:r>
        <w:rPr>
          <w:rFonts w:ascii="Jost" w:hAnsi="Jost" w:cs="Jost" w:eastAsia="Jost"/>
          <w:b/>
          <w:i w:val="0"/>
          <w:color w:val="4A3A2C"/>
          <w:sz w:val="20"/>
        </w:rPr>
        <w:t>Licensed clinical staff</w:t>
      </w:r>
      <w:r>
        <w:rPr>
          <w:rFonts w:ascii="Jost" w:hAnsi="Jost" w:cs="Jost" w:eastAsia="Jost"/>
          <w:b w:val="0"/>
          <w:i w:val="0"/>
          <w:color w:val="4A3A2C"/>
          <w:sz w:val="20"/>
        </w:rPr>
        <w:t xml:space="preserve"> (IV therapy, hyperbaric oxygen) — </w:t>
      </w:r>
      <w:r>
        <w:rPr>
          <w:rFonts w:ascii="Jost" w:hAnsi="Jost" w:cs="Jost" w:eastAsia="Jost"/>
          <w:b w:val="0"/>
          <w:i w:val="0"/>
          <w:color w:val="A6754C"/>
          <w:sz w:val="20"/>
        </w:rPr>
        <w:t>[__]</w:t>
      </w:r>
      <w:r>
        <w:rPr>
          <w:rFonts w:ascii="Jost" w:hAnsi="Jost" w:cs="Jost" w:eastAsia="Jost"/>
          <w:b w:val="0"/>
          <w:i w:val="0"/>
          <w:color w:val="4A3A2C"/>
          <w:sz w:val="20"/>
        </w:rPr>
        <w:t xml:space="preserve"> FTE / sessional</w:t>
      </w:r>
    </w:p>
    <w:p>
      <w:pPr>
        <w:pStyle w:val="ListBullet2"/>
        <w:spacing w:before="0" w:after="60" w:line="300" w:lineRule="auto"/>
      </w:pPr>
      <w:r>
        <w:rPr>
          <w:rFonts w:ascii="Jost" w:hAnsi="Jost" w:cs="Jost" w:eastAsia="Jost"/>
          <w:b/>
          <w:i w:val="0"/>
          <w:color w:val="4A3A2C"/>
          <w:sz w:val="20"/>
        </w:rPr>
        <w:t>Marketing &amp; Community</w:t>
      </w:r>
      <w:r>
        <w:rPr>
          <w:rFonts w:ascii="Jost" w:hAnsi="Jost" w:cs="Jost" w:eastAsia="Jost"/>
          <w:b w:val="0"/>
          <w:i w:val="0"/>
          <w:color w:val="4A3A2C"/>
          <w:sz w:val="20"/>
        </w:rPr>
        <w:t xml:space="preserve"> — </w:t>
      </w:r>
      <w:r>
        <w:rPr>
          <w:rFonts w:ascii="Jost" w:hAnsi="Jost" w:cs="Jost" w:eastAsia="Jost"/>
          <w:b w:val="0"/>
          <w:i w:val="0"/>
          <w:color w:val="A6754C"/>
          <w:sz w:val="20"/>
        </w:rPr>
        <w:t>[__]</w:t>
      </w:r>
      <w:r>
        <w:rPr>
          <w:rFonts w:ascii="Jost" w:hAnsi="Jost" w:cs="Jost" w:eastAsia="Jost"/>
          <w:b w:val="0"/>
          <w:i w:val="0"/>
          <w:color w:val="4A3A2C"/>
          <w:sz w:val="20"/>
        </w:rPr>
        <w:t xml:space="preserve"> FTE</w:t>
      </w:r>
    </w:p>
    <w:p>
      <w:pPr>
        <w:pStyle w:val="ListBullet2"/>
        <w:spacing w:before="0" w:after="60" w:line="300" w:lineRule="auto"/>
      </w:pPr>
      <w:r>
        <w:rPr>
          <w:rFonts w:ascii="Jost" w:hAnsi="Jost" w:cs="Jost" w:eastAsia="Jost"/>
          <w:b/>
          <w:i w:val="0"/>
          <w:color w:val="4A3A2C"/>
          <w:sz w:val="20"/>
        </w:rPr>
        <w:t>Finance / Admin</w:t>
      </w:r>
      <w:r>
        <w:rPr>
          <w:rFonts w:ascii="Jost" w:hAnsi="Jost" w:cs="Jost" w:eastAsia="Jost"/>
          <w:b w:val="0"/>
          <w:i w:val="0"/>
          <w:color w:val="4A3A2C"/>
          <w:sz w:val="20"/>
        </w:rPr>
        <w:t xml:space="preserve"> — </w:t>
      </w:r>
      <w:r>
        <w:rPr>
          <w:rFonts w:ascii="Jost" w:hAnsi="Jost" w:cs="Jost" w:eastAsia="Jost"/>
          <w:b w:val="0"/>
          <w:i w:val="0"/>
          <w:color w:val="A6754C"/>
          <w:sz w:val="20"/>
        </w:rPr>
        <w:t>[__]</w:t>
      </w:r>
      <w:r>
        <w:rPr>
          <w:rFonts w:ascii="Jost" w:hAnsi="Jost" w:cs="Jost" w:eastAsia="Jost"/>
          <w:b w:val="0"/>
          <w:i w:val="0"/>
          <w:color w:val="4A3A2C"/>
          <w:sz w:val="20"/>
        </w:rPr>
        <w:t xml:space="preserve"> FTE or outsourced provider </w:t>
      </w:r>
      <w:r>
        <w:rPr>
          <w:rFonts w:ascii="Jost" w:hAnsi="Jost" w:cs="Jost" w:eastAsia="Jost"/>
          <w:b w:val="0"/>
          <w:i w:val="0"/>
          <w:color w:val="A6754C"/>
          <w:sz w:val="20"/>
        </w:rPr>
        <w:t>[Provider name]</w:t>
      </w:r>
    </w:p>
    <w:p>
      <w:pPr>
        <w:pStyle w:val="ListBullet"/>
        <w:spacing w:before="0" w:after="60" w:line="300" w:lineRule="auto"/>
      </w:pPr>
      <w:r>
        <w:rPr>
          <w:rFonts w:ascii="Jost" w:hAnsi="Jost" w:cs="Jost" w:eastAsia="Jost"/>
          <w:b/>
          <w:i w:val="0"/>
          <w:color w:val="4A3A2C"/>
          <w:sz w:val="20"/>
        </w:rPr>
        <w:t>External partner:</w:t>
      </w:r>
      <w:r>
        <w:rPr>
          <w:rFonts w:ascii="Jost" w:hAnsi="Jost" w:cs="Jost" w:eastAsia="Jost"/>
          <w:b w:val="0"/>
          <w:i w:val="0"/>
          <w:color w:val="4A3A2C"/>
          <w:sz w:val="20"/>
        </w:rPr>
        <w:t xml:space="preserve"> Elevé Health — technology partner (equipment, calibration, servicing, Host training, protocol updates)</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Reporting between the Founder &amp; CEO and the CEO, and the split of oversight between them, is </w:t>
      </w:r>
      <w:r>
        <w:rPr>
          <w:rFonts w:ascii="Jost" w:hAnsi="Jost" w:cs="Jost" w:eastAsia="Jost"/>
          <w:b w:val="0"/>
          <w:i w:val="0"/>
          <w:color w:val="A6754C"/>
          <w:sz w:val="18"/>
        </w:rPr>
        <w:t>[To be agreed by the CEOs]</w:t>
      </w:r>
      <w:r>
        <w:rPr>
          <w:rFonts w:ascii="Jost" w:hAnsi="Jost" w:cs="Jost" w:eastAsia="Jost"/>
          <w:b w:val="0"/>
          <w:i w:val="0"/>
          <w:color w:val="4A3A2C"/>
          <w:sz w:val="18"/>
        </w:rPr>
        <w:t>. Until agreed, the General Manager reports to both CEOs jointly, with matters routed as set out in AUR-GOV-02.</w:t>
      </w:r>
    </w:p>
    <w:p>
      <w:pPr>
        <w:keepNext/>
        <w:spacing w:before="280" w:after="100" w:line="264" w:lineRule="auto"/>
      </w:pPr>
      <w:r>
        <w:rPr>
          <w:rFonts w:ascii="Marcellus" w:hAnsi="Marcellus" w:cs="Marcellus" w:eastAsia="Marcellus"/>
          <w:color w:val="221913"/>
          <w:sz w:val="28"/>
        </w:rPr>
        <w:t>3. Leadership</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Role</w:t>
            </w:r>
          </w:p>
        </w:tc>
        <w:tc>
          <w:tcPr>
            <w:tcW w:type="dxa" w:w="1882"/>
            <w:shd w:val="clear" w:color="auto" w:fill="221913"/>
          </w:tcPr>
          <w:p>
            <w:pPr>
              <w:spacing w:before="40" w:after="40" w:line="276" w:lineRule="auto"/>
            </w:pPr>
            <w:r>
              <w:rPr>
                <w:rFonts w:ascii="Jost" w:hAnsi="Jost" w:cs="Jost" w:eastAsia="Jost"/>
                <w:b/>
                <w:i w:val="0"/>
                <w:color w:val="FBF5EE"/>
                <w:sz w:val="17"/>
              </w:rPr>
              <w:t>Name</w:t>
            </w:r>
          </w:p>
        </w:tc>
        <w:tc>
          <w:tcPr>
            <w:tcW w:type="dxa" w:w="1882"/>
            <w:shd w:val="clear" w:color="auto" w:fill="221913"/>
          </w:tcPr>
          <w:p>
            <w:pPr>
              <w:spacing w:before="40" w:after="40" w:line="276" w:lineRule="auto"/>
            </w:pPr>
            <w:r>
              <w:rPr>
                <w:rFonts w:ascii="Jost" w:hAnsi="Jost" w:cs="Jost" w:eastAsia="Jost"/>
                <w:b/>
                <w:i w:val="0"/>
                <w:color w:val="FBF5EE"/>
                <w:sz w:val="17"/>
              </w:rPr>
              <w:t>Reports to</w:t>
            </w:r>
          </w:p>
        </w:tc>
        <w:tc>
          <w:tcPr>
            <w:tcW w:type="dxa" w:w="1882"/>
            <w:shd w:val="clear" w:color="auto" w:fill="221913"/>
          </w:tcPr>
          <w:p>
            <w:pPr>
              <w:spacing w:before="40" w:after="40" w:line="276" w:lineRule="auto"/>
            </w:pPr>
            <w:r>
              <w:rPr>
                <w:rFonts w:ascii="Jost" w:hAnsi="Jost" w:cs="Jost" w:eastAsia="Jost"/>
                <w:b/>
                <w:i w:val="0"/>
                <w:color w:val="FBF5EE"/>
                <w:sz w:val="17"/>
              </w:rPr>
              <w:t>Location</w:t>
            </w:r>
          </w:p>
        </w:tc>
        <w:tc>
          <w:tcPr>
            <w:tcW w:type="dxa" w:w="1882"/>
            <w:shd w:val="clear" w:color="auto" w:fill="221913"/>
          </w:tcPr>
          <w:p>
            <w:pPr>
              <w:spacing w:before="40" w:after="40" w:line="276" w:lineRule="auto"/>
            </w:pPr>
            <w:r>
              <w:rPr>
                <w:rFonts w:ascii="Jost" w:hAnsi="Jost" w:cs="Jost" w:eastAsia="Jost"/>
                <w:b/>
                <w:i w:val="0"/>
                <w:color w:val="FBF5EE"/>
                <w:sz w:val="17"/>
              </w:rPr>
              <w:t>Headcount</w:t>
            </w:r>
          </w:p>
        </w:tc>
      </w:tr>
      <w:tr>
        <w:tc>
          <w:tcPr>
            <w:tcW w:type="dxa" w:w="1882"/>
          </w:tcPr>
          <w:p>
            <w:pPr>
              <w:spacing w:before="40" w:after="40" w:line="276" w:lineRule="auto"/>
            </w:pPr>
            <w:r>
              <w:rPr>
                <w:rFonts w:ascii="Jost" w:hAnsi="Jost" w:cs="Jost" w:eastAsia="Jost"/>
                <w:b w:val="0"/>
                <w:i w:val="0"/>
                <w:color w:val="4A3A2C"/>
                <w:sz w:val="17"/>
              </w:rPr>
              <w:t>Founder &amp; Chief Executive Officer</w:t>
            </w:r>
          </w:p>
        </w:tc>
        <w:tc>
          <w:tcPr>
            <w:tcW w:type="dxa" w:w="1882"/>
          </w:tcPr>
          <w:p>
            <w:pPr>
              <w:spacing w:before="40" w:after="40" w:line="276" w:lineRule="auto"/>
            </w:pPr>
            <w:r>
              <w:rPr>
                <w:rFonts w:ascii="Jost" w:hAnsi="Jost" w:cs="Jost" w:eastAsia="Jost"/>
                <w:b w:val="0"/>
                <w:i w:val="0"/>
                <w:color w:val="4A3A2C"/>
                <w:sz w:val="17"/>
              </w:rPr>
              <w:t>Eutemia Stockman</w:t>
            </w:r>
          </w:p>
        </w:tc>
        <w:tc>
          <w:tcPr>
            <w:tcW w:type="dxa" w:w="1882"/>
          </w:tcPr>
          <w:p>
            <w:pPr>
              <w:spacing w:before="40" w:after="40" w:line="276" w:lineRule="auto"/>
            </w:pPr>
            <w:r>
              <w:rPr>
                <w:rFonts w:ascii="Jost" w:hAnsi="Jost" w:cs="Jost" w:eastAsia="Jost"/>
                <w:b w:val="0"/>
                <w:i w:val="0"/>
                <w:color w:val="4A3A2C"/>
                <w:sz w:val="17"/>
              </w:rPr>
              <w:t xml:space="preserve">Board / shareholders </w:t>
            </w:r>
            <w:r>
              <w:rPr>
                <w:rFonts w:ascii="Jost" w:hAnsi="Jost" w:cs="Jost" w:eastAsia="Jost"/>
                <w:b w:val="0"/>
                <w:i w:val="0"/>
                <w:color w:val="A6754C"/>
                <w:sz w:val="17"/>
              </w:rPr>
              <w:t>[To be confirmed]</w:t>
            </w:r>
          </w:p>
        </w:tc>
        <w:tc>
          <w:tcPr>
            <w:tcW w:type="dxa" w:w="1882"/>
          </w:tcPr>
          <w:p>
            <w:pPr>
              <w:spacing w:before="40" w:after="40" w:line="276" w:lineRule="auto"/>
            </w:pPr>
            <w:r>
              <w:rPr>
                <w:rFonts w:ascii="Jost" w:hAnsi="Jost" w:cs="Jost" w:eastAsia="Jost"/>
                <w:b w:val="0"/>
                <w:i w:val="0"/>
                <w:color w:val="4A3A2C"/>
                <w:sz w:val="17"/>
              </w:rPr>
              <w:t>Dubai / United States</w:t>
            </w:r>
          </w:p>
        </w:tc>
        <w:tc>
          <w:tcPr>
            <w:tcW w:type="dxa" w:w="1882"/>
          </w:tcPr>
          <w:p>
            <w:pPr>
              <w:spacing w:before="40" w:after="40" w:line="276" w:lineRule="auto"/>
            </w:pPr>
            <w:r>
              <w:rPr>
                <w:rFonts w:ascii="Jost" w:hAnsi="Jost" w:cs="Jost" w:eastAsia="Jost"/>
                <w:b w:val="0"/>
                <w:i w:val="0"/>
                <w:color w:val="4A3A2C"/>
                <w:sz w:val="17"/>
              </w:rPr>
              <w:t>1</w:t>
            </w:r>
          </w:p>
        </w:tc>
      </w:tr>
      <w:tr>
        <w:tc>
          <w:tcPr>
            <w:tcW w:type="dxa" w:w="1882"/>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1882"/>
            <w:shd w:val="clear" w:color="auto" w:fill="FBF5EE"/>
          </w:tcPr>
          <w:p>
            <w:pPr>
              <w:spacing w:before="40" w:after="40" w:line="276" w:lineRule="auto"/>
            </w:pPr>
            <w:r>
              <w:rPr>
                <w:rFonts w:ascii="Jost" w:hAnsi="Jost" w:cs="Jost" w:eastAsia="Jost"/>
                <w:b w:val="0"/>
                <w:i w:val="0"/>
                <w:color w:val="4A3A2C"/>
                <w:sz w:val="17"/>
              </w:rPr>
              <w:t>Gurpreet Singh</w:t>
            </w:r>
          </w:p>
        </w:tc>
        <w:tc>
          <w:tcPr>
            <w:tcW w:type="dxa" w:w="1882"/>
            <w:shd w:val="clear" w:color="auto" w:fill="FBF5EE"/>
          </w:tcPr>
          <w:p>
            <w:pPr>
              <w:spacing w:before="40" w:after="40" w:line="276" w:lineRule="auto"/>
            </w:pPr>
            <w:r>
              <w:rPr>
                <w:rFonts w:ascii="Jost" w:hAnsi="Jost" w:cs="Jost" w:eastAsia="Jost"/>
                <w:b w:val="0"/>
                <w:i w:val="0"/>
                <w:color w:val="A6754C"/>
                <w:sz w:val="17"/>
              </w:rPr>
              <w:t>[To be agreed by the CEOs]</w:t>
            </w:r>
          </w:p>
        </w:tc>
        <w:tc>
          <w:tcPr>
            <w:tcW w:type="dxa" w:w="1882"/>
            <w:shd w:val="clear" w:color="auto" w:fill="FBF5EE"/>
          </w:tcPr>
          <w:p>
            <w:pPr>
              <w:spacing w:before="40" w:after="40" w:line="276" w:lineRule="auto"/>
            </w:pPr>
            <w:r>
              <w:rPr>
                <w:rFonts w:ascii="Jost" w:hAnsi="Jost" w:cs="Jost" w:eastAsia="Jost"/>
                <w:b w:val="0"/>
                <w:i w:val="0"/>
                <w:color w:val="A6754C"/>
                <w:sz w:val="17"/>
              </w:rPr>
              <w:t>[Location]</w:t>
            </w:r>
          </w:p>
        </w:tc>
        <w:tc>
          <w:tcPr>
            <w:tcW w:type="dxa" w:w="1882"/>
            <w:shd w:val="clear" w:color="auto" w:fill="FBF5EE"/>
          </w:tcPr>
          <w:p>
            <w:pPr>
              <w:spacing w:before="40" w:after="40" w:line="276" w:lineRule="auto"/>
            </w:pPr>
            <w:r>
              <w:rPr>
                <w:rFonts w:ascii="Jost" w:hAnsi="Jost" w:cs="Jost" w:eastAsia="Jost"/>
                <w:b w:val="0"/>
                <w:i w:val="0"/>
                <w:color w:val="4A3A2C"/>
                <w:sz w:val="17"/>
              </w:rPr>
              <w:t>1</w:t>
            </w:r>
          </w:p>
        </w:tc>
      </w:tr>
      <w:tr>
        <w:tc>
          <w:tcPr>
            <w:tcW w:type="dxa" w:w="1882"/>
          </w:tcPr>
          <w:p>
            <w:pPr>
              <w:spacing w:before="40" w:after="40" w:line="276" w:lineRule="auto"/>
            </w:pPr>
            <w:r>
              <w:rPr>
                <w:rFonts w:ascii="Jost" w:hAnsi="Jost" w:cs="Jost" w:eastAsia="Jost"/>
                <w:b w:val="0"/>
                <w:i w:val="0"/>
                <w:color w:val="4A3A2C"/>
                <w:sz w:val="17"/>
              </w:rPr>
              <w:t>General Manager</w:t>
            </w:r>
          </w:p>
        </w:tc>
        <w:tc>
          <w:tcPr>
            <w:tcW w:type="dxa" w:w="1882"/>
          </w:tcPr>
          <w:p>
            <w:pPr>
              <w:spacing w:before="40" w:after="40" w:line="276" w:lineRule="auto"/>
            </w:pPr>
            <w:r>
              <w:rPr>
                <w:rFonts w:ascii="Jost" w:hAnsi="Jost" w:cs="Jost" w:eastAsia="Jost"/>
                <w:b w:val="0"/>
                <w:i w:val="0"/>
                <w:color w:val="4A3A2C"/>
                <w:sz w:val="17"/>
              </w:rPr>
              <w:t>Sahill Chandan</w:t>
            </w:r>
          </w:p>
        </w:tc>
        <w:tc>
          <w:tcPr>
            <w:tcW w:type="dxa" w:w="1882"/>
          </w:tcPr>
          <w:p>
            <w:pPr>
              <w:spacing w:before="40" w:after="40" w:line="276" w:lineRule="auto"/>
            </w:pPr>
            <w:r>
              <w:rPr>
                <w:rFonts w:ascii="Jost" w:hAnsi="Jost" w:cs="Jost" w:eastAsia="Jost"/>
                <w:b w:val="0"/>
                <w:i w:val="0"/>
                <w:color w:val="4A3A2C"/>
                <w:sz w:val="17"/>
              </w:rPr>
              <w:t>Founder &amp; CEO and CEO</w:t>
            </w:r>
          </w:p>
        </w:tc>
        <w:tc>
          <w:tcPr>
            <w:tcW w:type="dxa" w:w="1882"/>
          </w:tcPr>
          <w:p>
            <w:pPr>
              <w:spacing w:before="40" w:after="40" w:line="276" w:lineRule="auto"/>
            </w:pPr>
            <w:r>
              <w:rPr>
                <w:rFonts w:ascii="Jost" w:hAnsi="Jost" w:cs="Jost" w:eastAsia="Jost"/>
                <w:b w:val="0"/>
                <w:i w:val="0"/>
                <w:color w:val="4A3A2C"/>
                <w:sz w:val="17"/>
              </w:rPr>
              <w:t>Dubai</w:t>
            </w:r>
          </w:p>
        </w:tc>
        <w:tc>
          <w:tcPr>
            <w:tcW w:type="dxa" w:w="1882"/>
          </w:tcPr>
          <w:p>
            <w:pPr>
              <w:spacing w:before="40" w:after="40" w:line="276" w:lineRule="auto"/>
            </w:pPr>
            <w:r>
              <w:rPr>
                <w:rFonts w:ascii="Jost" w:hAnsi="Jost" w:cs="Jost" w:eastAsia="Jost"/>
                <w:b w:val="0"/>
                <w:i w:val="0"/>
                <w:color w:val="4A3A2C"/>
                <w:sz w:val="17"/>
              </w:rPr>
              <w:t>1</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Planned Dubai roles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Role</w:t>
            </w:r>
          </w:p>
        </w:tc>
        <w:tc>
          <w:tcPr>
            <w:tcW w:type="dxa" w:w="1882"/>
            <w:shd w:val="clear" w:color="auto" w:fill="221913"/>
          </w:tcPr>
          <w:p>
            <w:pPr>
              <w:spacing w:before="40" w:after="40" w:line="276" w:lineRule="auto"/>
            </w:pPr>
            <w:r>
              <w:rPr>
                <w:rFonts w:ascii="Jost" w:hAnsi="Jost" w:cs="Jost" w:eastAsia="Jost"/>
                <w:b/>
                <w:i w:val="0"/>
                <w:color w:val="FBF5EE"/>
                <w:sz w:val="17"/>
              </w:rPr>
              <w:t>Reports to</w:t>
            </w:r>
          </w:p>
        </w:tc>
        <w:tc>
          <w:tcPr>
            <w:tcW w:type="dxa" w:w="1882"/>
            <w:shd w:val="clear" w:color="auto" w:fill="221913"/>
          </w:tcPr>
          <w:p>
            <w:pPr>
              <w:spacing w:before="40" w:after="40" w:line="276" w:lineRule="auto"/>
            </w:pPr>
            <w:r>
              <w:rPr>
                <w:rFonts w:ascii="Jost" w:hAnsi="Jost" w:cs="Jost" w:eastAsia="Jost"/>
                <w:b/>
                <w:i w:val="0"/>
                <w:color w:val="FBF5EE"/>
                <w:sz w:val="17"/>
              </w:rPr>
              <w:t>Key purpose</w:t>
            </w:r>
          </w:p>
        </w:tc>
        <w:tc>
          <w:tcPr>
            <w:tcW w:type="dxa" w:w="1882"/>
            <w:shd w:val="clear" w:color="auto" w:fill="221913"/>
          </w:tcPr>
          <w:p>
            <w:pPr>
              <w:spacing w:before="40" w:after="40" w:line="276" w:lineRule="auto"/>
            </w:pPr>
            <w:r>
              <w:rPr>
                <w:rFonts w:ascii="Jost" w:hAnsi="Jost" w:cs="Jost" w:eastAsia="Jost"/>
                <w:b/>
                <w:i w:val="0"/>
                <w:color w:val="FBF5EE"/>
                <w:sz w:val="17"/>
              </w:rPr>
              <w:t>Planned headcount</w:t>
            </w:r>
          </w:p>
        </w:tc>
        <w:tc>
          <w:tcPr>
            <w:tcW w:type="dxa" w:w="1882"/>
            <w:shd w:val="clear" w:color="auto" w:fill="221913"/>
          </w:tcPr>
          <w:p>
            <w:pPr>
              <w:spacing w:before="40" w:after="40" w:line="276" w:lineRule="auto"/>
            </w:pPr>
            <w:r>
              <w:rPr>
                <w:rFonts w:ascii="Jost" w:hAnsi="Jost" w:cs="Jost" w:eastAsia="Jost"/>
                <w:b/>
                <w:i w:val="0"/>
                <w:color w:val="FBF5EE"/>
                <w:sz w:val="17"/>
              </w:rPr>
              <w:t>Employment type</w:t>
            </w:r>
          </w:p>
        </w:tc>
      </w:tr>
      <w:tr>
        <w:tc>
          <w:tcPr>
            <w:tcW w:type="dxa" w:w="1882"/>
          </w:tcPr>
          <w:p>
            <w:pPr>
              <w:spacing w:before="40" w:after="40" w:line="276" w:lineRule="auto"/>
            </w:pPr>
            <w:r>
              <w:rPr>
                <w:rFonts w:ascii="Jost" w:hAnsi="Jost" w:cs="Jost" w:eastAsia="Jost"/>
                <w:b w:val="0"/>
                <w:i w:val="0"/>
                <w:color w:val="4A3A2C"/>
                <w:sz w:val="17"/>
              </w:rPr>
              <w:t>Lead Host / Operations Lead</w:t>
            </w:r>
          </w:p>
        </w:tc>
        <w:tc>
          <w:tcPr>
            <w:tcW w:type="dxa" w:w="1882"/>
          </w:tcPr>
          <w:p>
            <w:pPr>
              <w:spacing w:before="40" w:after="40" w:line="276" w:lineRule="auto"/>
            </w:pPr>
            <w:r>
              <w:rPr>
                <w:rFonts w:ascii="Jost" w:hAnsi="Jost" w:cs="Jost" w:eastAsia="Jost"/>
                <w:b w:val="0"/>
                <w:i w:val="0"/>
                <w:color w:val="4A3A2C"/>
                <w:sz w:val="17"/>
              </w:rPr>
              <w:t>General Manager</w:t>
            </w:r>
          </w:p>
        </w:tc>
        <w:tc>
          <w:tcPr>
            <w:tcW w:type="dxa" w:w="1882"/>
          </w:tcPr>
          <w:p>
            <w:pPr>
              <w:spacing w:before="40" w:after="40" w:line="276" w:lineRule="auto"/>
            </w:pPr>
            <w:r>
              <w:rPr>
                <w:rFonts w:ascii="Jost" w:hAnsi="Jost" w:cs="Jost" w:eastAsia="Jost"/>
                <w:b w:val="0"/>
                <w:i w:val="0"/>
                <w:color w:val="4A3A2C"/>
                <w:sz w:val="17"/>
              </w:rPr>
              <w:t>Runs the studio floor on each shift; rota, protocols, Host quality, daily opening and closing checks</w:t>
            </w:r>
          </w:p>
        </w:tc>
        <w:tc>
          <w:tcPr>
            <w:tcW w:type="dxa" w:w="1882"/>
          </w:tcPr>
          <w:p>
            <w:pPr>
              <w:spacing w:before="40" w:after="40" w:line="276" w:lineRule="auto"/>
            </w:pPr>
            <w:r>
              <w:rPr>
                <w:rFonts w:ascii="Jost" w:hAnsi="Jost" w:cs="Jost" w:eastAsia="Jost"/>
                <w:b w:val="0"/>
                <w:i w:val="0"/>
                <w:color w:val="A6754C"/>
                <w:sz w:val="17"/>
              </w:rPr>
              <w:t>[__]</w:t>
            </w:r>
          </w:p>
        </w:tc>
        <w:tc>
          <w:tcPr>
            <w:tcW w:type="dxa" w:w="1882"/>
          </w:tcPr>
          <w:p>
            <w:pPr>
              <w:spacing w:before="40" w:after="40" w:line="276" w:lineRule="auto"/>
            </w:pPr>
            <w:r>
              <w:rPr>
                <w:rFonts w:ascii="Jost" w:hAnsi="Jost" w:cs="Jost" w:eastAsia="Jost"/>
                <w:b w:val="0"/>
                <w:i w:val="0"/>
                <w:color w:val="4A3A2C"/>
                <w:sz w:val="17"/>
              </w:rPr>
              <w:t>Full-time</w:t>
            </w:r>
          </w:p>
        </w:tc>
      </w:tr>
      <w:tr>
        <w:tc>
          <w:tcPr>
            <w:tcW w:type="dxa" w:w="1882"/>
            <w:shd w:val="clear" w:color="auto" w:fill="FBF5EE"/>
          </w:tcPr>
          <w:p>
            <w:pPr>
              <w:spacing w:before="40" w:after="40" w:line="276" w:lineRule="auto"/>
            </w:pPr>
            <w:r>
              <w:rPr>
                <w:rFonts w:ascii="Jost" w:hAnsi="Jost" w:cs="Jost" w:eastAsia="Jost"/>
                <w:b w:val="0"/>
                <w:i w:val="0"/>
                <w:color w:val="4A3A2C"/>
                <w:sz w:val="17"/>
              </w:rPr>
              <w:t>Hosts</w:t>
            </w:r>
          </w:p>
        </w:tc>
        <w:tc>
          <w:tcPr>
            <w:tcW w:type="dxa" w:w="1882"/>
            <w:shd w:val="clear" w:color="auto" w:fill="FBF5EE"/>
          </w:tcPr>
          <w:p>
            <w:pPr>
              <w:spacing w:before="40" w:after="40" w:line="276" w:lineRule="auto"/>
            </w:pPr>
            <w:r>
              <w:rPr>
                <w:rFonts w:ascii="Jost" w:hAnsi="Jost" w:cs="Jost" w:eastAsia="Jost"/>
                <w:b w:val="0"/>
                <w:i w:val="0"/>
                <w:color w:val="4A3A2C"/>
                <w:sz w:val="17"/>
              </w:rPr>
              <w:t>Lead Host</w:t>
            </w:r>
          </w:p>
        </w:tc>
        <w:tc>
          <w:tcPr>
            <w:tcW w:type="dxa" w:w="1882"/>
            <w:shd w:val="clear" w:color="auto" w:fill="FBF5EE"/>
          </w:tcPr>
          <w:p>
            <w:pPr>
              <w:spacing w:before="40" w:after="40" w:line="276" w:lineRule="auto"/>
            </w:pPr>
            <w:r>
              <w:rPr>
                <w:rFonts w:ascii="Jost" w:hAnsi="Jost" w:cs="Jost" w:eastAsia="Jost"/>
                <w:b w:val="0"/>
                <w:i w:val="0"/>
                <w:color w:val="4A3A2C"/>
                <w:sz w:val="17"/>
              </w:rPr>
              <w:t>Guide each guest from arrival to the last exhale; run the breathing ritual; operate Elevé modalities to protocol</w:t>
            </w:r>
          </w:p>
        </w:tc>
        <w:tc>
          <w:tcPr>
            <w:tcW w:type="dxa" w:w="1882"/>
            <w:shd w:val="clear" w:color="auto" w:fill="FBF5EE"/>
          </w:tcPr>
          <w:p>
            <w:pPr>
              <w:spacing w:before="40" w:after="40" w:line="276" w:lineRule="auto"/>
            </w:pPr>
            <w:r>
              <w:rPr>
                <w:rFonts w:ascii="Jost" w:hAnsi="Jost" w:cs="Jost" w:eastAsia="Jost"/>
                <w:b w:val="0"/>
                <w:i w:val="0"/>
                <w:color w:val="A6754C"/>
                <w:sz w:val="17"/>
              </w:rPr>
              <w:t>[__]</w:t>
            </w:r>
          </w:p>
        </w:tc>
        <w:tc>
          <w:tcPr>
            <w:tcW w:type="dxa" w:w="1882"/>
            <w:shd w:val="clear" w:color="auto" w:fill="FBF5EE"/>
          </w:tcPr>
          <w:p>
            <w:pPr>
              <w:spacing w:before="40" w:after="40" w:line="276" w:lineRule="auto"/>
            </w:pPr>
            <w:r>
              <w:rPr>
                <w:rFonts w:ascii="Jost" w:hAnsi="Jost" w:cs="Jost" w:eastAsia="Jost"/>
                <w:b w:val="0"/>
                <w:i w:val="0"/>
                <w:color w:val="4A3A2C"/>
                <w:sz w:val="17"/>
              </w:rPr>
              <w:t>Full-time / part-time</w:t>
            </w:r>
          </w:p>
        </w:tc>
      </w:tr>
      <w:tr>
        <w:tc>
          <w:tcPr>
            <w:tcW w:type="dxa" w:w="1882"/>
          </w:tcPr>
          <w:p>
            <w:pPr>
              <w:spacing w:before="40" w:after="40" w:line="276" w:lineRule="auto"/>
            </w:pPr>
            <w:r>
              <w:rPr>
                <w:rFonts w:ascii="Jost" w:hAnsi="Jost" w:cs="Jost" w:eastAsia="Jost"/>
                <w:b w:val="0"/>
                <w:i w:val="0"/>
                <w:color w:val="4A3A2C"/>
                <w:sz w:val="17"/>
              </w:rPr>
              <w:t>Guest Relations / Front Desk</w:t>
            </w:r>
          </w:p>
        </w:tc>
        <w:tc>
          <w:tcPr>
            <w:tcW w:type="dxa" w:w="1882"/>
          </w:tcPr>
          <w:p>
            <w:pPr>
              <w:spacing w:before="40" w:after="40" w:line="276" w:lineRule="auto"/>
            </w:pPr>
            <w:r>
              <w:rPr>
                <w:rFonts w:ascii="Jost" w:hAnsi="Jost" w:cs="Jost" w:eastAsia="Jost"/>
                <w:b w:val="0"/>
                <w:i w:val="0"/>
                <w:color w:val="4A3A2C"/>
                <w:sz w:val="17"/>
              </w:rPr>
              <w:t>General Manager (day-to-day: Lead Host)</w:t>
            </w:r>
          </w:p>
        </w:tc>
        <w:tc>
          <w:tcPr>
            <w:tcW w:type="dxa" w:w="1882"/>
          </w:tcPr>
          <w:p>
            <w:pPr>
              <w:spacing w:before="40" w:after="40" w:line="276" w:lineRule="auto"/>
            </w:pPr>
            <w:r>
              <w:rPr>
                <w:rFonts w:ascii="Jost" w:hAnsi="Jost" w:cs="Jost" w:eastAsia="Jost"/>
                <w:b w:val="0"/>
                <w:i w:val="0"/>
                <w:color w:val="4A3A2C"/>
                <w:sz w:val="17"/>
              </w:rPr>
              <w:t>Bookings, confirmations, memberships, founding-member list, arrivals, payments</w:t>
            </w:r>
          </w:p>
        </w:tc>
        <w:tc>
          <w:tcPr>
            <w:tcW w:type="dxa" w:w="1882"/>
          </w:tcPr>
          <w:p>
            <w:pPr>
              <w:spacing w:before="40" w:after="40" w:line="276" w:lineRule="auto"/>
            </w:pPr>
            <w:r>
              <w:rPr>
                <w:rFonts w:ascii="Jost" w:hAnsi="Jost" w:cs="Jost" w:eastAsia="Jost"/>
                <w:b w:val="0"/>
                <w:i w:val="0"/>
                <w:color w:val="A6754C"/>
                <w:sz w:val="17"/>
              </w:rPr>
              <w:t>[__]</w:t>
            </w:r>
          </w:p>
        </w:tc>
        <w:tc>
          <w:tcPr>
            <w:tcW w:type="dxa" w:w="1882"/>
          </w:tcPr>
          <w:p>
            <w:pPr>
              <w:spacing w:before="40" w:after="40" w:line="276" w:lineRule="auto"/>
            </w:pPr>
            <w:r>
              <w:rPr>
                <w:rFonts w:ascii="Jost" w:hAnsi="Jost" w:cs="Jost" w:eastAsia="Jost"/>
                <w:b w:val="0"/>
                <w:i w:val="0"/>
                <w:color w:val="4A3A2C"/>
                <w:sz w:val="17"/>
              </w:rPr>
              <w:t>Full-time / part-time</w:t>
            </w:r>
          </w:p>
        </w:tc>
      </w:tr>
      <w:tr>
        <w:tc>
          <w:tcPr>
            <w:tcW w:type="dxa" w:w="1882"/>
            <w:shd w:val="clear" w:color="auto" w:fill="FBF5EE"/>
          </w:tcPr>
          <w:p>
            <w:pPr>
              <w:spacing w:before="40" w:after="40" w:line="276" w:lineRule="auto"/>
            </w:pPr>
            <w:r>
              <w:rPr>
                <w:rFonts w:ascii="Jost" w:hAnsi="Jost" w:cs="Jost" w:eastAsia="Jost"/>
                <w:b w:val="0"/>
                <w:i w:val="0"/>
                <w:color w:val="4A3A2C"/>
                <w:sz w:val="17"/>
              </w:rPr>
              <w:t>Clinical Lead</w:t>
            </w:r>
          </w:p>
        </w:tc>
        <w:tc>
          <w:tcPr>
            <w:tcW w:type="dxa" w:w="1882"/>
            <w:shd w:val="clear" w:color="auto" w:fill="FBF5EE"/>
          </w:tcPr>
          <w:p>
            <w:pPr>
              <w:spacing w:before="40" w:after="40" w:line="276" w:lineRule="auto"/>
            </w:pPr>
            <w:r>
              <w:rPr>
                <w:rFonts w:ascii="Jost" w:hAnsi="Jost" w:cs="Jost" w:eastAsia="Jost"/>
                <w:b w:val="0"/>
                <w:i w:val="0"/>
                <w:color w:val="4A3A2C"/>
                <w:sz w:val="17"/>
              </w:rPr>
              <w:t>General Manager (clinical matters: as required by DHA)</w:t>
            </w:r>
          </w:p>
        </w:tc>
        <w:tc>
          <w:tcPr>
            <w:tcW w:type="dxa" w:w="1882"/>
            <w:shd w:val="clear" w:color="auto" w:fill="FBF5EE"/>
          </w:tcPr>
          <w:p>
            <w:pPr>
              <w:spacing w:before="40" w:after="40" w:line="276" w:lineRule="auto"/>
            </w:pPr>
            <w:r>
              <w:rPr>
                <w:rFonts w:ascii="Jost" w:hAnsi="Jost" w:cs="Jost" w:eastAsia="Jost"/>
                <w:b w:val="0"/>
                <w:i w:val="0"/>
                <w:color w:val="4A3A2C"/>
                <w:sz w:val="17"/>
              </w:rPr>
              <w:t>Clinical governance for IV nutrient therapy and hyperbaric oxygen; screening, consent, incident review</w:t>
            </w:r>
          </w:p>
        </w:tc>
        <w:tc>
          <w:tcPr>
            <w:tcW w:type="dxa" w:w="1882"/>
            <w:shd w:val="clear" w:color="auto" w:fill="FBF5EE"/>
          </w:tcPr>
          <w:p>
            <w:pPr>
              <w:spacing w:before="40" w:after="40" w:line="276" w:lineRule="auto"/>
            </w:pPr>
            <w:r>
              <w:rPr>
                <w:rFonts w:ascii="Jost" w:hAnsi="Jost" w:cs="Jost" w:eastAsia="Jost"/>
                <w:b w:val="0"/>
                <w:i w:val="0"/>
                <w:color w:val="A6754C"/>
                <w:sz w:val="17"/>
              </w:rPr>
              <w:t>[__]</w:t>
            </w:r>
          </w:p>
        </w:tc>
        <w:tc>
          <w:tcPr>
            <w:tcW w:type="dxa" w:w="1882"/>
            <w:shd w:val="clear" w:color="auto" w:fill="FBF5EE"/>
          </w:tcPr>
          <w:p>
            <w:pPr>
              <w:spacing w:before="40" w:after="40" w:line="276" w:lineRule="auto"/>
            </w:pPr>
            <w:r>
              <w:rPr>
                <w:rFonts w:ascii="Jost" w:hAnsi="Jost" w:cs="Jost" w:eastAsia="Jost"/>
                <w:b w:val="0"/>
                <w:i w:val="0"/>
                <w:color w:val="4A3A2C"/>
                <w:sz w:val="17"/>
              </w:rPr>
              <w:t>Full-time / sessional, subject to DHA requirements</w:t>
            </w:r>
          </w:p>
        </w:tc>
      </w:tr>
      <w:tr>
        <w:tc>
          <w:tcPr>
            <w:tcW w:type="dxa" w:w="1882"/>
          </w:tcPr>
          <w:p>
            <w:pPr>
              <w:spacing w:before="40" w:after="40" w:line="276" w:lineRule="auto"/>
            </w:pPr>
            <w:r>
              <w:rPr>
                <w:rFonts w:ascii="Jost" w:hAnsi="Jost" w:cs="Jost" w:eastAsia="Jost"/>
                <w:b w:val="0"/>
                <w:i w:val="0"/>
                <w:color w:val="4A3A2C"/>
                <w:sz w:val="17"/>
              </w:rPr>
              <w:t>Licensed clinical staff</w:t>
            </w:r>
          </w:p>
        </w:tc>
        <w:tc>
          <w:tcPr>
            <w:tcW w:type="dxa" w:w="1882"/>
          </w:tcPr>
          <w:p>
            <w:pPr>
              <w:spacing w:before="40" w:after="40" w:line="276" w:lineRule="auto"/>
            </w:pPr>
            <w:r>
              <w:rPr>
                <w:rFonts w:ascii="Jost" w:hAnsi="Jost" w:cs="Jost" w:eastAsia="Jost"/>
                <w:b w:val="0"/>
                <w:i w:val="0"/>
                <w:color w:val="4A3A2C"/>
                <w:sz w:val="17"/>
              </w:rPr>
              <w:t>Clinical Lead</w:t>
            </w:r>
          </w:p>
        </w:tc>
        <w:tc>
          <w:tcPr>
            <w:tcW w:type="dxa" w:w="1882"/>
          </w:tcPr>
          <w:p>
            <w:pPr>
              <w:spacing w:before="40" w:after="40" w:line="276" w:lineRule="auto"/>
            </w:pPr>
            <w:r>
              <w:rPr>
                <w:rFonts w:ascii="Jost" w:hAnsi="Jost" w:cs="Jost" w:eastAsia="Jost"/>
                <w:b w:val="0"/>
                <w:i w:val="0"/>
                <w:color w:val="4A3A2C"/>
                <w:sz w:val="17"/>
              </w:rPr>
              <w:t>Administer IV nutrient therapy; supervise hyperbaric sessions where required</w:t>
            </w:r>
          </w:p>
        </w:tc>
        <w:tc>
          <w:tcPr>
            <w:tcW w:type="dxa" w:w="1882"/>
          </w:tcPr>
          <w:p>
            <w:pPr>
              <w:spacing w:before="40" w:after="40" w:line="276" w:lineRule="auto"/>
            </w:pPr>
            <w:r>
              <w:rPr>
                <w:rFonts w:ascii="Jost" w:hAnsi="Jost" w:cs="Jost" w:eastAsia="Jost"/>
                <w:b w:val="0"/>
                <w:i w:val="0"/>
                <w:color w:val="A6754C"/>
                <w:sz w:val="17"/>
              </w:rPr>
              <w:t>[__]</w:t>
            </w:r>
          </w:p>
        </w:tc>
        <w:tc>
          <w:tcPr>
            <w:tcW w:type="dxa" w:w="1882"/>
          </w:tcPr>
          <w:p>
            <w:pPr>
              <w:spacing w:before="40" w:after="40" w:line="276" w:lineRule="auto"/>
            </w:pPr>
            <w:r>
              <w:rPr>
                <w:rFonts w:ascii="Jost" w:hAnsi="Jost" w:cs="Jost" w:eastAsia="Jost"/>
                <w:b w:val="0"/>
                <w:i w:val="0"/>
                <w:color w:val="4A3A2C"/>
                <w:sz w:val="17"/>
              </w:rPr>
              <w:t>Sessional / part-time</w:t>
            </w:r>
          </w:p>
        </w:tc>
      </w:tr>
      <w:tr>
        <w:tc>
          <w:tcPr>
            <w:tcW w:type="dxa" w:w="1882"/>
            <w:shd w:val="clear" w:color="auto" w:fill="FBF5EE"/>
          </w:tcPr>
          <w:p>
            <w:pPr>
              <w:spacing w:before="40" w:after="40" w:line="276" w:lineRule="auto"/>
            </w:pPr>
            <w:r>
              <w:rPr>
                <w:rFonts w:ascii="Jost" w:hAnsi="Jost" w:cs="Jost" w:eastAsia="Jost"/>
                <w:b w:val="0"/>
                <w:i w:val="0"/>
                <w:color w:val="4A3A2C"/>
                <w:sz w:val="17"/>
              </w:rPr>
              <w:t>Housekeeping / Spa Attendants</w:t>
            </w:r>
          </w:p>
        </w:tc>
        <w:tc>
          <w:tcPr>
            <w:tcW w:type="dxa" w:w="1882"/>
            <w:shd w:val="clear" w:color="auto" w:fill="FBF5EE"/>
          </w:tcPr>
          <w:p>
            <w:pPr>
              <w:spacing w:before="40" w:after="40" w:line="276" w:lineRule="auto"/>
            </w:pPr>
            <w:r>
              <w:rPr>
                <w:rFonts w:ascii="Jost" w:hAnsi="Jost" w:cs="Jost" w:eastAsia="Jost"/>
                <w:b w:val="0"/>
                <w:i w:val="0"/>
                <w:color w:val="4A3A2C"/>
                <w:sz w:val="17"/>
              </w:rPr>
              <w:t>Lead Host</w:t>
            </w:r>
          </w:p>
        </w:tc>
        <w:tc>
          <w:tcPr>
            <w:tcW w:type="dxa" w:w="1882"/>
            <w:shd w:val="clear" w:color="auto" w:fill="FBF5EE"/>
          </w:tcPr>
          <w:p>
            <w:pPr>
              <w:spacing w:before="40" w:after="40" w:line="276" w:lineRule="auto"/>
            </w:pPr>
            <w:r>
              <w:rPr>
                <w:rFonts w:ascii="Jost" w:hAnsi="Jost" w:cs="Jost" w:eastAsia="Jost"/>
                <w:b w:val="0"/>
                <w:i w:val="0"/>
                <w:color w:val="4A3A2C"/>
                <w:sz w:val="17"/>
              </w:rPr>
              <w:t>Room turnover, laundry of robes and towels, hygiene of float tank, plunge, sauna and salt cabin</w:t>
            </w:r>
          </w:p>
        </w:tc>
        <w:tc>
          <w:tcPr>
            <w:tcW w:type="dxa" w:w="1882"/>
            <w:shd w:val="clear" w:color="auto" w:fill="FBF5EE"/>
          </w:tcPr>
          <w:p>
            <w:pPr>
              <w:spacing w:before="40" w:after="40" w:line="276" w:lineRule="auto"/>
            </w:pPr>
            <w:r>
              <w:rPr>
                <w:rFonts w:ascii="Jost" w:hAnsi="Jost" w:cs="Jost" w:eastAsia="Jost"/>
                <w:b w:val="0"/>
                <w:i w:val="0"/>
                <w:color w:val="A6754C"/>
                <w:sz w:val="17"/>
              </w:rPr>
              <w:t>[__]</w:t>
            </w:r>
          </w:p>
        </w:tc>
        <w:tc>
          <w:tcPr>
            <w:tcW w:type="dxa" w:w="1882"/>
            <w:shd w:val="clear" w:color="auto" w:fill="FBF5EE"/>
          </w:tcPr>
          <w:p>
            <w:pPr>
              <w:spacing w:before="40" w:after="40" w:line="276" w:lineRule="auto"/>
            </w:pPr>
            <w:r>
              <w:rPr>
                <w:rFonts w:ascii="Jost" w:hAnsi="Jost" w:cs="Jost" w:eastAsia="Jost"/>
                <w:b w:val="0"/>
                <w:i w:val="0"/>
                <w:color w:val="4A3A2C"/>
                <w:sz w:val="17"/>
              </w:rPr>
              <w:t>Full-time / part-time</w:t>
            </w:r>
          </w:p>
        </w:tc>
      </w:tr>
      <w:tr>
        <w:tc>
          <w:tcPr>
            <w:tcW w:type="dxa" w:w="1882"/>
          </w:tcPr>
          <w:p>
            <w:pPr>
              <w:spacing w:before="40" w:after="40" w:line="276" w:lineRule="auto"/>
            </w:pPr>
            <w:r>
              <w:rPr>
                <w:rFonts w:ascii="Jost" w:hAnsi="Jost" w:cs="Jost" w:eastAsia="Jost"/>
                <w:b w:val="0"/>
                <w:i w:val="0"/>
                <w:color w:val="4A3A2C"/>
                <w:sz w:val="17"/>
              </w:rPr>
              <w:t>Marketing &amp; Community</w:t>
            </w:r>
          </w:p>
        </w:tc>
        <w:tc>
          <w:tcPr>
            <w:tcW w:type="dxa" w:w="1882"/>
          </w:tcPr>
          <w:p>
            <w:pPr>
              <w:spacing w:before="40" w:after="40" w:line="276" w:lineRule="auto"/>
            </w:pPr>
            <w:r>
              <w:rPr>
                <w:rFonts w:ascii="Jost" w:hAnsi="Jost" w:cs="Jost" w:eastAsia="Jost"/>
                <w:b w:val="0"/>
                <w:i w:val="0"/>
                <w:color w:val="4A3A2C"/>
                <w:sz w:val="17"/>
              </w:rPr>
              <w:t>General Manager</w:t>
            </w:r>
          </w:p>
        </w:tc>
        <w:tc>
          <w:tcPr>
            <w:tcW w:type="dxa" w:w="1882"/>
          </w:tcPr>
          <w:p>
            <w:pPr>
              <w:spacing w:before="40" w:after="40" w:line="276" w:lineRule="auto"/>
            </w:pPr>
            <w:r>
              <w:rPr>
                <w:rFonts w:ascii="Jost" w:hAnsi="Jost" w:cs="Jost" w:eastAsia="Jost"/>
                <w:b w:val="0"/>
                <w:i w:val="0"/>
                <w:color w:val="4A3A2C"/>
                <w:sz w:val="17"/>
              </w:rPr>
              <w:t>Launch event, founding members, Instagram, partnerships, corporate wellness</w:t>
            </w:r>
          </w:p>
        </w:tc>
        <w:tc>
          <w:tcPr>
            <w:tcW w:type="dxa" w:w="1882"/>
          </w:tcPr>
          <w:p>
            <w:pPr>
              <w:spacing w:before="40" w:after="40" w:line="276" w:lineRule="auto"/>
            </w:pPr>
            <w:r>
              <w:rPr>
                <w:rFonts w:ascii="Jost" w:hAnsi="Jost" w:cs="Jost" w:eastAsia="Jost"/>
                <w:b w:val="0"/>
                <w:i w:val="0"/>
                <w:color w:val="A6754C"/>
                <w:sz w:val="17"/>
              </w:rPr>
              <w:t>[__]</w:t>
            </w:r>
          </w:p>
        </w:tc>
        <w:tc>
          <w:tcPr>
            <w:tcW w:type="dxa" w:w="1882"/>
          </w:tcPr>
          <w:p>
            <w:pPr>
              <w:spacing w:before="40" w:after="40" w:line="276" w:lineRule="auto"/>
            </w:pPr>
            <w:r>
              <w:rPr>
                <w:rFonts w:ascii="Jost" w:hAnsi="Jost" w:cs="Jost" w:eastAsia="Jost"/>
                <w:b w:val="0"/>
                <w:i w:val="0"/>
                <w:color w:val="4A3A2C"/>
                <w:sz w:val="17"/>
              </w:rPr>
              <w:t>Full-time or agency</w:t>
            </w:r>
          </w:p>
        </w:tc>
      </w:tr>
      <w:tr>
        <w:tc>
          <w:tcPr>
            <w:tcW w:type="dxa" w:w="1882"/>
            <w:shd w:val="clear" w:color="auto" w:fill="FBF5EE"/>
          </w:tcPr>
          <w:p>
            <w:pPr>
              <w:spacing w:before="40" w:after="40" w:line="276" w:lineRule="auto"/>
            </w:pPr>
            <w:r>
              <w:rPr>
                <w:rFonts w:ascii="Jost" w:hAnsi="Jost" w:cs="Jost" w:eastAsia="Jost"/>
                <w:b w:val="0"/>
                <w:i w:val="0"/>
                <w:color w:val="4A3A2C"/>
                <w:sz w:val="17"/>
              </w:rPr>
              <w:t>Finance / Admin</w:t>
            </w:r>
          </w:p>
        </w:tc>
        <w:tc>
          <w:tcPr>
            <w:tcW w:type="dxa" w:w="1882"/>
            <w:shd w:val="clear" w:color="auto" w:fill="FBF5EE"/>
          </w:tcPr>
          <w:p>
            <w:pPr>
              <w:spacing w:before="40" w:after="40" w:line="276" w:lineRule="auto"/>
            </w:pPr>
            <w:r>
              <w:rPr>
                <w:rFonts w:ascii="Jost" w:hAnsi="Jost" w:cs="Jost" w:eastAsia="Jost"/>
                <w:b w:val="0"/>
                <w:i w:val="0"/>
                <w:color w:val="4A3A2C"/>
                <w:sz w:val="17"/>
              </w:rPr>
              <w:t>General Manager (financial reporting: CEOs)</w:t>
            </w:r>
          </w:p>
        </w:tc>
        <w:tc>
          <w:tcPr>
            <w:tcW w:type="dxa" w:w="1882"/>
            <w:shd w:val="clear" w:color="auto" w:fill="FBF5EE"/>
          </w:tcPr>
          <w:p>
            <w:pPr>
              <w:spacing w:before="40" w:after="40" w:line="276" w:lineRule="auto"/>
            </w:pPr>
            <w:r>
              <w:rPr>
                <w:rFonts w:ascii="Jost" w:hAnsi="Jost" w:cs="Jost" w:eastAsia="Jost"/>
                <w:b w:val="0"/>
                <w:i w:val="0"/>
                <w:color w:val="4A3A2C"/>
                <w:sz w:val="17"/>
              </w:rPr>
              <w:t>Bookkeeping, VAT, payroll, supplier payments, licences and renewals</w:t>
            </w:r>
          </w:p>
        </w:tc>
        <w:tc>
          <w:tcPr>
            <w:tcW w:type="dxa" w:w="1882"/>
            <w:shd w:val="clear" w:color="auto" w:fill="FBF5EE"/>
          </w:tcPr>
          <w:p>
            <w:pPr>
              <w:spacing w:before="40" w:after="40" w:line="276" w:lineRule="auto"/>
            </w:pPr>
            <w:r>
              <w:rPr>
                <w:rFonts w:ascii="Jost" w:hAnsi="Jost" w:cs="Jost" w:eastAsia="Jost"/>
                <w:b w:val="0"/>
                <w:i w:val="0"/>
                <w:color w:val="A6754C"/>
                <w:sz w:val="17"/>
              </w:rPr>
              <w:t>[__]</w:t>
            </w:r>
          </w:p>
        </w:tc>
        <w:tc>
          <w:tcPr>
            <w:tcW w:type="dxa" w:w="1882"/>
            <w:shd w:val="clear" w:color="auto" w:fill="FBF5EE"/>
          </w:tcPr>
          <w:p>
            <w:pPr>
              <w:spacing w:before="40" w:after="40" w:line="276" w:lineRule="auto"/>
            </w:pPr>
            <w:r>
              <w:rPr>
                <w:rFonts w:ascii="Jost" w:hAnsi="Jost" w:cs="Jost" w:eastAsia="Jost"/>
                <w:b w:val="0"/>
                <w:i w:val="0"/>
                <w:color w:val="4A3A2C"/>
                <w:sz w:val="17"/>
              </w:rPr>
              <w:t>In-house or outsourced</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External partner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Partner</w:t>
            </w:r>
          </w:p>
        </w:tc>
        <w:tc>
          <w:tcPr>
            <w:tcW w:type="dxa" w:w="2353"/>
            <w:shd w:val="clear" w:color="auto" w:fill="221913"/>
          </w:tcPr>
          <w:p>
            <w:pPr>
              <w:spacing w:before="40" w:after="40" w:line="276" w:lineRule="auto"/>
            </w:pPr>
            <w:r>
              <w:rPr>
                <w:rFonts w:ascii="Jost" w:hAnsi="Jost" w:cs="Jost" w:eastAsia="Jost"/>
                <w:b/>
                <w:i w:val="0"/>
                <w:color w:val="FBF5EE"/>
                <w:sz w:val="17"/>
              </w:rPr>
              <w:t>Relationship</w:t>
            </w:r>
          </w:p>
        </w:tc>
        <w:tc>
          <w:tcPr>
            <w:tcW w:type="dxa" w:w="2353"/>
            <w:shd w:val="clear" w:color="auto" w:fill="221913"/>
          </w:tcPr>
          <w:p>
            <w:pPr>
              <w:spacing w:before="40" w:after="40" w:line="276" w:lineRule="auto"/>
            </w:pPr>
            <w:r>
              <w:rPr>
                <w:rFonts w:ascii="Jost" w:hAnsi="Jost" w:cs="Jost" w:eastAsia="Jost"/>
                <w:b/>
                <w:i w:val="0"/>
                <w:color w:val="FBF5EE"/>
                <w:sz w:val="17"/>
              </w:rPr>
              <w:t>Main contact at The Aura</w:t>
            </w:r>
          </w:p>
        </w:tc>
        <w:tc>
          <w:tcPr>
            <w:tcW w:type="dxa" w:w="2353"/>
            <w:shd w:val="clear" w:color="auto" w:fill="221913"/>
          </w:tcPr>
          <w:p>
            <w:pPr>
              <w:spacing w:before="40" w:after="40" w:line="276" w:lineRule="auto"/>
            </w:pPr>
            <w:r>
              <w:rPr>
                <w:rFonts w:ascii="Jost" w:hAnsi="Jost" w:cs="Jost" w:eastAsia="Jost"/>
                <w:b/>
                <w:i w:val="0"/>
                <w:color w:val="FBF5EE"/>
                <w:sz w:val="17"/>
              </w:rPr>
              <w:t>Scope</w:t>
            </w:r>
          </w:p>
        </w:tc>
      </w:tr>
      <w:tr>
        <w:tc>
          <w:tcPr>
            <w:tcW w:type="dxa" w:w="2353"/>
          </w:tcPr>
          <w:p>
            <w:pPr>
              <w:spacing w:before="40" w:after="40" w:line="276" w:lineRule="auto"/>
            </w:pPr>
            <w:r>
              <w:rPr>
                <w:rFonts w:ascii="Jost" w:hAnsi="Jost" w:cs="Jost" w:eastAsia="Jost"/>
                <w:b w:val="0"/>
                <w:i w:val="0"/>
                <w:color w:val="4A3A2C"/>
                <w:sz w:val="17"/>
              </w:rPr>
              <w:t>Elevé Health</w:t>
            </w:r>
          </w:p>
        </w:tc>
        <w:tc>
          <w:tcPr>
            <w:tcW w:type="dxa" w:w="2353"/>
          </w:tcPr>
          <w:p>
            <w:pPr>
              <w:spacing w:before="40" w:after="40" w:line="276" w:lineRule="auto"/>
            </w:pPr>
            <w:r>
              <w:rPr>
                <w:rFonts w:ascii="Jost" w:hAnsi="Jost" w:cs="Jost" w:eastAsia="Jost"/>
                <w:b w:val="0"/>
                <w:i w:val="0"/>
                <w:color w:val="4A3A2C"/>
                <w:sz w:val="17"/>
              </w:rPr>
              <w:t>Technology partner; The Aura is Elevé Health's first partner clinic in the UAE</w:t>
            </w:r>
          </w:p>
        </w:tc>
        <w:tc>
          <w:tcPr>
            <w:tcW w:type="dxa" w:w="2353"/>
          </w:tcPr>
          <w:p>
            <w:pPr>
              <w:spacing w:before="40" w:after="40" w:line="276" w:lineRule="auto"/>
            </w:pPr>
            <w:r>
              <w:rPr>
                <w:rFonts w:ascii="Jost" w:hAnsi="Jost" w:cs="Jost" w:eastAsia="Jost"/>
                <w:b w:val="0"/>
                <w:i w:val="0"/>
                <w:color w:val="4A3A2C"/>
                <w:sz w:val="17"/>
              </w:rPr>
              <w:t>General Manager (day-to-day: Lead Host)</w:t>
            </w:r>
          </w:p>
        </w:tc>
        <w:tc>
          <w:tcPr>
            <w:tcW w:type="dxa" w:w="2353"/>
          </w:tcPr>
          <w:p>
            <w:pPr>
              <w:spacing w:before="40" w:after="40" w:line="276" w:lineRule="auto"/>
            </w:pPr>
            <w:r>
              <w:rPr>
                <w:rFonts w:ascii="Jost" w:hAnsi="Jost" w:cs="Jost" w:eastAsia="Jost"/>
                <w:b w:val="0"/>
                <w:i w:val="0"/>
                <w:color w:val="4A3A2C"/>
                <w:sz w:val="17"/>
              </w:rPr>
              <w:t>Installation, calibration to clinical spec, servicing on Elevé's clinical service schedule, Host training, technical support, protocol updates</w:t>
            </w:r>
          </w:p>
        </w:tc>
      </w:tr>
      <w:tr>
        <w:tc>
          <w:tcPr>
            <w:tcW w:type="dxa" w:w="2353"/>
            <w:shd w:val="clear" w:color="auto" w:fill="FBF5EE"/>
          </w:tcPr>
          <w:p>
            <w:pPr>
              <w:spacing w:before="40" w:after="40" w:line="276" w:lineRule="auto"/>
            </w:pPr>
            <w:r>
              <w:rPr>
                <w:rFonts w:ascii="Jost" w:hAnsi="Jost" w:cs="Jost" w:eastAsia="Jost"/>
                <w:b w:val="0"/>
                <w:i w:val="0"/>
                <w:color w:val="A6754C"/>
                <w:sz w:val="17"/>
              </w:rPr>
              <w:t>[Outsourced Finance provider]</w:t>
            </w:r>
          </w:p>
        </w:tc>
        <w:tc>
          <w:tcPr>
            <w:tcW w:type="dxa" w:w="2353"/>
            <w:shd w:val="clear" w:color="auto" w:fill="FBF5EE"/>
          </w:tcPr>
          <w:p>
            <w:pPr>
              <w:spacing w:before="40" w:after="40" w:line="276" w:lineRule="auto"/>
            </w:pPr>
            <w:r>
              <w:rPr>
                <w:rFonts w:ascii="Jost" w:hAnsi="Jost" w:cs="Jost" w:eastAsia="Jost"/>
                <w:b w:val="0"/>
                <w:i w:val="0"/>
                <w:color w:val="4A3A2C"/>
                <w:sz w:val="17"/>
              </w:rPr>
              <w:t>Service provider (if used)</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[Scope to be confirmed]</w:t>
            </w:r>
          </w:p>
        </w:tc>
      </w:tr>
      <w:tr>
        <w:tc>
          <w:tcPr>
            <w:tcW w:type="dxa" w:w="2353"/>
          </w:tcPr>
          <w:p>
            <w:pPr>
              <w:spacing w:before="40" w:after="40" w:line="276" w:lineRule="auto"/>
            </w:pPr>
            <w:r>
              <w:rPr>
                <w:rFonts w:ascii="Jost" w:hAnsi="Jost" w:cs="Jost" w:eastAsia="Jost"/>
                <w:b w:val="0"/>
                <w:i w:val="0"/>
                <w:color w:val="A6754C"/>
                <w:sz w:val="17"/>
              </w:rPr>
              <w:t>[Clinical / medical director arrangement]</w:t>
            </w:r>
          </w:p>
        </w:tc>
        <w:tc>
          <w:tcPr>
            <w:tcW w:type="dxa" w:w="2353"/>
          </w:tcPr>
          <w:p>
            <w:pPr>
              <w:spacing w:before="40" w:after="40" w:line="276" w:lineRule="auto"/>
            </w:pPr>
            <w:r>
              <w:rPr>
                <w:rFonts w:ascii="Jost" w:hAnsi="Jost" w:cs="Jost" w:eastAsia="Jost"/>
                <w:b w:val="0"/>
                <w:i w:val="0"/>
                <w:color w:val="A6754C"/>
                <w:sz w:val="17"/>
              </w:rPr>
              <w:t>[If required by DHA]</w:t>
            </w:r>
          </w:p>
        </w:tc>
        <w:tc>
          <w:tcPr>
            <w:tcW w:type="dxa" w:w="2353"/>
          </w:tcPr>
          <w:p>
            <w:pPr>
              <w:spacing w:before="40" w:after="40" w:line="276" w:lineRule="auto"/>
            </w:pPr>
            <w:r>
              <w:rPr>
                <w:rFonts w:ascii="Jost" w:hAnsi="Jost" w:cs="Jost" w:eastAsia="Jost"/>
                <w:b w:val="0"/>
                <w:i w:val="0"/>
                <w:color w:val="4A3A2C"/>
                <w:sz w:val="17"/>
              </w:rPr>
              <w:t>Clinical Lead</w:t>
            </w:r>
          </w:p>
        </w:tc>
        <w:tc>
          <w:tcPr>
            <w:tcW w:type="dxa" w:w="2353"/>
          </w:tcPr>
          <w:p>
            <w:pPr>
              <w:spacing w:before="40" w:after="40" w:line="276" w:lineRule="auto"/>
            </w:pPr>
            <w:r>
              <w:rPr>
                <w:rFonts w:ascii="Jost" w:hAnsi="Jost" w:cs="Jost" w:eastAsia="Jost"/>
                <w:b w:val="0"/>
                <w:i w:val="0"/>
                <w:color w:val="A6754C"/>
                <w:sz w:val="17"/>
              </w:rPr>
              <w:t>[Scope subject to DHA requirements]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Shift cover model</w:t>
      </w:r>
    </w:p>
    <w:p>
      <w:pPr>
        <w:spacing w:before="0" w:after="120" w:line="312" w:lineRule="auto"/>
      </w:pPr>
      <w:r>
        <w:rPr>
          <w:rFonts w:ascii="Jost" w:hAnsi="Jost" w:cs="Jost" w:eastAsia="Jost"/>
          <w:b w:val="0"/>
          <w:i w:val="0"/>
          <w:color w:val="4A3A2C"/>
          <w:sz w:val="20"/>
        </w:rPr>
        <w:t xml:space="preserve">The studio operates across four booking bands within </w:t>
      </w:r>
      <w:r>
        <w:rPr>
          <w:rFonts w:ascii="Jost" w:hAnsi="Jost" w:cs="Jost" w:eastAsia="Jost"/>
          <w:b w:val="0"/>
          <w:i w:val="0"/>
          <w:color w:val="A6754C"/>
          <w:sz w:val="20"/>
        </w:rPr>
        <w:t>[Opening hours]</w:t>
      </w:r>
      <w:r>
        <w:rPr>
          <w:rFonts w:ascii="Jost" w:hAnsi="Jost" w:cs="Jost" w:eastAsia="Jost"/>
          <w:b w:val="0"/>
          <w:i w:val="0"/>
          <w:color w:val="4A3A2C"/>
          <w:sz w:val="20"/>
        </w:rPr>
        <w:t xml:space="preserve"> (suggested 8:00am–8:00pm): Morning 8–11am, Midday 11am–2pm, Afternoon 2–5pm, Evening 5–8pm.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Position</w:t>
            </w:r>
          </w:p>
        </w:tc>
        <w:tc>
          <w:tcPr>
            <w:tcW w:type="dxa" w:w="3137"/>
            <w:shd w:val="clear" w:color="auto" w:fill="221913"/>
          </w:tcPr>
          <w:p>
            <w:pPr>
              <w:spacing w:before="40" w:after="40" w:line="276" w:lineRule="auto"/>
            </w:pPr>
            <w:r>
              <w:rPr>
                <w:rFonts w:ascii="Jost" w:hAnsi="Jost" w:cs="Jost" w:eastAsia="Jost"/>
                <w:b/>
                <w:i w:val="0"/>
                <w:color w:val="FBF5EE"/>
                <w:sz w:val="17"/>
              </w:rPr>
              <w:t>Minimum on shift</w:t>
            </w:r>
          </w:p>
        </w:tc>
        <w:tc>
          <w:tcPr>
            <w:tcW w:type="dxa" w:w="3137"/>
            <w:shd w:val="clear" w:color="auto" w:fill="221913"/>
          </w:tcPr>
          <w:p>
            <w:pPr>
              <w:spacing w:before="40" w:after="40" w:line="276" w:lineRule="auto"/>
            </w:pPr>
            <w:r>
              <w:rPr>
                <w:rFonts w:ascii="Jost" w:hAnsi="Jost" w:cs="Jost" w:eastAsia="Jost"/>
                <w:b/>
                <w:i w:val="0"/>
                <w:color w:val="FBF5EE"/>
                <w:sz w:val="17"/>
              </w:rPr>
              <w:t>Notes</w:t>
            </w:r>
          </w:p>
        </w:tc>
      </w:tr>
      <w:tr>
        <w:tc>
          <w:tcPr>
            <w:tcW w:type="dxa" w:w="3137"/>
          </w:tcPr>
          <w:p>
            <w:pPr>
              <w:spacing w:before="40" w:after="40" w:line="276" w:lineRule="auto"/>
            </w:pPr>
            <w:r>
              <w:rPr>
                <w:rFonts w:ascii="Jost" w:hAnsi="Jost" w:cs="Jost" w:eastAsia="Jost"/>
                <w:b w:val="0"/>
                <w:i w:val="0"/>
                <w:color w:val="4A3A2C"/>
                <w:sz w:val="17"/>
              </w:rPr>
              <w:t>Lead Host or designated Shift Lead</w:t>
            </w:r>
          </w:p>
        </w:tc>
        <w:tc>
          <w:tcPr>
            <w:tcW w:type="dxa" w:w="3137"/>
          </w:tcPr>
          <w:p>
            <w:pPr>
              <w:spacing w:before="40" w:after="40" w:line="276" w:lineRule="auto"/>
            </w:pPr>
            <w:r>
              <w:rPr>
                <w:rFonts w:ascii="Jost" w:hAnsi="Jost" w:cs="Jost" w:eastAsia="Jost"/>
                <w:b w:val="0"/>
                <w:i w:val="0"/>
                <w:color w:val="4A3A2C"/>
                <w:sz w:val="17"/>
              </w:rPr>
              <w:t>1</w:t>
            </w:r>
          </w:p>
        </w:tc>
        <w:tc>
          <w:tcPr>
            <w:tcW w:type="dxa" w:w="3137"/>
          </w:tcPr>
          <w:p>
            <w:pPr>
              <w:spacing w:before="40" w:after="40" w:line="276" w:lineRule="auto"/>
            </w:pPr>
            <w:r>
              <w:rPr>
                <w:rFonts w:ascii="Jost" w:hAnsi="Jost" w:cs="Jost" w:eastAsia="Jost"/>
                <w:b w:val="0"/>
                <w:i w:val="0"/>
                <w:color w:val="4A3A2C"/>
                <w:sz w:val="17"/>
              </w:rPr>
              <w:t>Responsible person on the floor at all times</w:t>
            </w:r>
          </w:p>
        </w:tc>
      </w:tr>
      <w:tr>
        <w:tc>
          <w:tcPr>
            <w:tcW w:type="dxa" w:w="3137"/>
            <w:shd w:val="clear" w:color="auto" w:fill="FBF5EE"/>
          </w:tcPr>
          <w:p>
            <w:pPr>
              <w:spacing w:before="40" w:after="40" w:line="276" w:lineRule="auto"/>
            </w:pPr>
            <w:r>
              <w:rPr>
                <w:rFonts w:ascii="Jost" w:hAnsi="Jost" w:cs="Jost" w:eastAsia="Jost"/>
                <w:b w:val="0"/>
                <w:i w:val="0"/>
                <w:color w:val="4A3A2C"/>
                <w:sz w:val="17"/>
              </w:rPr>
              <w:t>Hosts</w:t>
            </w:r>
          </w:p>
        </w:tc>
        <w:tc>
          <w:tcPr>
            <w:tcW w:type="dxa" w:w="3137"/>
            <w:shd w:val="clear" w:color="auto" w:fill="FBF5EE"/>
          </w:tcPr>
          <w:p>
            <w:pPr>
              <w:spacing w:before="40" w:after="40" w:line="276" w:lineRule="auto"/>
            </w:pPr>
            <w:r>
              <w:rPr>
                <w:rFonts w:ascii="Jost" w:hAnsi="Jost" w:cs="Jost" w:eastAsia="Jost"/>
                <w:b w:val="0"/>
                <w:i w:val="0"/>
                <w:color w:val="A6754C"/>
                <w:sz w:val="17"/>
              </w:rPr>
              <w:t>[__]</w:t>
            </w:r>
          </w:p>
        </w:tc>
        <w:tc>
          <w:tcPr>
            <w:tcW w:type="dxa" w:w="3137"/>
            <w:shd w:val="clear" w:color="auto" w:fill="FBF5EE"/>
          </w:tcPr>
          <w:p>
            <w:pPr>
              <w:spacing w:before="40" w:after="40" w:line="276" w:lineRule="auto"/>
            </w:pPr>
            <w:r>
              <w:rPr>
                <w:rFonts w:ascii="Jost" w:hAnsi="Jost" w:cs="Jost" w:eastAsia="Jost"/>
                <w:b w:val="0"/>
                <w:i w:val="0"/>
                <w:color w:val="4A3A2C"/>
                <w:sz w:val="17"/>
              </w:rPr>
              <w:t>Cold plunge is always host-guided; float, cryotherapy and hyperbaric sessions need a Host within reach</w:t>
            </w:r>
          </w:p>
        </w:tc>
      </w:tr>
      <w:tr>
        <w:tc>
          <w:tcPr>
            <w:tcW w:type="dxa" w:w="3137"/>
          </w:tcPr>
          <w:p>
            <w:pPr>
              <w:spacing w:before="40" w:after="40" w:line="276" w:lineRule="auto"/>
            </w:pPr>
            <w:r>
              <w:rPr>
                <w:rFonts w:ascii="Jost" w:hAnsi="Jost" w:cs="Jost" w:eastAsia="Jost"/>
                <w:b w:val="0"/>
                <w:i w:val="0"/>
                <w:color w:val="4A3A2C"/>
                <w:sz w:val="17"/>
              </w:rPr>
              <w:t>Guest Relations</w:t>
            </w:r>
          </w:p>
        </w:tc>
        <w:tc>
          <w:tcPr>
            <w:tcW w:type="dxa" w:w="3137"/>
          </w:tcPr>
          <w:p>
            <w:pPr>
              <w:spacing w:before="40" w:after="40" w:line="276" w:lineRule="auto"/>
            </w:pPr>
            <w:r>
              <w:rPr>
                <w:rFonts w:ascii="Jost" w:hAnsi="Jost" w:cs="Jost" w:eastAsia="Jost"/>
                <w:b w:val="0"/>
                <w:i w:val="0"/>
                <w:color w:val="A6754C"/>
                <w:sz w:val="17"/>
              </w:rPr>
              <w:t>[__]</w:t>
            </w:r>
          </w:p>
        </w:tc>
        <w:tc>
          <w:tcPr>
            <w:tcW w:type="dxa" w:w="3137"/>
          </w:tcPr>
          <w:p>
            <w:pPr>
              <w:spacing w:before="40" w:after="40" w:line="276" w:lineRule="auto"/>
            </w:pPr>
            <w:r>
              <w:rPr>
                <w:rFonts w:ascii="Jost" w:hAnsi="Jost" w:cs="Jost" w:eastAsia="Jost"/>
                <w:b w:val="0"/>
                <w:i w:val="0"/>
                <w:color w:val="4A3A2C"/>
                <w:sz w:val="17"/>
              </w:rPr>
              <w:t>Covers arrivals and bookings</w:t>
            </w:r>
          </w:p>
        </w:tc>
      </w:tr>
      <w:tr>
        <w:tc>
          <w:tcPr>
            <w:tcW w:type="dxa" w:w="3137"/>
            <w:shd w:val="clear" w:color="auto" w:fill="FBF5EE"/>
          </w:tcPr>
          <w:p>
            <w:pPr>
              <w:spacing w:before="40" w:after="40" w:line="276" w:lineRule="auto"/>
            </w:pPr>
            <w:r>
              <w:rPr>
                <w:rFonts w:ascii="Jost" w:hAnsi="Jost" w:cs="Jost" w:eastAsia="Jost"/>
                <w:b w:val="0"/>
                <w:i w:val="0"/>
                <w:color w:val="4A3A2C"/>
                <w:sz w:val="17"/>
              </w:rPr>
              <w:t>Clinical staff</w:t>
            </w:r>
          </w:p>
        </w:tc>
        <w:tc>
          <w:tcPr>
            <w:tcW w:type="dxa" w:w="3137"/>
            <w:shd w:val="clear" w:color="auto" w:fill="FBF5EE"/>
          </w:tcPr>
          <w:p>
            <w:pPr>
              <w:spacing w:before="40" w:after="40" w:line="276" w:lineRule="auto"/>
            </w:pPr>
            <w:r>
              <w:rPr>
                <w:rFonts w:ascii="Jost" w:hAnsi="Jost" w:cs="Jost" w:eastAsia="Jost"/>
                <w:b w:val="0"/>
                <w:i w:val="0"/>
                <w:color w:val="A6754C"/>
                <w:sz w:val="17"/>
              </w:rPr>
              <w:t>[__]</w:t>
            </w:r>
          </w:p>
        </w:tc>
        <w:tc>
          <w:tcPr>
            <w:tcW w:type="dxa" w:w="3137"/>
            <w:shd w:val="clear" w:color="auto" w:fill="FBF5EE"/>
          </w:tcPr>
          <w:p>
            <w:pPr>
              <w:spacing w:before="40" w:after="40" w:line="276" w:lineRule="auto"/>
            </w:pPr>
            <w:r>
              <w:rPr>
                <w:rFonts w:ascii="Jost" w:hAnsi="Jost" w:cs="Jost" w:eastAsia="Jost"/>
                <w:b w:val="0"/>
                <w:i w:val="0"/>
                <w:color w:val="4A3A2C"/>
                <w:sz w:val="17"/>
              </w:rPr>
              <w:t>Required whenever IV therapy or hyperbaric oxygen is booked, subject to DHA requirements</w:t>
            </w:r>
          </w:p>
        </w:tc>
      </w:tr>
      <w:tr>
        <w:tc>
          <w:tcPr>
            <w:tcW w:type="dxa" w:w="3137"/>
          </w:tcPr>
          <w:p>
            <w:pPr>
              <w:spacing w:before="40" w:after="40" w:line="276" w:lineRule="auto"/>
            </w:pPr>
            <w:r>
              <w:rPr>
                <w:rFonts w:ascii="Jost" w:hAnsi="Jost" w:cs="Jost" w:eastAsia="Jost"/>
                <w:b w:val="0"/>
                <w:i w:val="0"/>
                <w:color w:val="4A3A2C"/>
                <w:sz w:val="17"/>
              </w:rPr>
              <w:t>Housekeeping / Spa Attendant</w:t>
            </w:r>
          </w:p>
        </w:tc>
        <w:tc>
          <w:tcPr>
            <w:tcW w:type="dxa" w:w="3137"/>
          </w:tcPr>
          <w:p>
            <w:pPr>
              <w:spacing w:before="40" w:after="40" w:line="276" w:lineRule="auto"/>
            </w:pPr>
            <w:r>
              <w:rPr>
                <w:rFonts w:ascii="Jost" w:hAnsi="Jost" w:cs="Jost" w:eastAsia="Jost"/>
                <w:b w:val="0"/>
                <w:i w:val="0"/>
                <w:color w:val="A6754C"/>
                <w:sz w:val="17"/>
              </w:rPr>
              <w:t>[__]</w:t>
            </w:r>
          </w:p>
        </w:tc>
        <w:tc>
          <w:tcPr>
            <w:tcW w:type="dxa" w:w="3137"/>
          </w:tcPr>
          <w:p>
            <w:pPr>
              <w:spacing w:before="40" w:after="40" w:line="276" w:lineRule="auto"/>
            </w:pPr>
            <w:r>
              <w:rPr>
                <w:rFonts w:ascii="Jost" w:hAnsi="Jost" w:cs="Jost" w:eastAsia="Jost"/>
                <w:b w:val="0"/>
                <w:i w:val="0"/>
                <w:color w:val="4A3A2C"/>
                <w:sz w:val="17"/>
              </w:rPr>
              <w:t>Turnover between sessions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7. Headcount summary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Area</w:t>
            </w:r>
          </w:p>
        </w:tc>
        <w:tc>
          <w:tcPr>
            <w:tcW w:type="dxa" w:w="2353"/>
            <w:shd w:val="clear" w:color="auto" w:fill="221913"/>
          </w:tcPr>
          <w:p>
            <w:pPr>
              <w:spacing w:before="40" w:after="40" w:line="276" w:lineRule="auto"/>
            </w:pPr>
            <w:r>
              <w:rPr>
                <w:rFonts w:ascii="Jost" w:hAnsi="Jost" w:cs="Jost" w:eastAsia="Jost"/>
                <w:b/>
                <w:i w:val="0"/>
                <w:color w:val="FBF5EE"/>
                <w:sz w:val="17"/>
              </w:rPr>
              <w:t>Opening (Nov 2026)</w:t>
            </w:r>
          </w:p>
        </w:tc>
        <w:tc>
          <w:tcPr>
            <w:tcW w:type="dxa" w:w="2353"/>
            <w:shd w:val="clear" w:color="auto" w:fill="221913"/>
          </w:tcPr>
          <w:p>
            <w:pPr>
              <w:spacing w:before="40" w:after="40" w:line="276" w:lineRule="auto"/>
            </w:pPr>
            <w:r>
              <w:rPr>
                <w:rFonts w:ascii="Jost" w:hAnsi="Jost" w:cs="Jost" w:eastAsia="Jost"/>
                <w:b/>
                <w:i w:val="0"/>
                <w:color w:val="FBF5EE"/>
                <w:sz w:val="17"/>
              </w:rPr>
              <w:t>Month 6</w:t>
            </w:r>
          </w:p>
        </w:tc>
        <w:tc>
          <w:tcPr>
            <w:tcW w:type="dxa" w:w="2353"/>
            <w:shd w:val="clear" w:color="auto" w:fill="221913"/>
          </w:tcPr>
          <w:p>
            <w:pPr>
              <w:spacing w:before="40" w:after="40" w:line="276" w:lineRule="auto"/>
            </w:pPr>
            <w:r>
              <w:rPr>
                <w:rFonts w:ascii="Jost" w:hAnsi="Jost" w:cs="Jost" w:eastAsia="Jost"/>
                <w:b/>
                <w:i w:val="0"/>
                <w:color w:val="FBF5EE"/>
                <w:sz w:val="17"/>
              </w:rPr>
              <w:t>Month 12</w:t>
            </w:r>
          </w:p>
        </w:tc>
      </w:tr>
      <w:tr>
        <w:tc>
          <w:tcPr>
            <w:tcW w:type="dxa" w:w="2353"/>
          </w:tcPr>
          <w:p>
            <w:pPr>
              <w:spacing w:before="40" w:after="40" w:line="276" w:lineRule="auto"/>
            </w:pPr>
            <w:r>
              <w:rPr>
                <w:rFonts w:ascii="Jost" w:hAnsi="Jost" w:cs="Jost" w:eastAsia="Jost"/>
                <w:b w:val="0"/>
                <w:i w:val="0"/>
                <w:color w:val="4A3A2C"/>
                <w:sz w:val="17"/>
              </w:rPr>
              <w:t>Leadership</w:t>
            </w:r>
          </w:p>
        </w:tc>
        <w:tc>
          <w:tcPr>
            <w:tcW w:type="dxa" w:w="2353"/>
          </w:tcPr>
          <w:p>
            <w:pPr>
              <w:spacing w:before="40" w:after="40" w:line="276" w:lineRule="auto"/>
            </w:pPr>
            <w:r>
              <w:rPr>
                <w:rFonts w:ascii="Jost" w:hAnsi="Jost" w:cs="Jost" w:eastAsia="Jost"/>
                <w:b w:val="0"/>
                <w:i w:val="0"/>
                <w:color w:val="4A3A2C"/>
                <w:sz w:val="17"/>
              </w:rPr>
              <w:t>3</w:t>
            </w:r>
          </w:p>
        </w:tc>
        <w:tc>
          <w:tcPr>
            <w:tcW w:type="dxa" w:w="2353"/>
          </w:tcPr>
          <w:p>
            <w:pPr>
              <w:spacing w:before="40" w:after="40" w:line="276" w:lineRule="auto"/>
            </w:pPr>
            <w:r>
              <w:rPr>
                <w:rFonts w:ascii="Jost" w:hAnsi="Jost" w:cs="Jost" w:eastAsia="Jost"/>
                <w:b w:val="0"/>
                <w:i w:val="0"/>
                <w:color w:val="4A3A2C"/>
                <w:sz w:val="17"/>
              </w:rPr>
              <w:t>3</w:t>
            </w:r>
          </w:p>
        </w:tc>
        <w:tc>
          <w:tcPr>
            <w:tcW w:type="dxa" w:w="2353"/>
          </w:tcPr>
          <w:p>
            <w:pPr>
              <w:spacing w:before="40" w:after="40" w:line="276" w:lineRule="auto"/>
            </w:pPr>
            <w:r>
              <w:rPr>
                <w:rFonts w:ascii="Jost" w:hAnsi="Jost" w:cs="Jost" w:eastAsia="Jost"/>
                <w:b w:val="0"/>
                <w:i w:val="0"/>
                <w:color w:val="4A3A2C"/>
                <w:sz w:val="17"/>
              </w:rPr>
              <w:t>3</w:t>
            </w:r>
          </w:p>
        </w:tc>
      </w:tr>
      <w:tr>
        <w:tc>
          <w:tcPr>
            <w:tcW w:type="dxa" w:w="2353"/>
            <w:shd w:val="clear" w:color="auto" w:fill="FBF5EE"/>
          </w:tcPr>
          <w:p>
            <w:pPr>
              <w:spacing w:before="40" w:after="40" w:line="276" w:lineRule="auto"/>
            </w:pPr>
            <w:r>
              <w:rPr>
                <w:rFonts w:ascii="Jost" w:hAnsi="Jost" w:cs="Jost" w:eastAsia="Jost"/>
                <w:b w:val="0"/>
                <w:i w:val="0"/>
                <w:color w:val="4A3A2C"/>
                <w:sz w:val="17"/>
              </w:rPr>
              <w:t>Floor (Lead Host, Hosts)</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r>
      <w:tr>
        <w:tc>
          <w:tcPr>
            <w:tcW w:type="dxa" w:w="2353"/>
          </w:tcPr>
          <w:p>
            <w:pPr>
              <w:spacing w:before="40" w:after="40" w:line="276" w:lineRule="auto"/>
            </w:pPr>
            <w:r>
              <w:rPr>
                <w:rFonts w:ascii="Jost" w:hAnsi="Jost" w:cs="Jost" w:eastAsia="Jost"/>
                <w:b w:val="0"/>
                <w:i w:val="0"/>
                <w:color w:val="4A3A2C"/>
                <w:sz w:val="17"/>
              </w:rPr>
              <w:t>Guest Relations</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r>
      <w:tr>
        <w:tc>
          <w:tcPr>
            <w:tcW w:type="dxa" w:w="2353"/>
            <w:shd w:val="clear" w:color="auto" w:fill="FBF5EE"/>
          </w:tcPr>
          <w:p>
            <w:pPr>
              <w:spacing w:before="40" w:after="40" w:line="276" w:lineRule="auto"/>
            </w:pPr>
            <w:r>
              <w:rPr>
                <w:rFonts w:ascii="Jost" w:hAnsi="Jost" w:cs="Jost" w:eastAsia="Jost"/>
                <w:b w:val="0"/>
                <w:i w:val="0"/>
                <w:color w:val="4A3A2C"/>
                <w:sz w:val="17"/>
              </w:rPr>
              <w:t>Clinical</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r>
      <w:tr>
        <w:tc>
          <w:tcPr>
            <w:tcW w:type="dxa" w:w="2353"/>
          </w:tcPr>
          <w:p>
            <w:pPr>
              <w:spacing w:before="40" w:after="40" w:line="276" w:lineRule="auto"/>
            </w:pPr>
            <w:r>
              <w:rPr>
                <w:rFonts w:ascii="Jost" w:hAnsi="Jost" w:cs="Jost" w:eastAsia="Jost"/>
                <w:b w:val="0"/>
                <w:i w:val="0"/>
                <w:color w:val="4A3A2C"/>
                <w:sz w:val="17"/>
              </w:rPr>
              <w:t>Housekeeping / Spa Attendants</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r>
      <w:tr>
        <w:tc>
          <w:tcPr>
            <w:tcW w:type="dxa" w:w="2353"/>
            <w:shd w:val="clear" w:color="auto" w:fill="FBF5EE"/>
          </w:tcPr>
          <w:p>
            <w:pPr>
              <w:spacing w:before="40" w:after="40" w:line="276" w:lineRule="auto"/>
            </w:pPr>
            <w:r>
              <w:rPr>
                <w:rFonts w:ascii="Jost" w:hAnsi="Jost" w:cs="Jost" w:eastAsia="Jost"/>
                <w:b w:val="0"/>
                <w:i w:val="0"/>
                <w:color w:val="4A3A2C"/>
                <w:sz w:val="17"/>
              </w:rPr>
              <w:t>Marketing &amp; Community</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r>
      <w:tr>
        <w:tc>
          <w:tcPr>
            <w:tcW w:type="dxa" w:w="2353"/>
          </w:tcPr>
          <w:p>
            <w:pPr>
              <w:spacing w:before="40" w:after="40" w:line="276" w:lineRule="auto"/>
            </w:pPr>
            <w:r>
              <w:rPr>
                <w:rFonts w:ascii="Jost" w:hAnsi="Jost" w:cs="Jost" w:eastAsia="Jost"/>
                <w:b w:val="0"/>
                <w:i w:val="0"/>
                <w:color w:val="4A3A2C"/>
                <w:sz w:val="17"/>
              </w:rPr>
              <w:t>Finance / Admin</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c>
          <w:tcPr>
            <w:tcW w:type="dxa" w:w="2353"/>
          </w:tcPr>
          <w:p>
            <w:pPr>
              <w:spacing w:before="40" w:after="40" w:line="276" w:lineRule="auto"/>
            </w:pPr>
            <w:r>
              <w:rPr>
                <w:rFonts w:ascii="Jost" w:hAnsi="Jost" w:cs="Jost" w:eastAsia="Jost"/>
                <w:b w:val="0"/>
                <w:i w:val="0"/>
                <w:color w:val="A6754C"/>
                <w:sz w:val="17"/>
              </w:rPr>
              <w:t>[__]</w:t>
            </w:r>
          </w:p>
        </w:tc>
      </w:tr>
      <w:tr>
        <w:tc>
          <w:tcPr>
            <w:tcW w:type="dxa" w:w="2353"/>
            <w:shd w:val="clear" w:color="auto" w:fill="FBF5EE"/>
          </w:tcPr>
          <w:p>
            <w:pPr>
              <w:spacing w:before="40" w:after="40" w:line="276" w:lineRule="auto"/>
            </w:pPr>
            <w:r>
              <w:rPr>
                <w:rFonts w:ascii="Jost" w:hAnsi="Jost" w:cs="Jost" w:eastAsia="Jost"/>
                <w:b/>
                <w:i w:val="0"/>
                <w:color w:val="4A3A2C"/>
                <w:sz w:val="17"/>
              </w:rPr>
              <w:t>Total</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c>
          <w:tcPr>
            <w:tcW w:type="dxa" w:w="2353"/>
            <w:shd w:val="clear" w:color="auto" w:fill="FBF5EE"/>
          </w:tcPr>
          <w:p>
            <w:pPr>
              <w:spacing w:before="40" w:after="40" w:line="276" w:lineRule="auto"/>
            </w:pPr>
            <w:r>
              <w:rPr>
                <w:rFonts w:ascii="Jost" w:hAnsi="Jost" w:cs="Jost" w:eastAsia="Jost"/>
                <w:b w:val="0"/>
                <w:i w:val="0"/>
                <w:color w:val="A6754C"/>
                <w:sz w:val="17"/>
              </w:rPr>
              <w:t>[__]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Approval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Founder &amp; Chief Executive Officer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General Manager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Chart</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