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</w:pPr>
      <w:r>
        <w:rPr>
          <w:rFonts w:ascii="Marcellus" w:hAnsi="Marcellus" w:cs="Marcellus" w:eastAsia="Marcellus"/>
          <w:color w:val="221913"/>
          <w:sz w:val="44"/>
        </w:rPr>
        <w:t>Staff Rota &amp; Attendance Templates</w:t>
      </w:r>
    </w:p>
    <w:p>
      <w:pPr>
        <w:spacing w:before="0" w:after="280" w:line="264" w:lineRule="auto"/>
        <w:pBdr>
          <w:bottom w:val="single" w:sz="6" w:space="8" w:color="A6754C"/>
        </w:pBdr>
      </w:pPr>
      <w:r>
        <w:rPr>
          <w:rFonts w:ascii="Jost" w:hAnsi="Jost" w:cs="Jost" w:eastAsia="Jost"/>
          <w:b w:val="0"/>
          <w:i w:val="0"/>
          <w:color w:val="7A6753"/>
          <w:sz w:val="16"/>
        </w:rPr>
        <w:t xml:space="preserve">Document No. AUR-HR-08 · Version 0.1 (Draft) · Owner: Lead Host / Operations Lead · Effective: </w:t>
      </w:r>
      <w:r>
        <w:rPr>
          <w:rFonts w:ascii="Jost" w:hAnsi="Jost" w:cs="Jost" w:eastAsia="Jost"/>
          <w:b w:val="0"/>
          <w:i w:val="0"/>
          <w:color w:val="A6754C"/>
          <w:sz w:val="16"/>
        </w:rPr>
        <w:t>[Date]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Aura Reset Center is open seven days a week. Opening hours are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[Opening hours]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; this template uses the planning assumption of </w:t>
      </w:r>
      <w:r>
        <w:rPr>
          <w:rFonts w:ascii="Jost" w:hAnsi="Jost" w:cs="Jost" w:eastAsia="Jost"/>
          <w:b/>
          <w:i w:val="0"/>
          <w:color w:val="4A3A2C"/>
          <w:sz w:val="20"/>
        </w:rPr>
        <w:t>8:00am–8:00pm</w:t>
      </w:r>
      <w:r>
        <w:rPr>
          <w:rFonts w:ascii="Jost" w:hAnsi="Jost" w:cs="Jost" w:eastAsia="Jost"/>
          <w:b w:val="0"/>
          <w:i w:val="0"/>
          <w:color w:val="4A3A2C"/>
          <w:sz w:val="20"/>
        </w:rPr>
        <w:t>, aligned with the booking bands (Morning 8–11am, Midday 11am–2pm, Afternoon 2–5pm, Evening 5–8pm). Adjust shift times once opening hours are confirmed. Rotas must respect working-hour, rest-day and overtime rules under UAE Federal Decree-Law No. 33 of 2021 and the HR manual (AUR-POL-02).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1. Shift pattern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Shift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Times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Covers booking bands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Main duties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Opening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7:00am–3:00pm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[incl. 1 hr break]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Morning, Midday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Opening checklist: equipment start-up, cryotherapy and cold plunge checks, sauna pre-heat, float tank check, linen par, breathing ritual huddle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Mid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11:00am–7:00pm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[incl. 1 hr break]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Midday, Afternoon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Peak-time hosting, breaks cover, room resets, Elevé service visits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Closing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 xml:space="preserve">12:30pm–8:30pm </w:t>
            </w:r>
            <w:r>
              <w:rPr>
                <w:rFonts w:ascii="Jost" w:hAnsi="Jost" w:cs="Jost" w:eastAsia="Jost"/>
                <w:b w:val="0"/>
                <w:i w:val="0"/>
                <w:color w:val="A6754C"/>
                <w:sz w:val="17"/>
              </w:rPr>
              <w:t>[incl. 1 hr break]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Afternoon, Evening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Evening hosting, end-of-day cleaning and logs, equipment shut-down, cash-up, closing checklist</w:t>
            </w:r>
          </w:p>
        </w:tc>
      </w:tr>
    </w:tbl>
    <w:p>
      <w:pPr>
        <w:spacing w:before="0" w:after="80" w:line="240" w:lineRule="auto"/>
      </w:pP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Opening starts one hour before the first guest and closing ends 30 minutes after the last session. Breaks are staggered so no modality is left unattended.</w:t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2. Minimum staffing per shift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Role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Opening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Mid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Closing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Notes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 or designated shift lead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One shift lead on site at all times the studio is open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Host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At least one Host free whenever the cold plunge is in use (always host-guided)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Guest Relations Executive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—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Front desk covered all opening hours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Lead / licensed clinician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 booked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 booked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 booked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Required on site for every IV and hyperbaric session (subject to DHA requirements)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Breathwork Facilitator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 booked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 booked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As booked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Scheduled to class and 1:1 bookings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Spa Attendant / Housekeeping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Closing attendant completes deep-clean list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aid / CPR-trained staff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2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Counted from the staff above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Fire warden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1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Counted from the staff above</w:t>
            </w:r>
          </w:p>
        </w:tc>
      </w:tr>
    </w:tbl>
    <w:p>
      <w:pPr>
        <w:spacing w:before="0" w:after="80" w:line="240" w:lineRule="auto"/>
      </w:pPr>
    </w:p>
    <w:p>
      <w:pPr>
        <w:shd w:val="clear" w:color="auto" w:fill="FBF5EE"/>
        <w:pBdr>
          <w:left w:val="single" w:sz="18" w:space="8" w:color="A6754C"/>
        </w:pBdr>
        <w:spacing w:before="80" w:after="160" w:line="300" w:lineRule="auto"/>
        <w:ind w:left="170"/>
      </w:pPr>
      <w:r>
        <w:rPr>
          <w:rFonts w:ascii="Jost" w:hAnsi="Jost" w:cs="Jost" w:eastAsia="Jost"/>
          <w:b w:val="0"/>
          <w:i w:val="0"/>
          <w:color w:val="4A3A2C"/>
          <w:sz w:val="18"/>
        </w:rPr>
        <w:t>Minimums are planning figures to confirm against bookings after opening. Launch week and founding-member sessions will need extra cover.</w:t>
      </w: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3. Weekly shift rota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Week commencing: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 </w:t>
      </w:r>
      <w:r>
        <w:rPr>
          <w:rFonts w:ascii="Jost" w:hAnsi="Jost" w:cs="Jost" w:eastAsia="Jost"/>
          <w:b/>
          <w:i w:val="0"/>
          <w:color w:val="4A3A2C"/>
          <w:sz w:val="20"/>
        </w:rPr>
        <w:t>Prepared by: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 </w:t>
      </w:r>
      <w:r>
        <w:rPr>
          <w:rFonts w:ascii="Jost" w:hAnsi="Jost" w:cs="Jost" w:eastAsia="Jost"/>
          <w:b/>
          <w:i w:val="0"/>
          <w:color w:val="4A3A2C"/>
          <w:sz w:val="20"/>
        </w:rPr>
        <w:t>Published 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p>
      <w:pPr>
        <w:spacing w:before="0" w:after="120" w:line="312" w:lineRule="auto"/>
      </w:pPr>
      <w:r>
        <w:rPr>
          <w:rFonts w:ascii="Jost" w:hAnsi="Jost" w:cs="Jost" w:eastAsia="Jost"/>
          <w:b w:val="0"/>
          <w:i w:val="0"/>
          <w:color w:val="4A3A2C"/>
          <w:sz w:val="20"/>
        </w:rPr>
        <w:t>Enter O (Opening), M (Mid), C (Closing), OFF (rest day), AL (annual leave), SL (sick leave) or TR (training).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 / role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Mon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Tue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Wed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Thu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Fri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Lead Host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Host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Host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Host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Guest Relations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Guest Relations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Clinical Lead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Breathwork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Spa Attendant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Spa Attendant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 / role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Sat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Sun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Total hours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Rest days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Lead Host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Host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Host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Host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Guest Relations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Guest Relations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Clinical Lead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Breathwork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Spa Attendant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 / Spa Attendant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00" w:after="60" w:line="264" w:lineRule="auto"/>
      </w:pPr>
      <w:r>
        <w:rPr>
          <w:rFonts w:ascii="Jost" w:hAnsi="Jost" w:cs="Jost" w:eastAsia="Jost"/>
          <w:b/>
          <w:color w:val="A6754C"/>
          <w:sz w:val="17"/>
        </w:rPr>
        <w:t>DAILY STAFFING CHECK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Mon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Tue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Wed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Thu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Fri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Minimum staffing met (all shifts)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Shift lead on every shift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cover for IV / HBOT bookings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aider and fire warden each shift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Check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Sat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Sun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Approved by</w:t>
            </w:r>
          </w:p>
        </w:tc>
        <w:tc>
          <w:tcPr>
            <w:tcW w:type="dxa" w:w="1882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Minimum staffing met (all shifts)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Shift lead on every shift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Clinical cover for IV / HBOT bookings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First aider and fire warden each shift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☐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1882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4. Attendance and timesheet</w:t>
      </w:r>
    </w:p>
    <w:p>
      <w:pPr>
        <w:spacing w:before="0" w:after="120" w:line="312" w:lineRule="auto"/>
      </w:pPr>
      <w:r>
        <w:rPr>
          <w:rFonts w:ascii="Jost" w:hAnsi="Jost" w:cs="Jost" w:eastAsia="Jost"/>
          <w:b/>
          <w:i w:val="0"/>
          <w:color w:val="4A3A2C"/>
          <w:sz w:val="20"/>
        </w:rPr>
        <w:t>Employee: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 </w:t>
      </w:r>
      <w:r>
        <w:rPr>
          <w:rFonts w:ascii="Jost" w:hAnsi="Jost" w:cs="Jost" w:eastAsia="Jost"/>
          <w:b/>
          <w:i w:val="0"/>
          <w:color w:val="4A3A2C"/>
          <w:sz w:val="20"/>
        </w:rPr>
        <w:t>Position: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 </w:t>
      </w:r>
      <w:r>
        <w:rPr>
          <w:rFonts w:ascii="Jost" w:hAnsi="Jost" w:cs="Jost" w:eastAsia="Jost"/>
          <w:b/>
          <w:i w:val="0"/>
          <w:color w:val="4A3A2C"/>
          <w:sz w:val="20"/>
        </w:rPr>
        <w:t>Week commencing: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__________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1569"/>
        <w:gridCol w:w="1569"/>
        <w:gridCol w:w="1569"/>
        <w:gridCol w:w="1569"/>
        <w:gridCol w:w="1569"/>
        <w:gridCol w:w="1569"/>
      </w:tblGrid>
      <w:tr>
        <w:trPr>
          <w:tblHeader w:val="true"/>
        </w:trPr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Day / date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Rostered shift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Time in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Time out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Break (mins)</w:t>
            </w:r>
          </w:p>
        </w:tc>
        <w:tc>
          <w:tcPr>
            <w:tcW w:type="dxa" w:w="1569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Hours worked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Mon 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Tue 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Wed 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Thu 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Fri 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Sat __________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Sun __________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1569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  <w:tr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4A3A2C"/>
                <w:sz w:val="17"/>
              </w:rPr>
              <w:t>Total</w:t>
            </w: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</w:p>
        </w:tc>
        <w:tc>
          <w:tcPr>
            <w:tcW w:type="dxa" w:w="1569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Summary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Hours / days</w:t>
            </w:r>
          </w:p>
        </w:tc>
        <w:tc>
          <w:tcPr>
            <w:tcW w:type="dxa" w:w="3137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Notes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Normal hours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Approved overtime (form AUR-HR-07 ref.)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Late arrivals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Absences (AL / SL / unpaid)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3137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Public holiday worked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</w:t>
            </w:r>
          </w:p>
        </w:tc>
        <w:tc>
          <w:tcPr>
            <w:tcW w:type="dxa" w:w="3137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CC6B0"/>
          <w:left w:val="single" w:sz="4" w:color="DCC6B0"/>
          <w:bottom w:val="single" w:sz="4" w:color="DCC6B0"/>
          <w:right w:val="single" w:sz="4" w:color="DCC6B0"/>
          <w:insideH w:val="single" w:sz="4" w:color="DCC6B0"/>
          <w:insideV w:val="single" w:sz="4" w:color="DCC6B0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Confirmation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Name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Signature</w:t>
            </w:r>
          </w:p>
        </w:tc>
        <w:tc>
          <w:tcPr>
            <w:tcW w:type="dxa" w:w="2353"/>
            <w:shd w:val="clear" w:color="auto" w:fill="22191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/>
                <w:i w:val="0"/>
                <w:color w:val="FBF5EE"/>
                <w:sz w:val="17"/>
              </w:rPr>
              <w:t>Date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Employee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Lead Host / Manager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  <w:shd w:val="clear" w:color="auto" w:fill="FBF5EE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  <w:tr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Payroll (Admin &amp; Accounts)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  <w:tc>
          <w:tcPr>
            <w:tcW w:type="dxa" w:w="2353"/>
          </w:tcPr>
          <w:p>
            <w:pPr>
              <w:spacing w:before="40" w:after="40" w:line="276" w:lineRule="auto"/>
            </w:pPr>
            <w:r>
              <w:rPr>
                <w:rFonts w:ascii="Jost" w:hAnsi="Jost" w:cs="Jost" w:eastAsia="Jost"/>
                <w:b w:val="0"/>
                <w:i w:val="0"/>
                <w:color w:val="4A3A2C"/>
                <w:sz w:val="17"/>
              </w:rPr>
              <w:t>__________</w:t>
            </w:r>
          </w:p>
        </w:tc>
      </w:tr>
    </w:tbl>
    <w:p>
      <w:pPr>
        <w:spacing w:before="0" w:after="80" w:line="240" w:lineRule="auto"/>
      </w:pPr>
    </w:p>
    <w:p>
      <w:pPr>
        <w:keepNext/>
        <w:spacing w:before="280" w:after="100" w:line="264" w:lineRule="auto"/>
      </w:pPr>
      <w:r>
        <w:rPr>
          <w:rFonts w:ascii="Marcellus" w:hAnsi="Marcellus" w:cs="Marcellus" w:eastAsia="Marcellus"/>
          <w:color w:val="221913"/>
          <w:sz w:val="28"/>
        </w:rPr>
        <w:t>5. Rota and swap rules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The rota is published every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[Day]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for the week starting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[Number]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days later. Check it at each shift.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2.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Every employee has at least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[Number]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rest day(s) per week, as required by law and their contract.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3.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Total hours, including overtime, stay within the limits of UAE labour law. Overtime needs prior approval on the Overtime authorisation form (AUR-HR-07).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4.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Shift swaps need a completed Shift swap request (AUR-HR-07), signed by both employees and approved by the Lead Host </w:t>
      </w:r>
      <w:r>
        <w:rPr>
          <w:rFonts w:ascii="Jost" w:hAnsi="Jost" w:cs="Jost" w:eastAsia="Jost"/>
          <w:b/>
          <w:i w:val="0"/>
          <w:color w:val="4A3A2C"/>
          <w:sz w:val="20"/>
        </w:rPr>
        <w:t>before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the shift. Unapproved swaps are treated as absence.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5.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A swap is approved only if the covering employee is signed off on every modality booked for that shift and minimum staffing is still met.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6.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Clinical shifts may be swapped only with another DHA-licensed clinician approved by the Clinical Lead.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7.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Sick leave: call or message the Lead Host at least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[Number]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hours before your shift where possible; a medical certificate is required as set out in the HR manual.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8.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Clock in and out using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[Attendance system]</w:t>
      </w:r>
      <w:r>
        <w:rPr>
          <w:rFonts w:ascii="Jost" w:hAnsi="Jost" w:cs="Jost" w:eastAsia="Jost"/>
          <w:b w:val="0"/>
          <w:i w:val="0"/>
          <w:color w:val="4A3A2C"/>
          <w:sz w:val="20"/>
        </w:rPr>
        <w:t>. Do not record time for another employee.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9.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>Leave requests around the November 2026 launch, Ramadan, Eid and other peak periods may be limited; apply early.</w:t>
      </w:r>
    </w:p>
    <w:p>
      <w:pPr>
        <w:tabs>
          <w:tab w:pos="357" w:val="left"/>
        </w:tabs>
        <w:spacing w:before="0" w:after="60" w:line="300" w:lineRule="auto"/>
        <w:ind w:left="357" w:hanging="283"/>
      </w:pPr>
      <w:r>
        <w:rPr>
          <w:rFonts w:ascii="Jost" w:hAnsi="Jost" w:cs="Jost" w:eastAsia="Jost"/>
          <w:b/>
          <w:color w:val="A6754C"/>
          <w:sz w:val="20"/>
        </w:rPr>
        <w:t>10.</w:t>
        <w:tab/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Rotas, timesheets and attendance records are retained for </w:t>
      </w:r>
      <w:r>
        <w:rPr>
          <w:rFonts w:ascii="Jost" w:hAnsi="Jost" w:cs="Jost" w:eastAsia="Jost"/>
          <w:b w:val="0"/>
          <w:i w:val="0"/>
          <w:color w:val="A6754C"/>
          <w:sz w:val="20"/>
        </w:rPr>
        <w:t>[Retention period]</w:t>
      </w:r>
      <w:r>
        <w:rPr>
          <w:rFonts w:ascii="Jost" w:hAnsi="Jost" w:cs="Jost" w:eastAsia="Jost"/>
          <w:b w:val="0"/>
          <w:i w:val="0"/>
          <w:color w:val="4A3A2C"/>
          <w:sz w:val="20"/>
        </w:rPr>
        <w:t xml:space="preserve"> and handled under the PDPL (AUR-SAF-03).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041" w:right="1247" w:bottom="1474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64" w:lineRule="auto"/>
      <w:jc w:val="center"/>
      <w:pBdr>
        <w:top w:val="single" w:sz="4" w:space="6" w:color="DCC6B0"/>
      </w:pBdr>
    </w:pPr>
    <w:r>
      <w:rPr>
        <w:rFonts w:ascii="Jost" w:hAnsi="Jost" w:cs="Jost" w:eastAsia="Jost"/>
        <w:b w:val="0"/>
        <w:i w:val="0"/>
        <w:color w:val="7A6753"/>
        <w:sz w:val="14"/>
      </w:rPr>
      <w:t xml:space="preserve">The Aura Reset Center  ·  332 Jumeirah First, Jumeirah 1, Dubai, UAE  ·  </w:t>
    </w:r>
    <w:r>
      <w:rPr>
        <w:rFonts w:ascii="Jost" w:hAnsi="Jost" w:cs="Jost" w:eastAsia="Jost"/>
        <w:b w:val="0"/>
        <w:i w:val="0"/>
        <w:color w:val="A6754C"/>
        <w:sz w:val="14"/>
      </w:rPr>
      <w:t>[Phone]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[Email]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</w:t>
    </w:r>
    <w:r>
      <w:rPr>
        <w:rFonts w:ascii="Jost" w:hAnsi="Jost" w:cs="Jost" w:eastAsia="Jost"/>
        <w:b w:val="0"/>
        <w:i w:val="0"/>
        <w:color w:val="A6754C"/>
        <w:sz w:val="14"/>
      </w:rPr>
      <w:t>[Website]</w:t>
    </w:r>
  </w:p>
  <w:p>
    <w:pPr>
      <w:spacing w:before="0" w:after="0" w:line="264" w:lineRule="auto"/>
      <w:jc w:val="center"/>
    </w:pPr>
    <w:r>
      <w:rPr>
        <w:rFonts w:ascii="Jost" w:hAnsi="Jost" w:cs="Jost" w:eastAsia="Jost"/>
        <w:b w:val="0"/>
        <w:i w:val="0"/>
        <w:color w:val="A6754C"/>
        <w:sz w:val="14"/>
      </w:rPr>
      <w:t>[Registered Company Name]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Trade License No.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  <w:r>
      <w:rPr>
        <w:rFonts w:ascii="Jost" w:hAnsi="Jost" w:cs="Jost" w:eastAsia="Jost"/>
        <w:b w:val="0"/>
        <w:i w:val="0"/>
        <w:color w:val="7A6753"/>
        <w:sz w:val="14"/>
      </w:rPr>
      <w:t xml:space="preserve">  ·  TRN </w:t>
    </w:r>
    <w:r>
      <w:rPr>
        <w:rFonts w:ascii="Jost" w:hAnsi="Jost" w:cs="Jost" w:eastAsia="Jost"/>
        <w:b w:val="0"/>
        <w:i w:val="0"/>
        <w:color w:val="A6754C"/>
        <w:sz w:val="14"/>
      </w:rPr>
      <w:t>[___]</w:t>
    </w:r>
  </w:p>
  <w:p>
    <w:pPr>
      <w:spacing w:before="40" w:after="0" w:line="264" w:lineRule="auto"/>
      <w:jc w:val="center"/>
    </w:pPr>
    <w:r>
      <w:rPr>
        <w:rFonts w:ascii="Jost" w:hAnsi="Jost" w:cs="Jost" w:eastAsia="Jost"/>
        <w:color w:val="A6754C"/>
        <w:sz w:val="14"/>
      </w:rPr>
      <w:t xml:space="preserve">AUR-HR-08  ·  Confidential — internal draft  ·  Page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Jost" w:hAnsi="Jost" w:cs="Jost" w:eastAsia="Jost"/>
        <w:color w:val="A6754C"/>
        <w:sz w:val="14"/>
      </w:rPr>
      <w:t xml:space="preserve"> of </w:t>
    </w:r>
    <w:r>
      <w:rPr>
        <w:rFonts w:ascii="Jost" w:hAnsi="Jost" w:cs="Jost" w:eastAsia="Jost"/>
        <w:color w:val="A6754C"/>
        <w:sz w:val="14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center"/>
      <w:pBdr>
        <w:bottom w:val="single" w:sz="4" w:space="6" w:color="DCC6B0"/>
      </w:pBdr>
    </w:pPr>
    <w:r>
      <w:drawing>
        <wp:inline xmlns:a="http://schemas.openxmlformats.org/drawingml/2006/main" xmlns:pic="http://schemas.openxmlformats.org/drawingml/2006/picture">
          <wp:extent cx="1440000" cy="6805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ligh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000" cy="6805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Jost" w:hAnsi="Jost" w:eastAsia="Jost"/>
      <w:color w:val="4A3A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Jost" w:hAnsi="Jost"/>
      <w:color w:val="4A3A2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Jost" w:hAnsi="Jost"/>
      <w:color w:val="4A3A2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Rota &amp; Attendance Templates</dc:title>
  <dc:subject/>
  <dc:creator>The Aura Reset Center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