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Company Profile</w:t>
      </w:r>
    </w:p>
    <w:p>
      <w:pPr>
        <w:spacing w:before="0" w:after="280" w:line="264" w:lineRule="auto"/>
        <w:pBdr>
          <w:bottom w:val="single" w:sz="6" w:space="8" w:color="A6754C"/>
        </w:pBdr>
      </w:pPr>
      <w:r>
        <w:rPr>
          <w:rFonts w:ascii="Jost" w:hAnsi="Jost" w:cs="Jost" w:eastAsia="Jost"/>
          <w:b w:val="0"/>
          <w:i w:val="0"/>
          <w:color w:val="7A6753"/>
          <w:sz w:val="16"/>
        </w:rPr>
        <w:t xml:space="preserve">Document No. AUR-GOV-05 · Version 0.2 (Draft) · Owner: Founder &amp; CEO · Effective: </w:t>
      </w:r>
      <w:r>
        <w:rPr>
          <w:rFonts w:ascii="Jost" w:hAnsi="Jost" w:cs="Jost" w:eastAsia="Jost"/>
          <w:b w:val="0"/>
          <w:i w:val="0"/>
          <w:color w:val="A6754C"/>
          <w:sz w:val="16"/>
        </w:rPr>
        <w:t>[Date]</w:t>
      </w:r>
    </w:p>
    <w:p>
      <w:pPr>
        <w:keepNext/>
        <w:spacing w:before="280" w:after="100" w:line="264" w:lineRule="auto"/>
      </w:pPr>
      <w:r>
        <w:rPr>
          <w:rFonts w:ascii="Marcellus" w:hAnsi="Marcellus" w:cs="Marcellus" w:eastAsia="Marcellus"/>
          <w:color w:val="221913"/>
          <w:sz w:val="28"/>
        </w:rPr>
        <w:t>About The Aura Reset Center</w:t>
      </w:r>
    </w:p>
    <w:p>
      <w:pPr>
        <w:spacing w:before="0" w:after="120" w:line="312" w:lineRule="auto"/>
      </w:pPr>
      <w:r>
        <w:rPr>
          <w:rFonts w:ascii="Jost" w:hAnsi="Jost" w:cs="Jost" w:eastAsia="Jost"/>
          <w:b/>
          <w:i w:val="0"/>
          <w:color w:val="4A3A2C"/>
          <w:sz w:val="20"/>
        </w:rPr>
        <w:t>Reset · Heal · Elevate.</w:t>
      </w:r>
      <w:r>
        <w:rPr>
          <w:rFonts w:ascii="Jost" w:hAnsi="Jost" w:cs="Jost" w:eastAsia="Jost"/>
          <w:b w:val="0"/>
          <w:i w:val="0"/>
          <w:color w:val="4A3A2C"/>
          <w:sz w:val="20"/>
        </w:rPr>
        <w:t xml:space="preserve"> The Aura Reset Center is a recovery studio for the modern nervous system.</w:t>
      </w:r>
    </w:p>
    <w:p>
      <w:pPr>
        <w:spacing w:before="0" w:after="120" w:line="312" w:lineRule="auto"/>
      </w:pPr>
      <w:r>
        <w:rPr>
          <w:rFonts w:ascii="Jost" w:hAnsi="Jost" w:cs="Jost" w:eastAsia="Jost"/>
          <w:b w:val="0"/>
          <w:i w:val="0"/>
          <w:color w:val="4A3A2C"/>
          <w:sz w:val="20"/>
        </w:rPr>
        <w:t>We bring advanced wellness technology and holistic practice together in one beautiful space, where every experience is created with intention. Your first visit begins with a consultation with one of our Healers, who identify what you need and design a personalised programme to regulate your nervous system and support energy healing. Each visit begins with a simple breathing ritual, in for four, out for six, and is guided by a Host who knows every modality and walks with you from arrival to the last exhale.</w:t>
      </w:r>
    </w:p>
    <w:p>
      <w:pPr>
        <w:spacing w:before="0" w:after="120" w:line="312" w:lineRule="auto"/>
      </w:pPr>
      <w:r>
        <w:rPr>
          <w:rFonts w:ascii="Jost" w:hAnsi="Jost" w:cs="Jost" w:eastAsia="Jost"/>
          <w:b w:val="0"/>
          <w:i w:val="0"/>
          <w:color w:val="4A3A2C"/>
          <w:sz w:val="20"/>
        </w:rPr>
        <w:t>The Aura began in Santa Ana, California. Our Dubai flagship opens in November 2026 on Jumeirah Beach Road, Jumeirah 1, with an official launch evening and founding members welcomed first.</w:t>
      </w:r>
    </w:p>
    <w:p>
      <w:pPr>
        <w:keepNext/>
        <w:spacing w:before="200" w:after="60" w:line="264" w:lineRule="auto"/>
      </w:pPr>
      <w:r>
        <w:rPr>
          <w:rFonts w:ascii="Jost" w:hAnsi="Jost" w:cs="Jost" w:eastAsia="Jost"/>
          <w:b/>
          <w:color w:val="A6754C"/>
          <w:sz w:val="17"/>
        </w:rPr>
        <w:t>FOUR THINGS WE WILL NOT COMPROMISE ON</w:t>
      </w:r>
    </w:p>
    <w:p>
      <w:pPr>
        <w:tabs>
          <w:tab w:pos="357" w:val="left"/>
        </w:tabs>
        <w:spacing w:before="0" w:after="60" w:line="300" w:lineRule="auto"/>
        <w:ind w:left="357" w:hanging="283"/>
      </w:pPr>
      <w:r>
        <w:rPr>
          <w:rFonts w:ascii="Jost" w:hAnsi="Jost" w:cs="Jost" w:eastAsia="Jost"/>
          <w:b/>
          <w:color w:val="A6754C"/>
          <w:sz w:val="20"/>
        </w:rPr>
        <w:t>1.</w:t>
        <w:tab/>
      </w:r>
      <w:r>
        <w:rPr>
          <w:rFonts w:ascii="Jost" w:hAnsi="Jost" w:cs="Jost" w:eastAsia="Jost"/>
          <w:b/>
          <w:i w:val="0"/>
          <w:color w:val="4A3A2C"/>
          <w:sz w:val="20"/>
        </w:rPr>
        <w:t>The nervous system first.</w:t>
      </w:r>
      <w:r>
        <w:rPr>
          <w:rFonts w:ascii="Jost" w:hAnsi="Jost" w:cs="Jost" w:eastAsia="Jost"/>
          <w:b w:val="0"/>
          <w:i w:val="0"/>
          <w:color w:val="4A3A2C"/>
          <w:sz w:val="20"/>
        </w:rPr>
        <w:t xml:space="preserve"> Every protocol starts by asking what state you arrived in.</w:t>
      </w:r>
    </w:p>
    <w:p>
      <w:pPr>
        <w:tabs>
          <w:tab w:pos="357" w:val="left"/>
        </w:tabs>
        <w:spacing w:before="0" w:after="60" w:line="300" w:lineRule="auto"/>
        <w:ind w:left="357" w:hanging="283"/>
      </w:pPr>
      <w:r>
        <w:rPr>
          <w:rFonts w:ascii="Jost" w:hAnsi="Jost" w:cs="Jost" w:eastAsia="Jost"/>
          <w:b/>
          <w:color w:val="A6754C"/>
          <w:sz w:val="20"/>
        </w:rPr>
        <w:t>2.</w:t>
        <w:tab/>
      </w:r>
      <w:r>
        <w:rPr>
          <w:rFonts w:ascii="Jost" w:hAnsi="Jost" w:cs="Jost" w:eastAsia="Jost"/>
          <w:b/>
          <w:i w:val="0"/>
          <w:color w:val="4A3A2C"/>
          <w:sz w:val="20"/>
        </w:rPr>
        <w:t>Clinical hardware only.</w:t>
      </w:r>
      <w:r>
        <w:rPr>
          <w:rFonts w:ascii="Jost" w:hAnsi="Jost" w:cs="Jost" w:eastAsia="Jost"/>
          <w:b w:val="0"/>
          <w:i w:val="0"/>
          <w:color w:val="4A3A2C"/>
          <w:sz w:val="20"/>
        </w:rPr>
        <w:t xml:space="preserve"> One supplier, Elevé Health, installed and serviced by their technicians.</w:t>
      </w:r>
    </w:p>
    <w:p>
      <w:pPr>
        <w:tabs>
          <w:tab w:pos="357" w:val="left"/>
        </w:tabs>
        <w:spacing w:before="0" w:after="60" w:line="300" w:lineRule="auto"/>
        <w:ind w:left="357" w:hanging="283"/>
      </w:pPr>
      <w:r>
        <w:rPr>
          <w:rFonts w:ascii="Jost" w:hAnsi="Jost" w:cs="Jost" w:eastAsia="Jost"/>
          <w:b/>
          <w:color w:val="A6754C"/>
          <w:sz w:val="20"/>
        </w:rPr>
        <w:t>3.</w:t>
        <w:tab/>
      </w:r>
      <w:r>
        <w:rPr>
          <w:rFonts w:ascii="Jost" w:hAnsi="Jost" w:cs="Jost" w:eastAsia="Jost"/>
          <w:b/>
          <w:i w:val="0"/>
          <w:color w:val="4A3A2C"/>
          <w:sz w:val="20"/>
        </w:rPr>
        <w:t>A host, not a receptionist.</w:t>
      </w:r>
      <w:r>
        <w:rPr>
          <w:rFonts w:ascii="Jost" w:hAnsi="Jost" w:cs="Jost" w:eastAsia="Jost"/>
          <w:b w:val="0"/>
          <w:i w:val="0"/>
          <w:color w:val="4A3A2C"/>
          <w:sz w:val="20"/>
        </w:rPr>
        <w:t xml:space="preserve"> Someone who knows the modalities walks with you, every visit.</w:t>
      </w:r>
    </w:p>
    <w:p>
      <w:pPr>
        <w:tabs>
          <w:tab w:pos="357" w:val="left"/>
        </w:tabs>
        <w:spacing w:before="0" w:after="60" w:line="300" w:lineRule="auto"/>
        <w:ind w:left="357" w:hanging="283"/>
      </w:pPr>
      <w:r>
        <w:rPr>
          <w:rFonts w:ascii="Jost" w:hAnsi="Jost" w:cs="Jost" w:eastAsia="Jost"/>
          <w:b/>
          <w:color w:val="A6754C"/>
          <w:sz w:val="20"/>
        </w:rPr>
        <w:t>4.</w:t>
        <w:tab/>
      </w:r>
      <w:r>
        <w:rPr>
          <w:rFonts w:ascii="Jost" w:hAnsi="Jost" w:cs="Jost" w:eastAsia="Jost"/>
          <w:b/>
          <w:i w:val="0"/>
          <w:color w:val="4A3A2C"/>
          <w:sz w:val="20"/>
        </w:rPr>
        <w:t>Whole person, always.</w:t>
      </w:r>
      <w:r>
        <w:rPr>
          <w:rFonts w:ascii="Jost" w:hAnsi="Jost" w:cs="Jost" w:eastAsia="Jost"/>
          <w:b w:val="0"/>
          <w:i w:val="0"/>
          <w:color w:val="4A3A2C"/>
          <w:sz w:val="20"/>
        </w:rPr>
        <w:t xml:space="preserve"> Body, mind, nervous system and spirit.</w:t>
      </w:r>
    </w:p>
    <w:p>
      <w:pPr>
        <w:keepNext/>
        <w:spacing w:before="280" w:after="100" w:line="264" w:lineRule="auto"/>
      </w:pPr>
      <w:r>
        <w:rPr>
          <w:rFonts w:ascii="Marcellus" w:hAnsi="Marcellus" w:cs="Marcellus" w:eastAsia="Marcellus"/>
          <w:color w:val="221913"/>
          <w:sz w:val="28"/>
        </w:rPr>
        <w:t>Our founder</w:t>
      </w:r>
    </w:p>
    <w:p>
      <w:pPr>
        <w:spacing w:before="0" w:after="120" w:line="312" w:lineRule="auto"/>
      </w:pPr>
      <w:r>
        <w:rPr>
          <w:rFonts w:ascii="Jost" w:hAnsi="Jost" w:cs="Jost" w:eastAsia="Jost"/>
          <w:b/>
          <w:i w:val="0"/>
          <w:color w:val="4A3A2C"/>
          <w:sz w:val="20"/>
        </w:rPr>
        <w:t>Eutemia Stockman, Founder &amp; Chief Executive Officer</w:t>
      </w:r>
    </w:p>
    <w:p>
      <w:pPr>
        <w:spacing w:before="0" w:after="120" w:line="312" w:lineRule="auto"/>
      </w:pPr>
      <w:r>
        <w:rPr>
          <w:rFonts w:ascii="Jost" w:hAnsi="Jost" w:cs="Jost" w:eastAsia="Jost"/>
          <w:b w:val="0"/>
          <w:i w:val="0"/>
          <w:color w:val="4A3A2C"/>
          <w:sz w:val="20"/>
        </w:rPr>
        <w:t>Eutemia's wellness journey began in 2014 with energy healing and the connection between body, mind and nervous system. It expanded into biohacking, frequency-based wellness, fascia work and advanced technology. The Aura is the result: a place where technology and holistic practice meet.</w:t>
      </w:r>
    </w:p>
    <w:p>
      <w:pPr>
        <w:spacing w:before="0" w:after="120" w:line="312" w:lineRule="auto"/>
      </w:pPr>
      <w:r>
        <w:rPr>
          <w:rFonts w:ascii="Jost" w:hAnsi="Jost" w:cs="Jost" w:eastAsia="Jost"/>
          <w:b w:val="0"/>
          <w:i w:val="0"/>
          <w:color w:val="4A3A2C"/>
          <w:sz w:val="20"/>
        </w:rPr>
        <w:t>"When I came to Dubai, something immediately felt different. I felt at home."</w:t>
      </w:r>
    </w:p>
    <w:p>
      <w:pPr>
        <w:spacing w:before="0" w:after="120" w:line="312" w:lineRule="auto"/>
      </w:pPr>
      <w:r>
        <w:rPr>
          <w:rFonts w:ascii="Jost" w:hAnsi="Jost" w:cs="Jost" w:eastAsia="Jost"/>
          <w:b w:val="0"/>
          <w:i w:val="0"/>
          <w:color w:val="4A3A2C"/>
          <w:sz w:val="20"/>
        </w:rPr>
        <w:t>Eutemia's hope is simple: that everyone who walks through our doors feels cared for, supported, and inspired to become the best version of themselves.</w:t>
      </w:r>
    </w:p>
    <w:p>
      <w:pPr>
        <w:keepNext/>
        <w:spacing w:before="200" w:after="60" w:line="264" w:lineRule="auto"/>
      </w:pPr>
      <w:r>
        <w:rPr>
          <w:rFonts w:ascii="Jost" w:hAnsi="Jost" w:cs="Jost" w:eastAsia="Jost"/>
          <w:b/>
          <w:color w:val="A6754C"/>
          <w:sz w:val="17"/>
        </w:rPr>
        <w:t>LEADERSHIP</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Name</w:t>
            </w:r>
          </w:p>
        </w:tc>
      </w:tr>
      <w:tr>
        <w:tc>
          <w:tcPr>
            <w:tcW w:type="dxa" w:w="4706"/>
          </w:tcPr>
          <w:p>
            <w:pPr>
              <w:spacing w:before="40" w:after="40" w:line="276" w:lineRule="auto"/>
            </w:pPr>
            <w:r>
              <w:rPr>
                <w:rFonts w:ascii="Jost" w:hAnsi="Jost" w:cs="Jost" w:eastAsia="Jost"/>
                <w:b w:val="0"/>
                <w:i w:val="0"/>
                <w:color w:val="4A3A2C"/>
                <w:sz w:val="17"/>
              </w:rPr>
              <w:t>Founder &amp; Chief Executive Officer</w:t>
            </w:r>
          </w:p>
        </w:tc>
        <w:tc>
          <w:tcPr>
            <w:tcW w:type="dxa" w:w="4706"/>
          </w:tcPr>
          <w:p>
            <w:pPr>
              <w:spacing w:before="40" w:after="40" w:line="276" w:lineRule="auto"/>
            </w:pPr>
            <w:r>
              <w:rPr>
                <w:rFonts w:ascii="Jost" w:hAnsi="Jost" w:cs="Jost" w:eastAsia="Jost"/>
                <w:b w:val="0"/>
                <w:i w:val="0"/>
                <w:color w:val="4A3A2C"/>
                <w:sz w:val="17"/>
              </w:rPr>
              <w:t>Eutemia Stockman</w:t>
            </w:r>
          </w:p>
        </w:tc>
      </w:tr>
      <w:tr>
        <w:tc>
          <w:tcPr>
            <w:tcW w:type="dxa" w:w="4706"/>
            <w:shd w:val="clear" w:color="auto" w:fill="FBF5EE"/>
          </w:tcPr>
          <w:p>
            <w:pPr>
              <w:spacing w:before="40" w:after="40" w:line="276" w:lineRule="auto"/>
            </w:pPr>
            <w:r>
              <w:rPr>
                <w:rFonts w:ascii="Jost" w:hAnsi="Jost" w:cs="Jost" w:eastAsia="Jost"/>
                <w:b w:val="0"/>
                <w:i w:val="0"/>
                <w:color w:val="4A3A2C"/>
                <w:sz w:val="17"/>
              </w:rPr>
              <w:t>Chief Executive Officer</w:t>
            </w:r>
          </w:p>
        </w:tc>
        <w:tc>
          <w:tcPr>
            <w:tcW w:type="dxa" w:w="4706"/>
            <w:shd w:val="clear" w:color="auto" w:fill="FBF5EE"/>
          </w:tcPr>
          <w:p>
            <w:pPr>
              <w:spacing w:before="40" w:after="40" w:line="276" w:lineRule="auto"/>
            </w:pPr>
            <w:r>
              <w:rPr>
                <w:rFonts w:ascii="Jost" w:hAnsi="Jost" w:cs="Jost" w:eastAsia="Jost"/>
                <w:b w:val="0"/>
                <w:i w:val="0"/>
                <w:color w:val="4A3A2C"/>
                <w:sz w:val="17"/>
              </w:rPr>
              <w:t>Gurpreet Singh</w:t>
            </w:r>
          </w:p>
        </w:tc>
      </w:tr>
      <w:tr>
        <w:tc>
          <w:tcPr>
            <w:tcW w:type="dxa" w:w="4706"/>
          </w:tcPr>
          <w:p>
            <w:pPr>
              <w:spacing w:before="40" w:after="40" w:line="276" w:lineRule="auto"/>
            </w:pPr>
            <w:r>
              <w:rPr>
                <w:rFonts w:ascii="Jost" w:hAnsi="Jost" w:cs="Jost" w:eastAsia="Jost"/>
                <w:b w:val="0"/>
                <w:i w:val="0"/>
                <w:color w:val="4A3A2C"/>
                <w:sz w:val="17"/>
              </w:rPr>
              <w:t>General Manager, Dubai</w:t>
            </w:r>
          </w:p>
        </w:tc>
        <w:tc>
          <w:tcPr>
            <w:tcW w:type="dxa" w:w="4706"/>
          </w:tcPr>
          <w:p>
            <w:pPr>
              <w:spacing w:before="40" w:after="40" w:line="276" w:lineRule="auto"/>
            </w:pPr>
            <w:r>
              <w:rPr>
                <w:rFonts w:ascii="Jost" w:hAnsi="Jost" w:cs="Jost" w:eastAsia="Jost"/>
                <w:b w:val="0"/>
                <w:i w:val="0"/>
                <w:color w:val="4A3A2C"/>
                <w:sz w:val="17"/>
              </w:rPr>
              <w:t>Sahill Chandan</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Our technology: the Elevé standard</w:t>
      </w:r>
    </w:p>
    <w:p>
      <w:pPr>
        <w:spacing w:before="0" w:after="120" w:line="312" w:lineRule="auto"/>
      </w:pPr>
      <w:r>
        <w:rPr>
          <w:rFonts w:ascii="Jost" w:hAnsi="Jost" w:cs="Jost" w:eastAsia="Jost"/>
          <w:b w:val="0"/>
          <w:i w:val="0"/>
          <w:color w:val="4A3A2C"/>
          <w:sz w:val="20"/>
        </w:rPr>
        <w:t xml:space="preserve">Every machine at The Aura is Elevé Health. The Aura is </w:t>
      </w:r>
      <w:r>
        <w:rPr>
          <w:rFonts w:ascii="Jost" w:hAnsi="Jost" w:cs="Jost" w:eastAsia="Jost"/>
          <w:b/>
          <w:i w:val="0"/>
          <w:color w:val="4A3A2C"/>
          <w:sz w:val="20"/>
        </w:rPr>
        <w:t>Elevé Health's first partner clinic in the UAE</w:t>
      </w:r>
      <w:r>
        <w:rPr>
          <w:rFonts w:ascii="Jost" w:hAnsi="Jost" w:cs="Jost" w:eastAsia="Jost"/>
          <w:b w:val="0"/>
          <w:i w:val="0"/>
          <w:color w:val="4A3A2C"/>
          <w:sz w:val="20"/>
        </w:rPr>
        <w:t>. Elevé, whose Longevity Lounge is in Newport Beach, installs, calibrates and services every unit on their clinical service schedule, trains every Host, and provides ongoing technical support and protocol updates.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Commitment</w:t>
            </w:r>
          </w:p>
        </w:tc>
        <w:tc>
          <w:tcPr>
            <w:tcW w:type="dxa" w:w="4706"/>
            <w:shd w:val="clear" w:color="auto" w:fill="221913"/>
          </w:tcPr>
          <w:p>
            <w:pPr>
              <w:spacing w:before="40" w:after="40" w:line="276" w:lineRule="auto"/>
            </w:pPr>
            <w:r>
              <w:rPr>
                <w:rFonts w:ascii="Jost" w:hAnsi="Jost" w:cs="Jost" w:eastAsia="Jost"/>
                <w:b/>
                <w:i w:val="0"/>
                <w:color w:val="FBF5EE"/>
                <w:sz w:val="17"/>
              </w:rPr>
              <w:t>What it means for our guests and partners</w:t>
            </w:r>
          </w:p>
        </w:tc>
      </w:tr>
      <w:tr>
        <w:tc>
          <w:tcPr>
            <w:tcW w:type="dxa" w:w="4706"/>
          </w:tcPr>
          <w:p>
            <w:pPr>
              <w:spacing w:before="40" w:after="40" w:line="276" w:lineRule="auto"/>
            </w:pPr>
            <w:r>
              <w:rPr>
                <w:rFonts w:ascii="Jost" w:hAnsi="Jost" w:cs="Jost" w:eastAsia="Jost"/>
                <w:b w:val="0"/>
                <w:i w:val="0"/>
                <w:color w:val="4A3A2C"/>
                <w:sz w:val="17"/>
              </w:rPr>
              <w:t>Installed by Elevé</w:t>
            </w:r>
          </w:p>
        </w:tc>
        <w:tc>
          <w:tcPr>
            <w:tcW w:type="dxa" w:w="4706"/>
          </w:tcPr>
          <w:p>
            <w:pPr>
              <w:spacing w:before="40" w:after="40" w:line="276" w:lineRule="auto"/>
            </w:pPr>
            <w:r>
              <w:rPr>
                <w:rFonts w:ascii="Jost" w:hAnsi="Jost" w:cs="Jost" w:eastAsia="Jost"/>
                <w:b w:val="0"/>
                <w:i w:val="0"/>
                <w:color w:val="4A3A2C"/>
                <w:sz w:val="17"/>
              </w:rPr>
              <w:t>Every unit set up by Elevé technicians, not third parties</w:t>
            </w:r>
          </w:p>
        </w:tc>
      </w:tr>
      <w:tr>
        <w:tc>
          <w:tcPr>
            <w:tcW w:type="dxa" w:w="4706"/>
            <w:shd w:val="clear" w:color="auto" w:fill="FBF5EE"/>
          </w:tcPr>
          <w:p>
            <w:pPr>
              <w:spacing w:before="40" w:after="40" w:line="276" w:lineRule="auto"/>
            </w:pPr>
            <w:r>
              <w:rPr>
                <w:rFonts w:ascii="Jost" w:hAnsi="Jost" w:cs="Jost" w:eastAsia="Jost"/>
                <w:b w:val="0"/>
                <w:i w:val="0"/>
                <w:color w:val="4A3A2C"/>
                <w:sz w:val="17"/>
              </w:rPr>
              <w:t>Calibrated to clinical spec</w:t>
            </w:r>
          </w:p>
        </w:tc>
        <w:tc>
          <w:tcPr>
            <w:tcW w:type="dxa" w:w="4706"/>
            <w:shd w:val="clear" w:color="auto" w:fill="FBF5EE"/>
          </w:tcPr>
          <w:p>
            <w:pPr>
              <w:spacing w:before="40" w:after="40" w:line="276" w:lineRule="auto"/>
            </w:pPr>
            <w:r>
              <w:rPr>
                <w:rFonts w:ascii="Jost" w:hAnsi="Jost" w:cs="Jost" w:eastAsia="Jost"/>
                <w:b w:val="0"/>
                <w:i w:val="0"/>
                <w:color w:val="4A3A2C"/>
                <w:sz w:val="17"/>
              </w:rPr>
              <w:t>Equipment held to clinical calibration standards</w:t>
            </w:r>
          </w:p>
        </w:tc>
      </w:tr>
      <w:tr>
        <w:tc>
          <w:tcPr>
            <w:tcW w:type="dxa" w:w="4706"/>
          </w:tcPr>
          <w:p>
            <w:pPr>
              <w:spacing w:before="40" w:after="40" w:line="276" w:lineRule="auto"/>
            </w:pPr>
            <w:r>
              <w:rPr>
                <w:rFonts w:ascii="Jost" w:hAnsi="Jost" w:cs="Jost" w:eastAsia="Jost"/>
                <w:b w:val="0"/>
                <w:i w:val="0"/>
                <w:color w:val="4A3A2C"/>
                <w:sz w:val="17"/>
              </w:rPr>
              <w:t>Hosts trained by Elevé</w:t>
            </w:r>
          </w:p>
        </w:tc>
        <w:tc>
          <w:tcPr>
            <w:tcW w:type="dxa" w:w="4706"/>
          </w:tcPr>
          <w:p>
            <w:pPr>
              <w:spacing w:before="40" w:after="40" w:line="276" w:lineRule="auto"/>
            </w:pPr>
            <w:r>
              <w:rPr>
                <w:rFonts w:ascii="Jost" w:hAnsi="Jost" w:cs="Jost" w:eastAsia="Jost"/>
                <w:b w:val="0"/>
                <w:i w:val="0"/>
                <w:color w:val="4A3A2C"/>
                <w:sz w:val="17"/>
              </w:rPr>
              <w:t>Every Host is trained on every unit they run</w:t>
            </w:r>
          </w:p>
        </w:tc>
      </w:tr>
      <w:tr>
        <w:tc>
          <w:tcPr>
            <w:tcW w:type="dxa" w:w="4706"/>
            <w:shd w:val="clear" w:color="auto" w:fill="FBF5EE"/>
          </w:tcPr>
          <w:p>
            <w:pPr>
              <w:spacing w:before="40" w:after="40" w:line="276" w:lineRule="auto"/>
            </w:pPr>
            <w:r>
              <w:rPr>
                <w:rFonts w:ascii="Jost" w:hAnsi="Jost" w:cs="Jost" w:eastAsia="Jost"/>
                <w:b w:val="0"/>
                <w:i w:val="0"/>
                <w:color w:val="4A3A2C"/>
                <w:sz w:val="17"/>
              </w:rPr>
              <w:t>Supported for life</w:t>
            </w:r>
          </w:p>
        </w:tc>
        <w:tc>
          <w:tcPr>
            <w:tcW w:type="dxa" w:w="4706"/>
            <w:shd w:val="clear" w:color="auto" w:fill="FBF5EE"/>
          </w:tcPr>
          <w:p>
            <w:pPr>
              <w:spacing w:before="40" w:after="40" w:line="276" w:lineRule="auto"/>
            </w:pPr>
            <w:r>
              <w:rPr>
                <w:rFonts w:ascii="Jost" w:hAnsi="Jost" w:cs="Jost" w:eastAsia="Jost"/>
                <w:b w:val="0"/>
                <w:i w:val="0"/>
                <w:color w:val="4A3A2C"/>
                <w:sz w:val="17"/>
              </w:rPr>
              <w:t>Ongoing technical support and protocol updates</w:t>
            </w:r>
          </w:p>
        </w:tc>
      </w:tr>
    </w:tbl>
    <w:p>
      <w:pPr>
        <w:spacing w:before="0" w:after="80" w:line="240" w:lineRule="auto"/>
      </w:pPr>
    </w:p>
    <w:p>
      <w:pPr>
        <w:keepNext/>
        <w:spacing w:before="280" w:after="100" w:line="264" w:lineRule="auto"/>
      </w:pPr>
      <w:r>
        <w:rPr>
          <w:rFonts w:ascii="Marcellus" w:hAnsi="Marcellus" w:cs="Marcellus" w:eastAsia="Marcellus"/>
          <w:color w:val="221913"/>
          <w:sz w:val="28"/>
        </w:rPr>
        <w:t>Our modalities</w:t>
      </w:r>
    </w:p>
    <w:p>
      <w:pPr>
        <w:spacing w:before="0" w:after="120" w:line="312" w:lineRule="auto"/>
      </w:pPr>
      <w:r>
        <w:rPr>
          <w:rFonts w:ascii="Jost" w:hAnsi="Jost" w:cs="Jost" w:eastAsia="Jost"/>
          <w:b w:val="0"/>
          <w:i w:val="0"/>
          <w:color w:val="4A3A2C"/>
          <w:sz w:val="20"/>
        </w:rPr>
        <w:t>Eight Elevé modalities, one unit of each, plus Guided Breathwork and Sound Healing sessions, across three pillars. Each is guided by a Host, who will suggest combinations that suit you.</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Modality</w:t>
            </w:r>
          </w:p>
        </w:tc>
        <w:tc>
          <w:tcPr>
            <w:tcW w:type="dxa" w:w="2353"/>
            <w:shd w:val="clear" w:color="auto" w:fill="221913"/>
          </w:tcPr>
          <w:p>
            <w:pPr>
              <w:spacing w:before="40" w:after="40" w:line="276" w:lineRule="auto"/>
            </w:pPr>
            <w:r>
              <w:rPr>
                <w:rFonts w:ascii="Jost" w:hAnsi="Jost" w:cs="Jost" w:eastAsia="Jost"/>
                <w:b/>
                <w:i w:val="0"/>
                <w:color w:val="FBF5EE"/>
                <w:sz w:val="17"/>
              </w:rPr>
              <w:t>Pillar</w:t>
            </w:r>
          </w:p>
        </w:tc>
        <w:tc>
          <w:tcPr>
            <w:tcW w:type="dxa" w:w="2353"/>
            <w:shd w:val="clear" w:color="auto" w:fill="221913"/>
          </w:tcPr>
          <w:p>
            <w:pPr>
              <w:spacing w:before="40" w:after="40" w:line="276" w:lineRule="auto"/>
            </w:pPr>
            <w:r>
              <w:rPr>
                <w:rFonts w:ascii="Jost" w:hAnsi="Jost" w:cs="Jost" w:eastAsia="Jost"/>
                <w:b/>
                <w:i w:val="0"/>
                <w:color w:val="FBF5EE"/>
                <w:sz w:val="17"/>
              </w:rPr>
              <w:t>Duration</w:t>
            </w:r>
          </w:p>
        </w:tc>
        <w:tc>
          <w:tcPr>
            <w:tcW w:type="dxa" w:w="2353"/>
            <w:shd w:val="clear" w:color="auto" w:fill="221913"/>
          </w:tcPr>
          <w:p>
            <w:pPr>
              <w:spacing w:before="40" w:after="40" w:line="276" w:lineRule="auto"/>
            </w:pPr>
            <w:r>
              <w:rPr>
                <w:rFonts w:ascii="Jost" w:hAnsi="Jost" w:cs="Jost" w:eastAsia="Jost"/>
                <w:b/>
                <w:i w:val="0"/>
                <w:color w:val="FBF5EE"/>
                <w:sz w:val="17"/>
              </w:rPr>
              <w:t>What it is</w:t>
            </w:r>
          </w:p>
        </w:tc>
      </w:tr>
      <w:tr>
        <w:tc>
          <w:tcPr>
            <w:tcW w:type="dxa" w:w="2353"/>
          </w:tcPr>
          <w:p>
            <w:pPr>
              <w:spacing w:before="40" w:after="40" w:line="276" w:lineRule="auto"/>
            </w:pPr>
            <w:r>
              <w:rPr>
                <w:rFonts w:ascii="Jost" w:hAnsi="Jost" w:cs="Jost" w:eastAsia="Jost"/>
                <w:b w:val="0"/>
                <w:i w:val="0"/>
                <w:color w:val="4A3A2C"/>
                <w:sz w:val="17"/>
              </w:rPr>
              <w:t>Whole-Body Cryotherapy</w:t>
            </w:r>
          </w:p>
        </w:tc>
        <w:tc>
          <w:tcPr>
            <w:tcW w:type="dxa" w:w="2353"/>
          </w:tcPr>
          <w:p>
            <w:pPr>
              <w:spacing w:before="40" w:after="40" w:line="276" w:lineRule="auto"/>
            </w:pPr>
            <w:r>
              <w:rPr>
                <w:rFonts w:ascii="Jost" w:hAnsi="Jost" w:cs="Jost" w:eastAsia="Jost"/>
                <w:b w:val="0"/>
                <w:i w:val="0"/>
                <w:color w:val="4A3A2C"/>
                <w:sz w:val="17"/>
              </w:rPr>
              <w:t>Reset</w:t>
            </w:r>
          </w:p>
        </w:tc>
        <w:tc>
          <w:tcPr>
            <w:tcW w:type="dxa" w:w="2353"/>
          </w:tcPr>
          <w:p>
            <w:pPr>
              <w:spacing w:before="40" w:after="40" w:line="276" w:lineRule="auto"/>
            </w:pPr>
            <w:r>
              <w:rPr>
                <w:rFonts w:ascii="Jost" w:hAnsi="Jost" w:cs="Jost" w:eastAsia="Jost"/>
                <w:b w:val="0"/>
                <w:i w:val="0"/>
                <w:color w:val="4A3A2C"/>
                <w:sz w:val="17"/>
              </w:rPr>
              <w:t>3 min</w:t>
            </w:r>
          </w:p>
        </w:tc>
        <w:tc>
          <w:tcPr>
            <w:tcW w:type="dxa" w:w="2353"/>
          </w:tcPr>
          <w:p>
            <w:pPr>
              <w:spacing w:before="40" w:after="40" w:line="276" w:lineRule="auto"/>
            </w:pPr>
            <w:r>
              <w:rPr>
                <w:rFonts w:ascii="Jost" w:hAnsi="Jost" w:cs="Jost" w:eastAsia="Jost"/>
                <w:b w:val="0"/>
                <w:i w:val="0"/>
                <w:color w:val="4A3A2C"/>
                <w:sz w:val="17"/>
              </w:rPr>
              <w:t>Elevé E-CRYO PRO electric chamber to −110 °C, no nitrogen, with thermal-vision safety monitoring</w:t>
            </w:r>
          </w:p>
        </w:tc>
      </w:tr>
      <w:tr>
        <w:tc>
          <w:tcPr>
            <w:tcW w:type="dxa" w:w="2353"/>
            <w:shd w:val="clear" w:color="auto" w:fill="FBF5EE"/>
          </w:tcPr>
          <w:p>
            <w:pPr>
              <w:spacing w:before="40" w:after="40" w:line="276" w:lineRule="auto"/>
            </w:pPr>
            <w:r>
              <w:rPr>
                <w:rFonts w:ascii="Jost" w:hAnsi="Jost" w:cs="Jost" w:eastAsia="Jost"/>
                <w:b w:val="0"/>
                <w:i w:val="0"/>
                <w:color w:val="4A3A2C"/>
                <w:sz w:val="17"/>
              </w:rPr>
              <w:t>Dry Float Bed</w:t>
            </w:r>
          </w:p>
        </w:tc>
        <w:tc>
          <w:tcPr>
            <w:tcW w:type="dxa" w:w="2353"/>
            <w:shd w:val="clear" w:color="auto" w:fill="FBF5EE"/>
          </w:tcPr>
          <w:p>
            <w:pPr>
              <w:spacing w:before="40" w:after="40" w:line="276" w:lineRule="auto"/>
            </w:pPr>
            <w:r>
              <w:rPr>
                <w:rFonts w:ascii="Jost" w:hAnsi="Jost" w:cs="Jost" w:eastAsia="Jost"/>
                <w:b w:val="0"/>
                <w:i w:val="0"/>
                <w:color w:val="4A3A2C"/>
                <w:sz w:val="17"/>
              </w:rPr>
              <w:t>Reset</w:t>
            </w:r>
          </w:p>
        </w:tc>
        <w:tc>
          <w:tcPr>
            <w:tcW w:type="dxa" w:w="2353"/>
            <w:shd w:val="clear" w:color="auto" w:fill="FBF5EE"/>
          </w:tcPr>
          <w:p>
            <w:pPr>
              <w:spacing w:before="40" w:after="40" w:line="276" w:lineRule="auto"/>
            </w:pPr>
            <w:r>
              <w:rPr>
                <w:rFonts w:ascii="Jost" w:hAnsi="Jost" w:cs="Jost" w:eastAsia="Jost"/>
                <w:b w:val="0"/>
                <w:i w:val="0"/>
                <w:color w:val="4A3A2C"/>
                <w:sz w:val="17"/>
              </w:rPr>
              <w:t>30 min</w:t>
            </w:r>
          </w:p>
        </w:tc>
        <w:tc>
          <w:tcPr>
            <w:tcW w:type="dxa" w:w="2353"/>
            <w:shd w:val="clear" w:color="auto" w:fill="FBF5EE"/>
          </w:tcPr>
          <w:p>
            <w:pPr>
              <w:spacing w:before="40" w:after="40" w:line="276" w:lineRule="auto"/>
            </w:pPr>
            <w:r>
              <w:rPr>
                <w:rFonts w:ascii="Jost" w:hAnsi="Jost" w:cs="Jost" w:eastAsia="Jost"/>
                <w:b w:val="0"/>
                <w:i w:val="0"/>
                <w:color w:val="4A3A2C"/>
                <w:sz w:val="17"/>
              </w:rPr>
              <w:t>Zero-gravity rest, fully clothed, on a warm membrane over heated water</w:t>
            </w:r>
          </w:p>
        </w:tc>
      </w:tr>
      <w:tr>
        <w:tc>
          <w:tcPr>
            <w:tcW w:type="dxa" w:w="2353"/>
          </w:tcPr>
          <w:p>
            <w:pPr>
              <w:spacing w:before="40" w:after="40" w:line="276" w:lineRule="auto"/>
            </w:pPr>
            <w:r>
              <w:rPr>
                <w:rFonts w:ascii="Jost" w:hAnsi="Jost" w:cs="Jost" w:eastAsia="Jost"/>
                <w:b w:val="0"/>
                <w:i w:val="0"/>
                <w:color w:val="4A3A2C"/>
                <w:sz w:val="17"/>
              </w:rPr>
              <w:t>Salt Cabin</w:t>
            </w:r>
          </w:p>
        </w:tc>
        <w:tc>
          <w:tcPr>
            <w:tcW w:type="dxa" w:w="2353"/>
          </w:tcPr>
          <w:p>
            <w:pPr>
              <w:spacing w:before="40" w:after="40" w:line="276" w:lineRule="auto"/>
            </w:pPr>
            <w:r>
              <w:rPr>
                <w:rFonts w:ascii="Jost" w:hAnsi="Jost" w:cs="Jost" w:eastAsia="Jost"/>
                <w:b w:val="0"/>
                <w:i w:val="0"/>
                <w:color w:val="4A3A2C"/>
                <w:sz w:val="17"/>
              </w:rPr>
              <w:t>Reset</w:t>
            </w:r>
          </w:p>
        </w:tc>
        <w:tc>
          <w:tcPr>
            <w:tcW w:type="dxa" w:w="2353"/>
          </w:tcPr>
          <w:p>
            <w:pPr>
              <w:spacing w:before="40" w:after="40" w:line="276" w:lineRule="auto"/>
            </w:pPr>
            <w:r>
              <w:rPr>
                <w:rFonts w:ascii="Jost" w:hAnsi="Jost" w:cs="Jost" w:eastAsia="Jost"/>
                <w:b w:val="0"/>
                <w:i w:val="0"/>
                <w:color w:val="4A3A2C"/>
                <w:sz w:val="17"/>
              </w:rPr>
              <w:t>30 min</w:t>
            </w:r>
          </w:p>
        </w:tc>
        <w:tc>
          <w:tcPr>
            <w:tcW w:type="dxa" w:w="2353"/>
          </w:tcPr>
          <w:p>
            <w:pPr>
              <w:spacing w:before="40" w:after="40" w:line="276" w:lineRule="auto"/>
            </w:pPr>
            <w:r>
              <w:rPr>
                <w:rFonts w:ascii="Jost" w:hAnsi="Jost" w:cs="Jost" w:eastAsia="Jost"/>
                <w:b w:val="0"/>
                <w:i w:val="0"/>
                <w:color w:val="4A3A2C"/>
                <w:sz w:val="17"/>
              </w:rPr>
              <w:t>Elevé E-Salt Cabin: dry salt air, red light, oxygen and aromatherapy in one sealed cabin</w:t>
            </w:r>
          </w:p>
        </w:tc>
      </w:tr>
      <w:tr>
        <w:tc>
          <w:tcPr>
            <w:tcW w:type="dxa" w:w="2353"/>
            <w:shd w:val="clear" w:color="auto" w:fill="FBF5EE"/>
          </w:tcPr>
          <w:p>
            <w:pPr>
              <w:spacing w:before="40" w:after="40" w:line="276" w:lineRule="auto"/>
            </w:pPr>
            <w:r>
              <w:rPr>
                <w:rFonts w:ascii="Jost" w:hAnsi="Jost" w:cs="Jost" w:eastAsia="Jost"/>
                <w:b w:val="0"/>
                <w:i w:val="0"/>
                <w:color w:val="4A3A2C"/>
                <w:sz w:val="17"/>
              </w:rPr>
              <w:t>Cold Plunge</w:t>
            </w:r>
          </w:p>
        </w:tc>
        <w:tc>
          <w:tcPr>
            <w:tcW w:type="dxa" w:w="2353"/>
            <w:shd w:val="clear" w:color="auto" w:fill="FBF5EE"/>
          </w:tcPr>
          <w:p>
            <w:pPr>
              <w:spacing w:before="40" w:after="40" w:line="276" w:lineRule="auto"/>
            </w:pPr>
            <w:r>
              <w:rPr>
                <w:rFonts w:ascii="Jost" w:hAnsi="Jost" w:cs="Jost" w:eastAsia="Jost"/>
                <w:b w:val="0"/>
                <w:i w:val="0"/>
                <w:color w:val="4A3A2C"/>
                <w:sz w:val="17"/>
              </w:rPr>
              <w:t>Reset</w:t>
            </w:r>
          </w:p>
        </w:tc>
        <w:tc>
          <w:tcPr>
            <w:tcW w:type="dxa" w:w="2353"/>
            <w:shd w:val="clear" w:color="auto" w:fill="FBF5EE"/>
          </w:tcPr>
          <w:p>
            <w:pPr>
              <w:spacing w:before="40" w:after="40" w:line="276" w:lineRule="auto"/>
            </w:pPr>
            <w:r>
              <w:rPr>
                <w:rFonts w:ascii="Jost" w:hAnsi="Jost" w:cs="Jost" w:eastAsia="Jost"/>
                <w:b w:val="0"/>
                <w:i w:val="0"/>
                <w:color w:val="4A3A2C"/>
                <w:sz w:val="17"/>
              </w:rPr>
              <w:t>2–5 min</w:t>
            </w:r>
          </w:p>
        </w:tc>
        <w:tc>
          <w:tcPr>
            <w:tcW w:type="dxa" w:w="2353"/>
            <w:shd w:val="clear" w:color="auto" w:fill="FBF5EE"/>
          </w:tcPr>
          <w:p>
            <w:pPr>
              <w:spacing w:before="40" w:after="40" w:line="276" w:lineRule="auto"/>
            </w:pPr>
            <w:r>
              <w:rPr>
                <w:rFonts w:ascii="Jost" w:hAnsi="Jost" w:cs="Jost" w:eastAsia="Jost"/>
                <w:b w:val="0"/>
                <w:i w:val="0"/>
                <w:color w:val="4A3A2C"/>
                <w:sz w:val="17"/>
              </w:rPr>
              <w:t>Elevé · Polar Recovery plunge at 5 °C, always host-guided</w:t>
            </w:r>
          </w:p>
        </w:tc>
      </w:tr>
      <w:tr>
        <w:tc>
          <w:tcPr>
            <w:tcW w:type="dxa" w:w="2353"/>
          </w:tcPr>
          <w:p>
            <w:pPr>
              <w:spacing w:before="40" w:after="40" w:line="276" w:lineRule="auto"/>
            </w:pPr>
            <w:r>
              <w:rPr>
                <w:rFonts w:ascii="Jost" w:hAnsi="Jost" w:cs="Jost" w:eastAsia="Jost"/>
                <w:b w:val="0"/>
                <w:i w:val="0"/>
                <w:color w:val="4A3A2C"/>
                <w:sz w:val="17"/>
              </w:rPr>
              <w:t>Guided Breathwork</w:t>
            </w:r>
          </w:p>
        </w:tc>
        <w:tc>
          <w:tcPr>
            <w:tcW w:type="dxa" w:w="2353"/>
          </w:tcPr>
          <w:p>
            <w:pPr>
              <w:spacing w:before="40" w:after="40" w:line="276" w:lineRule="auto"/>
            </w:pPr>
            <w:r>
              <w:rPr>
                <w:rFonts w:ascii="Jost" w:hAnsi="Jost" w:cs="Jost" w:eastAsia="Jost"/>
                <w:b w:val="0"/>
                <w:i w:val="0"/>
                <w:color w:val="4A3A2C"/>
                <w:sz w:val="17"/>
              </w:rPr>
              <w:t>Reset</w:t>
            </w:r>
          </w:p>
        </w:tc>
        <w:tc>
          <w:tcPr>
            <w:tcW w:type="dxa" w:w="2353"/>
          </w:tcPr>
          <w:p>
            <w:pPr>
              <w:spacing w:before="40" w:after="40" w:line="276" w:lineRule="auto"/>
            </w:pPr>
            <w:r>
              <w:rPr>
                <w:rFonts w:ascii="Jost" w:hAnsi="Jost" w:cs="Jost" w:eastAsia="Jost"/>
                <w:b w:val="0"/>
                <w:i w:val="0"/>
                <w:color w:val="4A3A2C"/>
                <w:sz w:val="17"/>
              </w:rPr>
              <w:t>45 min</w:t>
            </w:r>
          </w:p>
        </w:tc>
        <w:tc>
          <w:tcPr>
            <w:tcW w:type="dxa" w:w="2353"/>
          </w:tcPr>
          <w:p>
            <w:pPr>
              <w:spacing w:before="40" w:after="40" w:line="276" w:lineRule="auto"/>
            </w:pPr>
            <w:r>
              <w:rPr>
                <w:rFonts w:ascii="Jost" w:hAnsi="Jost" w:cs="Jost" w:eastAsia="Jost"/>
                <w:b w:val="0"/>
                <w:i w:val="0"/>
                <w:color w:val="4A3A2C"/>
                <w:sz w:val="17"/>
              </w:rPr>
              <w:t xml:space="preserve">One-to-one or small group </w:t>
            </w:r>
            <w:r>
              <w:rPr>
                <w:rFonts w:ascii="Jost" w:hAnsi="Jost" w:cs="Jost" w:eastAsia="Jost"/>
                <w:b w:val="0"/>
                <w:i w:val="0"/>
                <w:color w:val="A6754C"/>
                <w:sz w:val="17"/>
              </w:rPr>
              <w:t>[up to __ guests]</w:t>
            </w:r>
            <w:r>
              <w:rPr>
                <w:rFonts w:ascii="Jost" w:hAnsi="Jost" w:cs="Jost" w:eastAsia="Jost"/>
                <w:b w:val="0"/>
                <w:i w:val="0"/>
                <w:color w:val="4A3A2C"/>
                <w:sz w:val="17"/>
              </w:rPr>
              <w:t>, guide-led</w:t>
            </w:r>
          </w:p>
        </w:tc>
      </w:tr>
      <w:tr>
        <w:tc>
          <w:tcPr>
            <w:tcW w:type="dxa" w:w="2353"/>
            <w:shd w:val="clear" w:color="auto" w:fill="FBF5EE"/>
          </w:tcPr>
          <w:p>
            <w:pPr>
              <w:spacing w:before="40" w:after="40" w:line="276" w:lineRule="auto"/>
            </w:pPr>
            <w:r>
              <w:rPr>
                <w:rFonts w:ascii="Jost" w:hAnsi="Jost" w:cs="Jost" w:eastAsia="Jost"/>
                <w:b w:val="0"/>
                <w:i w:val="0"/>
                <w:color w:val="4A3A2C"/>
                <w:sz w:val="17"/>
              </w:rPr>
              <w:t>Red-Light Bed</w:t>
            </w:r>
          </w:p>
        </w:tc>
        <w:tc>
          <w:tcPr>
            <w:tcW w:type="dxa" w:w="2353"/>
            <w:shd w:val="clear" w:color="auto" w:fill="FBF5EE"/>
          </w:tcPr>
          <w:p>
            <w:pPr>
              <w:spacing w:before="40" w:after="40" w:line="276" w:lineRule="auto"/>
            </w:pPr>
            <w:r>
              <w:rPr>
                <w:rFonts w:ascii="Jost" w:hAnsi="Jost" w:cs="Jost" w:eastAsia="Jost"/>
                <w:b w:val="0"/>
                <w:i w:val="0"/>
                <w:color w:val="4A3A2C"/>
                <w:sz w:val="17"/>
              </w:rPr>
              <w:t>Heal</w:t>
            </w:r>
          </w:p>
        </w:tc>
        <w:tc>
          <w:tcPr>
            <w:tcW w:type="dxa" w:w="2353"/>
            <w:shd w:val="clear" w:color="auto" w:fill="FBF5EE"/>
          </w:tcPr>
          <w:p>
            <w:pPr>
              <w:spacing w:before="40" w:after="40" w:line="276" w:lineRule="auto"/>
            </w:pPr>
            <w:r>
              <w:rPr>
                <w:rFonts w:ascii="Jost" w:hAnsi="Jost" w:cs="Jost" w:eastAsia="Jost"/>
                <w:b w:val="0"/>
                <w:i w:val="0"/>
                <w:color w:val="4A3A2C"/>
                <w:sz w:val="17"/>
              </w:rPr>
              <w:t>20 min</w:t>
            </w:r>
          </w:p>
        </w:tc>
        <w:tc>
          <w:tcPr>
            <w:tcW w:type="dxa" w:w="2353"/>
            <w:shd w:val="clear" w:color="auto" w:fill="FBF5EE"/>
          </w:tcPr>
          <w:p>
            <w:pPr>
              <w:spacing w:before="40" w:after="40" w:line="276" w:lineRule="auto"/>
            </w:pPr>
            <w:r>
              <w:rPr>
                <w:rFonts w:ascii="Jost" w:hAnsi="Jost" w:cs="Jost" w:eastAsia="Jost"/>
                <w:b w:val="0"/>
                <w:i w:val="0"/>
                <w:color w:val="4A3A2C"/>
                <w:sz w:val="17"/>
              </w:rPr>
              <w:t>Full-body red and near-infrared light, 660 / 850 nm</w:t>
            </w:r>
          </w:p>
        </w:tc>
      </w:tr>
      <w:tr>
        <w:tc>
          <w:tcPr>
            <w:tcW w:type="dxa" w:w="2353"/>
          </w:tcPr>
          <w:p>
            <w:pPr>
              <w:spacing w:before="40" w:after="40" w:line="276" w:lineRule="auto"/>
            </w:pPr>
            <w:r>
              <w:rPr>
                <w:rFonts w:ascii="Jost" w:hAnsi="Jost" w:cs="Jost" w:eastAsia="Jost"/>
                <w:b w:val="0"/>
                <w:i w:val="0"/>
                <w:color w:val="4A3A2C"/>
                <w:sz w:val="17"/>
              </w:rPr>
              <w:t>Infrared Sauna</w:t>
            </w:r>
          </w:p>
        </w:tc>
        <w:tc>
          <w:tcPr>
            <w:tcW w:type="dxa" w:w="2353"/>
          </w:tcPr>
          <w:p>
            <w:pPr>
              <w:spacing w:before="40" w:after="40" w:line="276" w:lineRule="auto"/>
            </w:pPr>
            <w:r>
              <w:rPr>
                <w:rFonts w:ascii="Jost" w:hAnsi="Jost" w:cs="Jost" w:eastAsia="Jost"/>
                <w:b w:val="0"/>
                <w:i w:val="0"/>
                <w:color w:val="4A3A2C"/>
                <w:sz w:val="17"/>
              </w:rPr>
              <w:t>Heal</w:t>
            </w:r>
          </w:p>
        </w:tc>
        <w:tc>
          <w:tcPr>
            <w:tcW w:type="dxa" w:w="2353"/>
          </w:tcPr>
          <w:p>
            <w:pPr>
              <w:spacing w:before="40" w:after="40" w:line="276" w:lineRule="auto"/>
            </w:pPr>
            <w:r>
              <w:rPr>
                <w:rFonts w:ascii="Jost" w:hAnsi="Jost" w:cs="Jost" w:eastAsia="Jost"/>
                <w:b w:val="0"/>
                <w:i w:val="0"/>
                <w:color w:val="4A3A2C"/>
                <w:sz w:val="17"/>
              </w:rPr>
              <w:t>40 min</w:t>
            </w:r>
          </w:p>
        </w:tc>
        <w:tc>
          <w:tcPr>
            <w:tcW w:type="dxa" w:w="2353"/>
          </w:tcPr>
          <w:p>
            <w:pPr>
              <w:spacing w:before="40" w:after="40" w:line="276" w:lineRule="auto"/>
            </w:pPr>
            <w:r>
              <w:rPr>
                <w:rFonts w:ascii="Jost" w:hAnsi="Jost" w:cs="Jost" w:eastAsia="Jost"/>
                <w:b w:val="0"/>
                <w:i w:val="0"/>
                <w:color w:val="4A3A2C"/>
                <w:sz w:val="17"/>
              </w:rPr>
              <w:t>Full-spectrum infrared sauna room, 45–60 °C</w:t>
            </w:r>
          </w:p>
        </w:tc>
      </w:tr>
      <w:tr>
        <w:tc>
          <w:tcPr>
            <w:tcW w:type="dxa" w:w="2353"/>
            <w:shd w:val="clear" w:color="auto" w:fill="FBF5EE"/>
          </w:tcPr>
          <w:p>
            <w:pPr>
              <w:spacing w:before="40" w:after="40" w:line="276" w:lineRule="auto"/>
            </w:pPr>
            <w:r>
              <w:rPr>
                <w:rFonts w:ascii="Jost" w:hAnsi="Jost" w:cs="Jost" w:eastAsia="Jost"/>
                <w:b w:val="0"/>
                <w:i w:val="0"/>
                <w:color w:val="4A3A2C"/>
                <w:sz w:val="17"/>
              </w:rPr>
              <w:t>Hyperbaric Oxygen</w:t>
            </w:r>
          </w:p>
        </w:tc>
        <w:tc>
          <w:tcPr>
            <w:tcW w:type="dxa" w:w="2353"/>
            <w:shd w:val="clear" w:color="auto" w:fill="FBF5EE"/>
          </w:tcPr>
          <w:p>
            <w:pPr>
              <w:spacing w:before="40" w:after="40" w:line="276" w:lineRule="auto"/>
            </w:pPr>
            <w:r>
              <w:rPr>
                <w:rFonts w:ascii="Jost" w:hAnsi="Jost" w:cs="Jost" w:eastAsia="Jost"/>
                <w:b w:val="0"/>
                <w:i w:val="0"/>
                <w:color w:val="4A3A2C"/>
                <w:sz w:val="17"/>
              </w:rPr>
              <w:t>Heal</w:t>
            </w:r>
          </w:p>
        </w:tc>
        <w:tc>
          <w:tcPr>
            <w:tcW w:type="dxa" w:w="2353"/>
            <w:shd w:val="clear" w:color="auto" w:fill="FBF5EE"/>
          </w:tcPr>
          <w:p>
            <w:pPr>
              <w:spacing w:before="40" w:after="40" w:line="276" w:lineRule="auto"/>
            </w:pPr>
            <w:r>
              <w:rPr>
                <w:rFonts w:ascii="Jost" w:hAnsi="Jost" w:cs="Jost" w:eastAsia="Jost"/>
                <w:b w:val="0"/>
                <w:i w:val="0"/>
                <w:color w:val="4A3A2C"/>
                <w:sz w:val="17"/>
              </w:rPr>
              <w:t>60 min</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Elevé hyperbaric chamber, 1.3–2.0 ATA; a non-medical wellness session </w:t>
            </w:r>
            <w:r>
              <w:rPr>
                <w:rFonts w:ascii="Jost" w:hAnsi="Jost" w:cs="Jost" w:eastAsia="Jost"/>
                <w:b w:val="0"/>
                <w:i w:val="0"/>
                <w:color w:val="A6754C"/>
                <w:sz w:val="17"/>
              </w:rPr>
              <w:t>[confirm licensing requirements for hyperbaric with DHA / licensing authority]</w:t>
            </w:r>
          </w:p>
        </w:tc>
      </w:tr>
      <w:tr>
        <w:tc>
          <w:tcPr>
            <w:tcW w:type="dxa" w:w="2353"/>
          </w:tcPr>
          <w:p>
            <w:pPr>
              <w:spacing w:before="40" w:after="40" w:line="276" w:lineRule="auto"/>
            </w:pPr>
            <w:r>
              <w:rPr>
                <w:rFonts w:ascii="Jost" w:hAnsi="Jost" w:cs="Jost" w:eastAsia="Jost"/>
                <w:b w:val="0"/>
                <w:i w:val="0"/>
                <w:color w:val="4A3A2C"/>
                <w:sz w:val="17"/>
              </w:rPr>
              <w:t>Compression Recovery</w:t>
            </w:r>
          </w:p>
        </w:tc>
        <w:tc>
          <w:tcPr>
            <w:tcW w:type="dxa" w:w="2353"/>
          </w:tcPr>
          <w:p>
            <w:pPr>
              <w:spacing w:before="40" w:after="40" w:line="276" w:lineRule="auto"/>
            </w:pPr>
            <w:r>
              <w:rPr>
                <w:rFonts w:ascii="Jost" w:hAnsi="Jost" w:cs="Jost" w:eastAsia="Jost"/>
                <w:b w:val="0"/>
                <w:i w:val="0"/>
                <w:color w:val="4A3A2C"/>
                <w:sz w:val="17"/>
              </w:rPr>
              <w:t>Heal</w:t>
            </w:r>
          </w:p>
        </w:tc>
        <w:tc>
          <w:tcPr>
            <w:tcW w:type="dxa" w:w="2353"/>
          </w:tcPr>
          <w:p>
            <w:pPr>
              <w:spacing w:before="40" w:after="40" w:line="276" w:lineRule="auto"/>
            </w:pPr>
            <w:r>
              <w:rPr>
                <w:rFonts w:ascii="Jost" w:hAnsi="Jost" w:cs="Jost" w:eastAsia="Jost"/>
                <w:b w:val="0"/>
                <w:i w:val="0"/>
                <w:color w:val="4A3A2C"/>
                <w:sz w:val="17"/>
              </w:rPr>
              <w:t>30 min</w:t>
            </w:r>
          </w:p>
        </w:tc>
        <w:tc>
          <w:tcPr>
            <w:tcW w:type="dxa" w:w="2353"/>
          </w:tcPr>
          <w:p>
            <w:pPr>
              <w:spacing w:before="40" w:after="40" w:line="276" w:lineRule="auto"/>
            </w:pPr>
            <w:r>
              <w:rPr>
                <w:rFonts w:ascii="Jost" w:hAnsi="Jost" w:cs="Jost" w:eastAsia="Jost"/>
                <w:b w:val="0"/>
                <w:i w:val="0"/>
                <w:color w:val="4A3A2C"/>
                <w:sz w:val="17"/>
              </w:rPr>
              <w:t>Sequential pneumatic compression boots, 7 zones</w:t>
            </w:r>
          </w:p>
        </w:tc>
      </w:tr>
      <w:tr>
        <w:tc>
          <w:tcPr>
            <w:tcW w:type="dxa" w:w="2353"/>
            <w:shd w:val="clear" w:color="auto" w:fill="FBF5EE"/>
          </w:tcPr>
          <w:p>
            <w:pPr>
              <w:spacing w:before="40" w:after="40" w:line="276" w:lineRule="auto"/>
            </w:pPr>
            <w:r>
              <w:rPr>
                <w:rFonts w:ascii="Jost" w:hAnsi="Jost" w:cs="Jost" w:eastAsia="Jost"/>
                <w:b w:val="0"/>
                <w:i w:val="0"/>
                <w:color w:val="4A3A2C"/>
                <w:sz w:val="17"/>
              </w:rPr>
              <w:t>Sound Healing</w:t>
            </w:r>
          </w:p>
        </w:tc>
        <w:tc>
          <w:tcPr>
            <w:tcW w:type="dxa" w:w="2353"/>
            <w:shd w:val="clear" w:color="auto" w:fill="FBF5EE"/>
          </w:tcPr>
          <w:p>
            <w:pPr>
              <w:spacing w:before="40" w:after="40" w:line="276" w:lineRule="auto"/>
            </w:pPr>
            <w:r>
              <w:rPr>
                <w:rFonts w:ascii="Jost" w:hAnsi="Jost" w:cs="Jost" w:eastAsia="Jost"/>
                <w:b w:val="0"/>
                <w:i w:val="0"/>
                <w:color w:val="4A3A2C"/>
                <w:sz w:val="17"/>
              </w:rPr>
              <w:t>Elevate</w:t>
            </w:r>
          </w:p>
        </w:tc>
        <w:tc>
          <w:tcPr>
            <w:tcW w:type="dxa" w:w="2353"/>
            <w:shd w:val="clear" w:color="auto" w:fill="FBF5EE"/>
          </w:tcPr>
          <w:p>
            <w:pPr>
              <w:spacing w:before="40" w:after="40" w:line="276" w:lineRule="auto"/>
            </w:pPr>
            <w:r>
              <w:rPr>
                <w:rFonts w:ascii="Jost" w:hAnsi="Jost" w:cs="Jost" w:eastAsia="Jost"/>
                <w:b w:val="0"/>
                <w:i w:val="0"/>
                <w:color w:val="A6754C"/>
                <w:sz w:val="17"/>
              </w:rPr>
              <w:t>[Duration]</w:t>
            </w:r>
          </w:p>
        </w:tc>
        <w:tc>
          <w:tcPr>
            <w:tcW w:type="dxa" w:w="2353"/>
            <w:shd w:val="clear" w:color="auto" w:fill="FBF5EE"/>
          </w:tcPr>
          <w:p>
            <w:pPr>
              <w:spacing w:before="40" w:after="40" w:line="276" w:lineRule="auto"/>
            </w:pPr>
            <w:r>
              <w:rPr>
                <w:rFonts w:ascii="Jost" w:hAnsi="Jost" w:cs="Jost" w:eastAsia="Jost"/>
                <w:b w:val="0"/>
                <w:i w:val="0"/>
                <w:color w:val="4A3A2C"/>
                <w:sz w:val="17"/>
              </w:rPr>
              <w:t xml:space="preserve">One-to-one or small group </w:t>
            </w:r>
            <w:r>
              <w:rPr>
                <w:rFonts w:ascii="Jost" w:hAnsi="Jost" w:cs="Jost" w:eastAsia="Jost"/>
                <w:b w:val="0"/>
                <w:i w:val="0"/>
                <w:color w:val="A6754C"/>
                <w:sz w:val="17"/>
              </w:rPr>
              <w:t>[up to __ guests]</w:t>
            </w:r>
            <w:r>
              <w:rPr>
                <w:rFonts w:ascii="Jost" w:hAnsi="Jost" w:cs="Jost" w:eastAsia="Jost"/>
                <w:b w:val="0"/>
                <w:i w:val="0"/>
                <w:color w:val="4A3A2C"/>
                <w:sz w:val="17"/>
              </w:rPr>
              <w:t>, Healer-led</w:t>
            </w:r>
          </w:p>
        </w:tc>
      </w:tr>
      <w:tr>
        <w:tc>
          <w:tcPr>
            <w:tcW w:type="dxa" w:w="2353"/>
          </w:tcPr>
          <w:p>
            <w:pPr>
              <w:spacing w:before="40" w:after="40" w:line="276" w:lineRule="auto"/>
            </w:pPr>
            <w:r>
              <w:rPr>
                <w:rFonts w:ascii="Jost" w:hAnsi="Jost" w:cs="Jost" w:eastAsia="Jost"/>
                <w:b w:val="0"/>
                <w:i w:val="0"/>
                <w:color w:val="4A3A2C"/>
                <w:sz w:val="17"/>
              </w:rPr>
              <w:t>Healer consultation</w:t>
            </w:r>
          </w:p>
        </w:tc>
        <w:tc>
          <w:tcPr>
            <w:tcW w:type="dxa" w:w="2353"/>
          </w:tcPr>
          <w:p>
            <w:pPr>
              <w:spacing w:before="40" w:after="40" w:line="276" w:lineRule="auto"/>
            </w:pPr>
            <w:r>
              <w:rPr>
                <w:rFonts w:ascii="Jost" w:hAnsi="Jost" w:cs="Jost" w:eastAsia="Jost"/>
                <w:b w:val="0"/>
                <w:i w:val="0"/>
                <w:color w:val="4A3A2C"/>
                <w:sz w:val="17"/>
              </w:rPr>
              <w:t>Elevate</w:t>
            </w:r>
          </w:p>
        </w:tc>
        <w:tc>
          <w:tcPr>
            <w:tcW w:type="dxa" w:w="2353"/>
          </w:tcPr>
          <w:p>
            <w:pPr>
              <w:spacing w:before="40" w:after="40" w:line="276" w:lineRule="auto"/>
            </w:pPr>
            <w:r>
              <w:rPr>
                <w:rFonts w:ascii="Jost" w:hAnsi="Jost" w:cs="Jost" w:eastAsia="Jost"/>
                <w:b w:val="0"/>
                <w:i w:val="0"/>
                <w:color w:val="A6754C"/>
                <w:sz w:val="17"/>
              </w:rPr>
              <w:t>[30–45 min proposed]</w:t>
            </w:r>
          </w:p>
        </w:tc>
        <w:tc>
          <w:tcPr>
            <w:tcW w:type="dxa" w:w="2353"/>
          </w:tcPr>
          <w:p>
            <w:pPr>
              <w:spacing w:before="40" w:after="40" w:line="276" w:lineRule="auto"/>
            </w:pPr>
            <w:r>
              <w:rPr>
                <w:rFonts w:ascii="Jost" w:hAnsi="Jost" w:cs="Jost" w:eastAsia="Jost"/>
                <w:b w:val="0"/>
                <w:i w:val="0"/>
                <w:color w:val="4A3A2C"/>
                <w:sz w:val="17"/>
              </w:rPr>
              <w:t>Every first visit: identifying the core problem and designing your personalised package</w:t>
            </w:r>
          </w:p>
        </w:tc>
      </w:tr>
    </w:tbl>
    <w:p>
      <w:pPr>
        <w:spacing w:before="0" w:after="80" w:line="240" w:lineRule="auto"/>
      </w:pPr>
    </w:p>
    <w:p>
      <w:pPr>
        <w:spacing w:before="0" w:after="120" w:line="312" w:lineRule="auto"/>
      </w:pPr>
      <w:r>
        <w:rPr>
          <w:rFonts w:ascii="Jost" w:hAnsi="Jost" w:cs="Jost" w:eastAsia="Jost"/>
          <w:b w:val="0"/>
          <w:i w:val="0"/>
          <w:color w:val="4A3A2C"/>
          <w:sz w:val="20"/>
        </w:rPr>
        <w:t>Guests choose by goal: sleep deeper, calm the stress, recover faster, more energy, skin and glow, sharper focus, or beat jet lag. Your Healer builds your first programme with you, and your Host suggests combinations on the day.</w:t>
      </w:r>
    </w:p>
    <w:p>
      <w:pPr>
        <w:spacing w:before="0" w:after="120" w:line="312" w:lineRule="auto"/>
      </w:pPr>
      <w:r>
        <w:rPr>
          <w:rFonts w:ascii="Jost" w:hAnsi="Jost" w:cs="Jost" w:eastAsia="Jost"/>
          <w:b w:val="0"/>
          <w:i w:val="0"/>
          <w:color w:val="4A3A2C"/>
          <w:sz w:val="20"/>
        </w:rPr>
        <w:t>IV Nutrient Therapy is not offered at launch. It may be introduced in future, subject to DHA licensing.</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Our modalities are wellness services designed to support how you feel and function. They are not a substitute for medical care. We do not offer medical treatments, and we will always flag anything that warrants a conversation with your doctor.</w:t>
      </w:r>
    </w:p>
    <w:p>
      <w:pPr>
        <w:keepNext/>
        <w:spacing w:before="280" w:after="100" w:line="264" w:lineRule="auto"/>
      </w:pPr>
      <w:r>
        <w:rPr>
          <w:rFonts w:ascii="Marcellus" w:hAnsi="Marcellus" w:cs="Marcellus" w:eastAsia="Marcellus"/>
          <w:color w:val="221913"/>
          <w:sz w:val="28"/>
        </w:rPr>
        <w:t>Memberships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Option</w:t>
            </w:r>
          </w:p>
        </w:tc>
        <w:tc>
          <w:tcPr>
            <w:tcW w:type="dxa" w:w="4706"/>
            <w:shd w:val="clear" w:color="auto" w:fill="221913"/>
          </w:tcPr>
          <w:p>
            <w:pPr>
              <w:spacing w:before="40" w:after="40" w:line="276" w:lineRule="auto"/>
            </w:pPr>
            <w:r>
              <w:rPr>
                <w:rFonts w:ascii="Jost" w:hAnsi="Jost" w:cs="Jost" w:eastAsia="Jost"/>
                <w:b/>
                <w:i w:val="0"/>
                <w:color w:val="FBF5EE"/>
                <w:sz w:val="17"/>
              </w:rPr>
              <w:t>Overview</w:t>
            </w:r>
          </w:p>
        </w:tc>
      </w:tr>
      <w:tr>
        <w:tc>
          <w:tcPr>
            <w:tcW w:type="dxa" w:w="4706"/>
          </w:tcPr>
          <w:p>
            <w:pPr>
              <w:spacing w:before="40" w:after="40" w:line="276" w:lineRule="auto"/>
            </w:pPr>
            <w:r>
              <w:rPr>
                <w:rFonts w:ascii="Jost" w:hAnsi="Jost" w:cs="Jost" w:eastAsia="Jost"/>
                <w:b/>
                <w:i w:val="0"/>
                <w:color w:val="4A3A2C"/>
                <w:sz w:val="17"/>
              </w:rPr>
              <w:t>Single Reset</w:t>
            </w:r>
          </w:p>
        </w:tc>
        <w:tc>
          <w:tcPr>
            <w:tcW w:type="dxa" w:w="4706"/>
          </w:tcPr>
          <w:p>
            <w:pPr>
              <w:spacing w:before="40" w:after="40" w:line="276" w:lineRule="auto"/>
            </w:pPr>
            <w:r>
              <w:rPr>
                <w:rFonts w:ascii="Jost" w:hAnsi="Jost" w:cs="Jost" w:eastAsia="Jost"/>
                <w:b w:val="0"/>
                <w:i w:val="0"/>
                <w:color w:val="4A3A2C"/>
                <w:sz w:val="17"/>
              </w:rPr>
              <w:t>Pay as you go. One visit, one modality, a guided first-visit walkthrough, no commitment. Add a second modality on the day.</w:t>
            </w:r>
          </w:p>
        </w:tc>
      </w:tr>
      <w:tr>
        <w:tc>
          <w:tcPr>
            <w:tcW w:type="dxa" w:w="4706"/>
            <w:shd w:val="clear" w:color="auto" w:fill="FBF5EE"/>
          </w:tcPr>
          <w:p>
            <w:pPr>
              <w:spacing w:before="40" w:after="40" w:line="276" w:lineRule="auto"/>
            </w:pPr>
            <w:r>
              <w:rPr>
                <w:rFonts w:ascii="Jost" w:hAnsi="Jost" w:cs="Jost" w:eastAsia="Jost"/>
                <w:b/>
                <w:i w:val="0"/>
                <w:color w:val="4A3A2C"/>
                <w:sz w:val="17"/>
              </w:rPr>
              <w:t>Restore</w:t>
            </w:r>
            <w:r>
              <w:rPr>
                <w:rFonts w:ascii="Jost" w:hAnsi="Jost" w:cs="Jost" w:eastAsia="Jost"/>
                <w:b w:val="0"/>
                <w:i w:val="0"/>
                <w:color w:val="4A3A2C"/>
                <w:sz w:val="17"/>
              </w:rPr>
              <w:t xml:space="preserve"> (most chosen)</w:t>
            </w:r>
          </w:p>
        </w:tc>
        <w:tc>
          <w:tcPr>
            <w:tcW w:type="dxa" w:w="4706"/>
            <w:shd w:val="clear" w:color="auto" w:fill="FBF5EE"/>
          </w:tcPr>
          <w:p>
            <w:pPr>
              <w:spacing w:before="40" w:after="40" w:line="276" w:lineRule="auto"/>
            </w:pPr>
            <w:r>
              <w:rPr>
                <w:rFonts w:ascii="Jost" w:hAnsi="Jost" w:cs="Jost" w:eastAsia="Jost"/>
                <w:b w:val="0"/>
                <w:i w:val="0"/>
                <w:color w:val="4A3A2C"/>
                <w:sz w:val="17"/>
              </w:rPr>
              <w:t>Monthly. 8 sessions a month across core modalities, priority booking windows, one guest pass a month, 10% off add-ons.</w:t>
            </w:r>
          </w:p>
        </w:tc>
      </w:tr>
      <w:tr>
        <w:tc>
          <w:tcPr>
            <w:tcW w:type="dxa" w:w="4706"/>
          </w:tcPr>
          <w:p>
            <w:pPr>
              <w:spacing w:before="40" w:after="40" w:line="276" w:lineRule="auto"/>
            </w:pPr>
            <w:r>
              <w:rPr>
                <w:rFonts w:ascii="Jost" w:hAnsi="Jost" w:cs="Jost" w:eastAsia="Jost"/>
                <w:b/>
                <w:i w:val="0"/>
                <w:color w:val="4A3A2C"/>
                <w:sz w:val="17"/>
              </w:rPr>
              <w:t>Elevate</w:t>
            </w:r>
          </w:p>
        </w:tc>
        <w:tc>
          <w:tcPr>
            <w:tcW w:type="dxa" w:w="4706"/>
          </w:tcPr>
          <w:p>
            <w:pPr>
              <w:spacing w:before="40" w:after="40" w:line="276" w:lineRule="auto"/>
            </w:pPr>
            <w:r>
              <w:rPr>
                <w:rFonts w:ascii="Jost" w:hAnsi="Jost" w:cs="Jost" w:eastAsia="Jost"/>
                <w:b w:val="0"/>
                <w:i w:val="0"/>
                <w:color w:val="4A3A2C"/>
                <w:sz w:val="17"/>
              </w:rPr>
              <w:t>Monthly. Unlimited core-modality sessions, quarterly guided protocol review, two guest passes a month, 15% off add-ons, first access to opening-week slots in Dubai.</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Month-to-month, no long-term contract. Pause for travel or cancel any time before the next billing date.</w:t>
      </w:r>
    </w:p>
    <w:p>
      <w:pPr>
        <w:pStyle w:val="ListBullet"/>
        <w:spacing w:before="0" w:after="60" w:line="300" w:lineRule="auto"/>
      </w:pPr>
      <w:r>
        <w:rPr>
          <w:rFonts w:ascii="Jost" w:hAnsi="Jost" w:cs="Jost" w:eastAsia="Jost"/>
          <w:b w:val="0"/>
          <w:i w:val="0"/>
          <w:color w:val="4A3A2C"/>
          <w:sz w:val="20"/>
        </w:rPr>
        <w:t>Pay by Apple Pay, card or cash. Tabby is coming later.</w:t>
      </w:r>
    </w:p>
    <w:p>
      <w:pPr>
        <w:pStyle w:val="ListBullet"/>
        <w:spacing w:before="0" w:after="60" w:line="300" w:lineRule="auto"/>
      </w:pPr>
      <w:r>
        <w:rPr>
          <w:rFonts w:ascii="Jost" w:hAnsi="Jost" w:cs="Jost" w:eastAsia="Jost"/>
          <w:b w:val="0"/>
          <w:i w:val="0"/>
          <w:color w:val="4A3A2C"/>
          <w:sz w:val="20"/>
        </w:rPr>
        <w:t>Your membership travels with you: a Dubai membership works at our US location too.</w:t>
      </w:r>
    </w:p>
    <w:p>
      <w:pPr>
        <w:pStyle w:val="ListBullet"/>
        <w:spacing w:before="0" w:after="60" w:line="300" w:lineRule="auto"/>
      </w:pPr>
      <w:r>
        <w:rPr>
          <w:rFonts w:ascii="Jost" w:hAnsi="Jost" w:cs="Jost" w:eastAsia="Jost"/>
          <w:b/>
          <w:i w:val="0"/>
          <w:color w:val="4A3A2C"/>
          <w:sz w:val="20"/>
        </w:rPr>
        <w:t>Founding members (Dubai):</w:t>
      </w:r>
      <w:r>
        <w:rPr>
          <w:rFonts w:ascii="Jost" w:hAnsi="Jost" w:cs="Jost" w:eastAsia="Jost"/>
          <w:b w:val="0"/>
          <w:i w:val="0"/>
          <w:color w:val="4A3A2C"/>
          <w:sz w:val="20"/>
        </w:rPr>
        <w:t xml:space="preserve"> the first 100 members have their launch price locked for 12 months, two guest passes every month for the first three months, an invitation to the November launch evening and first choice of opening-week sessions.</w:t>
      </w:r>
    </w:p>
    <w:p>
      <w:pPr>
        <w:spacing w:before="0" w:after="120" w:line="312" w:lineRule="auto"/>
      </w:pPr>
      <w:r>
        <w:rPr>
          <w:rFonts w:ascii="Jost" w:hAnsi="Jost" w:cs="Jost" w:eastAsia="Jost"/>
          <w:b w:val="0"/>
          <w:i w:val="0"/>
          <w:color w:val="4A3A2C"/>
          <w:sz w:val="20"/>
        </w:rPr>
        <w:t xml:space="preserve">Pricing is available on request: AED </w:t>
      </w:r>
      <w:r>
        <w:rPr>
          <w:rFonts w:ascii="Jost" w:hAnsi="Jost" w:cs="Jost" w:eastAsia="Jost"/>
          <w:b w:val="0"/>
          <w:i w:val="0"/>
          <w:color w:val="A6754C"/>
          <w:sz w:val="20"/>
        </w:rPr>
        <w:t>[___]</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The details</w:t>
      </w:r>
    </w:p>
    <w:p>
      <w:pPr>
        <w:pStyle w:val="ListBullet"/>
        <w:spacing w:before="0" w:after="60" w:line="300" w:lineRule="auto"/>
      </w:pPr>
      <w:r>
        <w:rPr>
          <w:rFonts w:ascii="Jost" w:hAnsi="Jost" w:cs="Jost" w:eastAsia="Jost"/>
          <w:b w:val="0"/>
          <w:i w:val="0"/>
          <w:color w:val="4A3A2C"/>
          <w:sz w:val="20"/>
        </w:rPr>
        <w:t>Robes, Aura-branded towels and Aura-branded clothing to wear in the centre, and hotel-style Aura-branded slippers.</w:t>
      </w:r>
    </w:p>
    <w:p>
      <w:pPr>
        <w:pStyle w:val="ListBullet"/>
        <w:spacing w:before="0" w:after="60" w:line="300" w:lineRule="auto"/>
      </w:pPr>
      <w:r>
        <w:rPr>
          <w:rFonts w:ascii="Jost" w:hAnsi="Jost" w:cs="Jost" w:eastAsia="Jost"/>
          <w:b w:val="0"/>
          <w:i w:val="0"/>
          <w:color w:val="4A3A2C"/>
          <w:sz w:val="20"/>
        </w:rPr>
        <w:t xml:space="preserve">Refreshments served on every visit (herbal teas, infused water and more </w:t>
      </w:r>
      <w:r>
        <w:rPr>
          <w:rFonts w:ascii="Jost" w:hAnsi="Jost" w:cs="Jost" w:eastAsia="Jost"/>
          <w:b w:val="0"/>
          <w:i w:val="0"/>
          <w:color w:val="A6754C"/>
          <w:sz w:val="20"/>
        </w:rPr>
        <w:t>[menu to confirm]</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A small retail range: copper mugs, fragrances made from organic materials, wellness pillows and linen-fabric pieces.</w:t>
      </w:r>
    </w:p>
    <w:p>
      <w:pPr>
        <w:pStyle w:val="ListBullet"/>
        <w:spacing w:before="0" w:after="60" w:line="300" w:lineRule="auto"/>
      </w:pPr>
      <w:r>
        <w:rPr>
          <w:rFonts w:ascii="Jost" w:hAnsi="Jost" w:cs="Jost" w:eastAsia="Jost"/>
          <w:b w:val="0"/>
          <w:i w:val="0"/>
          <w:color w:val="4A3A2C"/>
          <w:sz w:val="20"/>
        </w:rPr>
        <w:t>Book online or via WhatsApp.</w:t>
      </w:r>
    </w:p>
    <w:p>
      <w:pPr>
        <w:keepNext/>
        <w:spacing w:before="280" w:after="100" w:line="264" w:lineRule="auto"/>
      </w:pPr>
      <w:r>
        <w:rPr>
          <w:rFonts w:ascii="Marcellus" w:hAnsi="Marcellus" w:cs="Marcellus" w:eastAsia="Marcellus"/>
          <w:color w:val="221913"/>
          <w:sz w:val="28"/>
        </w:rPr>
        <w:t>Working with us</w:t>
      </w:r>
    </w:p>
    <w:p>
      <w:pPr>
        <w:spacing w:before="0" w:after="120" w:line="312" w:lineRule="auto"/>
      </w:pPr>
      <w:r>
        <w:rPr>
          <w:rFonts w:ascii="Jost" w:hAnsi="Jost" w:cs="Jost" w:eastAsia="Jost"/>
          <w:b w:val="0"/>
          <w:i w:val="0"/>
          <w:color w:val="4A3A2C"/>
          <w:sz w:val="20"/>
        </w:rPr>
        <w:t>We welcome conversations with:</w:t>
      </w:r>
    </w:p>
    <w:p>
      <w:pPr>
        <w:pStyle w:val="ListBullet"/>
        <w:spacing w:before="0" w:after="60" w:line="300" w:lineRule="auto"/>
      </w:pPr>
      <w:r>
        <w:rPr>
          <w:rFonts w:ascii="Jost" w:hAnsi="Jost" w:cs="Jost" w:eastAsia="Jost"/>
          <w:b/>
          <w:i w:val="0"/>
          <w:color w:val="4A3A2C"/>
          <w:sz w:val="20"/>
        </w:rPr>
        <w:t>Corporate clients</w:t>
      </w:r>
      <w:r>
        <w:rPr>
          <w:rFonts w:ascii="Jost" w:hAnsi="Jost" w:cs="Jost" w:eastAsia="Jost"/>
          <w:b w:val="0"/>
          <w:i w:val="0"/>
          <w:color w:val="4A3A2C"/>
          <w:sz w:val="20"/>
        </w:rPr>
        <w:t xml:space="preserve"> — team recovery, stress and resilience programmes </w:t>
      </w:r>
      <w:r>
        <w:rPr>
          <w:rFonts w:ascii="Jost" w:hAnsi="Jost" w:cs="Jost" w:eastAsia="Jost"/>
          <w:b w:val="0"/>
          <w:i w:val="0"/>
          <w:color w:val="A6754C"/>
          <w:sz w:val="20"/>
        </w:rPr>
        <w:t>[Package details to be confirmed]</w:t>
      </w:r>
      <w:r>
        <w:rPr>
          <w:rFonts w:ascii="Jost" w:hAnsi="Jost" w:cs="Jost" w:eastAsia="Jost"/>
          <w:b w:val="0"/>
          <w:i w:val="0"/>
          <w:color w:val="4A3A2C"/>
          <w:sz w:val="20"/>
        </w:rPr>
        <w:t>.</w:t>
      </w:r>
    </w:p>
    <w:p>
      <w:pPr>
        <w:pStyle w:val="ListBullet"/>
        <w:spacing w:before="0" w:after="60" w:line="300" w:lineRule="auto"/>
      </w:pPr>
      <w:r>
        <w:rPr>
          <w:rFonts w:ascii="Jost" w:hAnsi="Jost" w:cs="Jost" w:eastAsia="Jost"/>
          <w:b/>
          <w:i w:val="0"/>
          <w:color w:val="4A3A2C"/>
          <w:sz w:val="20"/>
        </w:rPr>
        <w:t>Hospitality and travel partners</w:t>
      </w:r>
      <w:r>
        <w:rPr>
          <w:rFonts w:ascii="Jost" w:hAnsi="Jost" w:cs="Jost" w:eastAsia="Jost"/>
          <w:b w:val="0"/>
          <w:i w:val="0"/>
          <w:color w:val="4A3A2C"/>
          <w:sz w:val="20"/>
        </w:rPr>
        <w:t xml:space="preserve"> — guest and crew recovery, jet-lag and travel-recovery resets.</w:t>
      </w:r>
    </w:p>
    <w:p>
      <w:pPr>
        <w:pStyle w:val="ListBullet"/>
        <w:spacing w:before="0" w:after="60" w:line="300" w:lineRule="auto"/>
      </w:pPr>
      <w:r>
        <w:rPr>
          <w:rFonts w:ascii="Jost" w:hAnsi="Jost" w:cs="Jost" w:eastAsia="Jost"/>
          <w:b/>
          <w:i w:val="0"/>
          <w:color w:val="4A3A2C"/>
          <w:sz w:val="20"/>
        </w:rPr>
        <w:t>Landlords and developers</w:t>
      </w:r>
      <w:r>
        <w:rPr>
          <w:rFonts w:ascii="Jost" w:hAnsi="Jost" w:cs="Jost" w:eastAsia="Jost"/>
          <w:b w:val="0"/>
          <w:i w:val="0"/>
          <w:color w:val="4A3A2C"/>
          <w:sz w:val="20"/>
        </w:rPr>
        <w:t xml:space="preserve"> — wellness anchors for residential and lifestyle destinations.</w:t>
      </w:r>
    </w:p>
    <w:p>
      <w:pPr>
        <w:pStyle w:val="ListBullet"/>
        <w:spacing w:before="0" w:after="60" w:line="300" w:lineRule="auto"/>
      </w:pPr>
      <w:r>
        <w:rPr>
          <w:rFonts w:ascii="Jost" w:hAnsi="Jost" w:cs="Jost" w:eastAsia="Jost"/>
          <w:b/>
          <w:i w:val="0"/>
          <w:color w:val="4A3A2C"/>
          <w:sz w:val="20"/>
        </w:rPr>
        <w:t>Investors</w:t>
      </w:r>
      <w:r>
        <w:rPr>
          <w:rFonts w:ascii="Jost" w:hAnsi="Jost" w:cs="Jost" w:eastAsia="Jost"/>
          <w:b w:val="0"/>
          <w:i w:val="0"/>
          <w:color w:val="4A3A2C"/>
          <w:sz w:val="20"/>
        </w:rPr>
        <w:t xml:space="preserve"> — growth of The Aura in the UAE and beyond.</w:t>
      </w:r>
    </w:p>
    <w:p>
      <w:pPr>
        <w:keepNext/>
        <w:spacing w:before="280" w:after="100" w:line="264" w:lineRule="auto"/>
      </w:pPr>
      <w:r>
        <w:rPr>
          <w:rFonts w:ascii="Marcellus" w:hAnsi="Marcellus" w:cs="Marcellus" w:eastAsia="Marcellus"/>
          <w:color w:val="221913"/>
          <w:sz w:val="28"/>
        </w:rPr>
        <w:t>Locations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3137"/>
        <w:gridCol w:w="3137"/>
        <w:gridCol w:w="3137"/>
      </w:tblGrid>
      <w:tr>
        <w:trPr>
          <w:tblHeader w:val="true"/>
        </w:trPr>
        <w:tc>
          <w:tcPr>
            <w:tcW w:type="dxa" w:w="3137"/>
            <w:shd w:val="clear" w:color="auto" w:fill="221913"/>
          </w:tcPr>
          <w:p>
            <w:pPr>
              <w:spacing w:before="40" w:after="40" w:line="276" w:lineRule="auto"/>
            </w:pPr>
            <w:r>
              <w:rPr>
                <w:rFonts w:ascii="Jost" w:hAnsi="Jost" w:cs="Jost" w:eastAsia="Jost"/>
                <w:b/>
                <w:i w:val="0"/>
                <w:color w:val="FBF5EE"/>
                <w:sz w:val="17"/>
              </w:rPr>
              <w:t>Location</w:t>
            </w:r>
          </w:p>
        </w:tc>
        <w:tc>
          <w:tcPr>
            <w:tcW w:type="dxa" w:w="3137"/>
            <w:shd w:val="clear" w:color="auto" w:fill="221913"/>
          </w:tcPr>
          <w:p>
            <w:pPr>
              <w:spacing w:before="40" w:after="40" w:line="276" w:lineRule="auto"/>
            </w:pPr>
            <w:r>
              <w:rPr>
                <w:rFonts w:ascii="Jost" w:hAnsi="Jost" w:cs="Jost" w:eastAsia="Jost"/>
                <w:b/>
                <w:i w:val="0"/>
                <w:color w:val="FBF5EE"/>
                <w:sz w:val="17"/>
              </w:rPr>
              <w:t>Address</w:t>
            </w:r>
          </w:p>
        </w:tc>
        <w:tc>
          <w:tcPr>
            <w:tcW w:type="dxa" w:w="3137"/>
            <w:shd w:val="clear" w:color="auto" w:fill="221913"/>
          </w:tcPr>
          <w:p>
            <w:pPr>
              <w:spacing w:before="40" w:after="40" w:line="276" w:lineRule="auto"/>
            </w:pPr>
            <w:r>
              <w:rPr>
                <w:rFonts w:ascii="Jost" w:hAnsi="Jost" w:cs="Jost" w:eastAsia="Jost"/>
                <w:b/>
                <w:i w:val="0"/>
                <w:color w:val="FBF5EE"/>
                <w:sz w:val="17"/>
              </w:rPr>
              <w:t>Status</w:t>
            </w:r>
          </w:p>
        </w:tc>
      </w:tr>
      <w:tr>
        <w:tc>
          <w:tcPr>
            <w:tcW w:type="dxa" w:w="3137"/>
          </w:tcPr>
          <w:p>
            <w:pPr>
              <w:spacing w:before="40" w:after="40" w:line="276" w:lineRule="auto"/>
            </w:pPr>
            <w:r>
              <w:rPr>
                <w:rFonts w:ascii="Jost" w:hAnsi="Jost" w:cs="Jost" w:eastAsia="Jost"/>
                <w:b w:val="0"/>
                <w:i w:val="0"/>
                <w:color w:val="4A3A2C"/>
                <w:sz w:val="17"/>
              </w:rPr>
              <w:t>Dubai (flagship)</w:t>
            </w:r>
          </w:p>
        </w:tc>
        <w:tc>
          <w:tcPr>
            <w:tcW w:type="dxa" w:w="3137"/>
          </w:tcPr>
          <w:p>
            <w:pPr>
              <w:spacing w:before="40" w:after="40" w:line="276" w:lineRule="auto"/>
            </w:pPr>
            <w:r>
              <w:rPr>
                <w:rFonts w:ascii="Jost" w:hAnsi="Jost" w:cs="Jost" w:eastAsia="Jost"/>
                <w:b w:val="0"/>
                <w:i w:val="0"/>
                <w:color w:val="4A3A2C"/>
                <w:sz w:val="17"/>
              </w:rPr>
              <w:t>332 Jumeirah First, Jumeirah Beach Road, Jumeirah 1, Dubai, UAE</w:t>
            </w:r>
          </w:p>
        </w:tc>
        <w:tc>
          <w:tcPr>
            <w:tcW w:type="dxa" w:w="3137"/>
          </w:tcPr>
          <w:p>
            <w:pPr>
              <w:spacing w:before="40" w:after="40" w:line="276" w:lineRule="auto"/>
            </w:pPr>
            <w:r>
              <w:rPr>
                <w:rFonts w:ascii="Jost" w:hAnsi="Jost" w:cs="Jost" w:eastAsia="Jost"/>
                <w:b w:val="0"/>
                <w:i w:val="0"/>
                <w:color w:val="4A3A2C"/>
                <w:sz w:val="17"/>
              </w:rPr>
              <w:t>Opening November 2026</w:t>
            </w:r>
          </w:p>
        </w:tc>
      </w:tr>
      <w:tr>
        <w:tc>
          <w:tcPr>
            <w:tcW w:type="dxa" w:w="3137"/>
            <w:shd w:val="clear" w:color="auto" w:fill="FBF5EE"/>
          </w:tcPr>
          <w:p>
            <w:pPr>
              <w:spacing w:before="40" w:after="40" w:line="276" w:lineRule="auto"/>
            </w:pPr>
            <w:r>
              <w:rPr>
                <w:rFonts w:ascii="Jost" w:hAnsi="Jost" w:cs="Jost" w:eastAsia="Jost"/>
                <w:b w:val="0"/>
                <w:i w:val="0"/>
                <w:color w:val="4A3A2C"/>
                <w:sz w:val="17"/>
              </w:rPr>
              <w:t>United States</w:t>
            </w:r>
          </w:p>
        </w:tc>
        <w:tc>
          <w:tcPr>
            <w:tcW w:type="dxa" w:w="3137"/>
            <w:shd w:val="clear" w:color="auto" w:fill="FBF5EE"/>
          </w:tcPr>
          <w:p>
            <w:pPr>
              <w:spacing w:before="40" w:after="40" w:line="276" w:lineRule="auto"/>
            </w:pPr>
            <w:r>
              <w:rPr>
                <w:rFonts w:ascii="Jost" w:hAnsi="Jost" w:cs="Jost" w:eastAsia="Jost"/>
                <w:b w:val="0"/>
                <w:i w:val="0"/>
                <w:color w:val="4A3A2C"/>
                <w:sz w:val="17"/>
              </w:rPr>
              <w:t>1936 East Deere Avenue, Suite 120, Santa Ana, California 92705</w:t>
            </w:r>
          </w:p>
        </w:tc>
        <w:tc>
          <w:tcPr>
            <w:tcW w:type="dxa" w:w="3137"/>
            <w:shd w:val="clear" w:color="auto" w:fill="FBF5EE"/>
          </w:tcPr>
          <w:p>
            <w:pPr>
              <w:spacing w:before="40" w:after="40" w:line="276" w:lineRule="auto"/>
            </w:pPr>
            <w:r>
              <w:rPr>
                <w:rFonts w:ascii="Jost" w:hAnsi="Jost" w:cs="Jost" w:eastAsia="Jost"/>
                <w:b w:val="0"/>
                <w:i w:val="0"/>
                <w:color w:val="4A3A2C"/>
                <w:sz w:val="17"/>
              </w:rPr>
              <w:t>Open by appointment</w:t>
            </w:r>
          </w:p>
        </w:tc>
      </w:tr>
    </w:tbl>
    <w:p>
      <w:pPr>
        <w:spacing w:before="0" w:after="80" w:line="240" w:lineRule="auto"/>
      </w:pPr>
    </w:p>
    <w:p>
      <w:pPr>
        <w:spacing w:before="0" w:after="120" w:line="312" w:lineRule="auto"/>
      </w:pPr>
      <w:r>
        <w:rPr>
          <w:rFonts w:ascii="Jost" w:hAnsi="Jost" w:cs="Jost" w:eastAsia="Jost"/>
          <w:b w:val="0"/>
          <w:i w:val="0"/>
          <w:color w:val="4A3A2C"/>
          <w:sz w:val="20"/>
        </w:rPr>
        <w:t>Opening hours (Dubai): 7 days a week, 9:00am–9:00pm.</w:t>
      </w:r>
    </w:p>
    <w:p>
      <w:pPr>
        <w:keepNext/>
        <w:spacing w:before="280" w:after="100" w:line="264" w:lineRule="auto"/>
      </w:pPr>
      <w:r>
        <w:rPr>
          <w:rFonts w:ascii="Marcellus" w:hAnsi="Marcellus" w:cs="Marcellus" w:eastAsia="Marcellus"/>
          <w:color w:val="221913"/>
          <w:sz w:val="28"/>
        </w:rPr>
        <w:t>Contact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Channel</w:t>
            </w:r>
          </w:p>
        </w:tc>
        <w:tc>
          <w:tcPr>
            <w:tcW w:type="dxa" w:w="4706"/>
            <w:shd w:val="clear" w:color="auto" w:fill="221913"/>
          </w:tcPr>
          <w:p>
            <w:pPr>
              <w:spacing w:before="40" w:after="40" w:line="276" w:lineRule="auto"/>
            </w:pPr>
            <w:r>
              <w:rPr>
                <w:rFonts w:ascii="Jost" w:hAnsi="Jost" w:cs="Jost" w:eastAsia="Jost"/>
                <w:b/>
                <w:i w:val="0"/>
                <w:color w:val="FBF5EE"/>
                <w:sz w:val="17"/>
              </w:rPr>
              <w:t>Details</w:t>
            </w:r>
          </w:p>
        </w:tc>
      </w:tr>
      <w:tr>
        <w:tc>
          <w:tcPr>
            <w:tcW w:type="dxa" w:w="4706"/>
          </w:tcPr>
          <w:p>
            <w:pPr>
              <w:spacing w:before="40" w:after="40" w:line="276" w:lineRule="auto"/>
            </w:pPr>
            <w:r>
              <w:rPr>
                <w:rFonts w:ascii="Jost" w:hAnsi="Jost" w:cs="Jost" w:eastAsia="Jost"/>
                <w:b w:val="0"/>
                <w:i w:val="0"/>
                <w:color w:val="4A3A2C"/>
                <w:sz w:val="17"/>
              </w:rPr>
              <w:t>Phone</w:t>
            </w:r>
          </w:p>
        </w:tc>
        <w:tc>
          <w:tcPr>
            <w:tcW w:type="dxa" w:w="4706"/>
          </w:tcPr>
          <w:p>
            <w:pPr>
              <w:spacing w:before="40" w:after="40" w:line="276" w:lineRule="auto"/>
            </w:pPr>
            <w:r>
              <w:rPr>
                <w:rFonts w:ascii="Jost" w:hAnsi="Jost" w:cs="Jost" w:eastAsia="Jost"/>
                <w:b w:val="0"/>
                <w:i w:val="0"/>
                <w:color w:val="A6754C"/>
                <w:sz w:val="17"/>
              </w:rPr>
              <w:t>[Phone]</w:t>
            </w:r>
          </w:p>
        </w:tc>
      </w:tr>
      <w:tr>
        <w:tc>
          <w:tcPr>
            <w:tcW w:type="dxa" w:w="4706"/>
            <w:shd w:val="clear" w:color="auto" w:fill="FBF5EE"/>
          </w:tcPr>
          <w:p>
            <w:pPr>
              <w:spacing w:before="40" w:after="40" w:line="276" w:lineRule="auto"/>
            </w:pPr>
            <w:r>
              <w:rPr>
                <w:rFonts w:ascii="Jost" w:hAnsi="Jost" w:cs="Jost" w:eastAsia="Jost"/>
                <w:b w:val="0"/>
                <w:i w:val="0"/>
                <w:color w:val="4A3A2C"/>
                <w:sz w:val="17"/>
              </w:rPr>
              <w:t>WhatsApp</w:t>
            </w:r>
          </w:p>
        </w:tc>
        <w:tc>
          <w:tcPr>
            <w:tcW w:type="dxa" w:w="4706"/>
            <w:shd w:val="clear" w:color="auto" w:fill="FBF5EE"/>
          </w:tcPr>
          <w:p>
            <w:pPr>
              <w:spacing w:before="40" w:after="40" w:line="276" w:lineRule="auto"/>
            </w:pPr>
            <w:r>
              <w:rPr>
                <w:rFonts w:ascii="Jost" w:hAnsi="Jost" w:cs="Jost" w:eastAsia="Jost"/>
                <w:b w:val="0"/>
                <w:i w:val="0"/>
                <w:color w:val="A6754C"/>
                <w:sz w:val="17"/>
              </w:rPr>
              <w:t>[WhatsApp]</w:t>
            </w:r>
          </w:p>
        </w:tc>
      </w:tr>
      <w:tr>
        <w:tc>
          <w:tcPr>
            <w:tcW w:type="dxa" w:w="4706"/>
          </w:tcPr>
          <w:p>
            <w:pPr>
              <w:spacing w:before="40" w:after="40" w:line="276" w:lineRule="auto"/>
            </w:pPr>
            <w:r>
              <w:rPr>
                <w:rFonts w:ascii="Jost" w:hAnsi="Jost" w:cs="Jost" w:eastAsia="Jost"/>
                <w:b w:val="0"/>
                <w:i w:val="0"/>
                <w:color w:val="4A3A2C"/>
                <w:sz w:val="17"/>
              </w:rPr>
              <w:t>Email</w:t>
            </w:r>
          </w:p>
        </w:tc>
        <w:tc>
          <w:tcPr>
            <w:tcW w:type="dxa" w:w="4706"/>
          </w:tcPr>
          <w:p>
            <w:pPr>
              <w:spacing w:before="40" w:after="40" w:line="276" w:lineRule="auto"/>
            </w:pPr>
            <w:r>
              <w:rPr>
                <w:rFonts w:ascii="Jost" w:hAnsi="Jost" w:cs="Jost" w:eastAsia="Jost"/>
                <w:b w:val="0"/>
                <w:i w:val="0"/>
                <w:color w:val="A6754C"/>
                <w:sz w:val="17"/>
              </w:rPr>
              <w:t>[Email]</w:t>
            </w:r>
          </w:p>
        </w:tc>
      </w:tr>
      <w:tr>
        <w:tc>
          <w:tcPr>
            <w:tcW w:type="dxa" w:w="4706"/>
            <w:shd w:val="clear" w:color="auto" w:fill="FBF5EE"/>
          </w:tcPr>
          <w:p>
            <w:pPr>
              <w:spacing w:before="40" w:after="40" w:line="276" w:lineRule="auto"/>
            </w:pPr>
            <w:r>
              <w:rPr>
                <w:rFonts w:ascii="Jost" w:hAnsi="Jost" w:cs="Jost" w:eastAsia="Jost"/>
                <w:b w:val="0"/>
                <w:i w:val="0"/>
                <w:color w:val="4A3A2C"/>
                <w:sz w:val="17"/>
              </w:rPr>
              <w:t>Website</w:t>
            </w:r>
          </w:p>
        </w:tc>
        <w:tc>
          <w:tcPr>
            <w:tcW w:type="dxa" w:w="4706"/>
            <w:shd w:val="clear" w:color="auto" w:fill="FBF5EE"/>
          </w:tcPr>
          <w:p>
            <w:pPr>
              <w:spacing w:before="40" w:after="40" w:line="276" w:lineRule="auto"/>
            </w:pPr>
            <w:r>
              <w:rPr>
                <w:rFonts w:ascii="Jost" w:hAnsi="Jost" w:cs="Jost" w:eastAsia="Jost"/>
                <w:b w:val="0"/>
                <w:i w:val="0"/>
                <w:color w:val="A6754C"/>
                <w:sz w:val="17"/>
              </w:rPr>
              <w:t>[Website]</w:t>
            </w:r>
          </w:p>
        </w:tc>
      </w:tr>
      <w:tr>
        <w:tc>
          <w:tcPr>
            <w:tcW w:type="dxa" w:w="4706"/>
          </w:tcPr>
          <w:p>
            <w:pPr>
              <w:spacing w:before="40" w:after="40" w:line="276" w:lineRule="auto"/>
            </w:pPr>
            <w:r>
              <w:rPr>
                <w:rFonts w:ascii="Jost" w:hAnsi="Jost" w:cs="Jost" w:eastAsia="Jost"/>
                <w:b w:val="0"/>
                <w:i w:val="0"/>
                <w:color w:val="4A3A2C"/>
                <w:sz w:val="17"/>
              </w:rPr>
              <w:t>Instagram</w:t>
            </w:r>
          </w:p>
        </w:tc>
        <w:tc>
          <w:tcPr>
            <w:tcW w:type="dxa" w:w="4706"/>
          </w:tcPr>
          <w:p>
            <w:pPr>
              <w:spacing w:before="40" w:after="40" w:line="276" w:lineRule="auto"/>
            </w:pPr>
            <w:r>
              <w:rPr>
                <w:rFonts w:ascii="Jost" w:hAnsi="Jost" w:cs="Jost" w:eastAsia="Jost"/>
                <w:b w:val="0"/>
                <w:i w:val="0"/>
                <w:color w:val="A6754C"/>
                <w:sz w:val="17"/>
              </w:rPr>
              <w:t>[Instagram]</w:t>
            </w:r>
          </w:p>
        </w:tc>
      </w:tr>
      <w:tr>
        <w:tc>
          <w:tcPr>
            <w:tcW w:type="dxa" w:w="4706"/>
            <w:shd w:val="clear" w:color="auto" w:fill="FBF5EE"/>
          </w:tcPr>
          <w:p>
            <w:pPr>
              <w:spacing w:before="40" w:after="40" w:line="276" w:lineRule="auto"/>
            </w:pPr>
            <w:r>
              <w:rPr>
                <w:rFonts w:ascii="Jost" w:hAnsi="Jost" w:cs="Jost" w:eastAsia="Jost"/>
                <w:b w:val="0"/>
                <w:i w:val="0"/>
                <w:color w:val="4A3A2C"/>
                <w:sz w:val="17"/>
              </w:rPr>
              <w:t>Partnerships contact</w:t>
            </w:r>
          </w:p>
        </w:tc>
        <w:tc>
          <w:tcPr>
            <w:tcW w:type="dxa" w:w="4706"/>
            <w:shd w:val="clear" w:color="auto" w:fill="FBF5EE"/>
          </w:tcPr>
          <w:p>
            <w:pPr>
              <w:spacing w:before="40" w:after="40" w:line="276" w:lineRule="auto"/>
            </w:pPr>
            <w:r>
              <w:rPr>
                <w:rFonts w:ascii="Jost" w:hAnsi="Jost" w:cs="Jost" w:eastAsia="Jost"/>
                <w:b w:val="0"/>
                <w:i w:val="0"/>
                <w:color w:val="A6754C"/>
                <w:sz w:val="17"/>
              </w:rPr>
              <w:t>[Name]</w:t>
            </w:r>
            <w:r>
              <w:rPr>
                <w:rFonts w:ascii="Jost" w:hAnsi="Jost" w:cs="Jost" w:eastAsia="Jost"/>
                <w:b w:val="0"/>
                <w:i w:val="0"/>
                <w:color w:val="4A3A2C"/>
                <w:sz w:val="17"/>
              </w:rPr>
              <w:t xml:space="preserve">, </w:t>
            </w:r>
            <w:r>
              <w:rPr>
                <w:rFonts w:ascii="Jost" w:hAnsi="Jost" w:cs="Jost" w:eastAsia="Jost"/>
                <w:b w:val="0"/>
                <w:i w:val="0"/>
                <w:color w:val="A6754C"/>
                <w:sz w:val="17"/>
              </w:rPr>
              <w:t>[Email]</w:t>
            </w:r>
          </w:p>
        </w:tc>
      </w:tr>
    </w:tbl>
    <w:p>
      <w:pPr>
        <w:spacing w:before="0" w:after="80" w:line="240" w:lineRule="auto"/>
      </w:pPr>
    </w:p>
    <w:p>
      <w:pPr>
        <w:spacing w:before="0" w:after="120" w:line="312" w:lineRule="auto"/>
      </w:pPr>
      <w:r>
        <w:rPr>
          <w:rFonts w:ascii="Jost" w:hAnsi="Jost" w:cs="Jost" w:eastAsia="Jost"/>
          <w:b w:val="0"/>
          <w:i w:val="0"/>
          <w:color w:val="A6754C"/>
          <w:sz w:val="20"/>
        </w:rPr>
        <w:t>[Registered Company Name]</w:t>
      </w:r>
      <w:r>
        <w:rPr>
          <w:rFonts w:ascii="Jost" w:hAnsi="Jost" w:cs="Jost" w:eastAsia="Jost"/>
          <w:b w:val="0"/>
          <w:i w:val="0"/>
          <w:color w:val="4A3A2C"/>
          <w:sz w:val="20"/>
        </w:rPr>
        <w:t xml:space="preserve"> · Trade License No. </w:t>
      </w:r>
      <w:r>
        <w:rPr>
          <w:rFonts w:ascii="Jost" w:hAnsi="Jost" w:cs="Jost" w:eastAsia="Jost"/>
          <w:b w:val="0"/>
          <w:i w:val="0"/>
          <w:color w:val="A6754C"/>
          <w:sz w:val="20"/>
        </w:rPr>
        <w:t>[Trade License No.]</w:t>
      </w:r>
      <w:r>
        <w:rPr>
          <w:rFonts w:ascii="Jost" w:hAnsi="Jost" w:cs="Jost" w:eastAsia="Jost"/>
          <w:b w:val="0"/>
          <w:i w:val="0"/>
          <w:color w:val="4A3A2C"/>
          <w:sz w:val="20"/>
        </w:rPr>
        <w:t xml:space="preserve"> · TRN </w:t>
      </w:r>
      <w:r>
        <w:rPr>
          <w:rFonts w:ascii="Jost" w:hAnsi="Jost" w:cs="Jost" w:eastAsia="Jost"/>
          <w:b w:val="0"/>
          <w:i w:val="0"/>
          <w:color w:val="A6754C"/>
          <w:sz w:val="20"/>
        </w:rPr>
        <w:t>[TRN]</w:t>
      </w:r>
      <w:r>
        <w:rPr>
          <w:rFonts w:ascii="Jost" w:hAnsi="Jost" w:cs="Jost" w:eastAsia="Jost"/>
          <w:b w:val="0"/>
          <w:i w:val="0"/>
          <w:color w:val="4A3A2C"/>
          <w:sz w:val="20"/>
        </w:rPr>
        <w:t xml:space="preserve"> · </w:t>
      </w:r>
      <w:r>
        <w:rPr>
          <w:rFonts w:ascii="Jost" w:hAnsi="Jost" w:cs="Jost" w:eastAsia="Jost"/>
          <w:b w:val="0"/>
          <w:i w:val="0"/>
          <w:color w:val="A6754C"/>
          <w:sz w:val="20"/>
        </w:rPr>
        <w:t>[Licensing Authority]</w:t>
      </w: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AUR-GOV-05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Profile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