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Code of Conduct &amp; Professional Ethics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AUR-POL-01 · Version 0.2 (Draft) · Owner: Founder &amp; CEO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>Draft for internal use. To be reviewed by a UAE-qualified legal adviser once the trade license is issued.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Why this code exists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Aura Reset Center is a recovery studio for the modern nervous system. Guests come to us tired, stressed, jet-lagged or simply curious, and they trust us with their bodies, their time and their personal information. That trust is the business.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This code sets out how everyone who works at The Aura behaves: Hosts, Healers, front-of-house, cleaning support, managers, contractors and Elevé Health technicians while on site. It applies at the Jumeirah 1 studio (332 Jumeirah First, Jumeirah Beach Road), at launch events, on social media when you are identifiable as a team member, and whenever you represent the brand.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If something is not covered here, ask yourself one question: </w:t>
      </w:r>
      <w:r>
        <w:rPr>
          <w:rFonts w:ascii="Jost" w:hAnsi="Jost" w:cs="Jost" w:eastAsia="Jost"/>
          <w:b w:val="0"/>
          <w:i/>
          <w:color w:val="4A3A2C"/>
          <w:sz w:val="20"/>
        </w:rPr>
        <w:t>would a calm, caring, honest Host do this?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If you are unsure, ask the General Manager before you act.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Our values in practice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Our four non-negotiables shape every decision: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The nervous system first.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Every protocol starts by asking what state the guest arrived in. You do not rush, upsell or push a guest past what feels safe for them today.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Clinical hardware only.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We use Elevé Health equipment only, installed, calibrated and serviced by Elevé. You never modify, bypass or "work around" a machine, its safety monitoring or its settings.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A host, not a receptionist.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You know the modalities and you walk with the guest from arrival to the last exhale.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/>
          <w:i w:val="0"/>
          <w:color w:val="4A3A2C"/>
          <w:sz w:val="20"/>
        </w:rPr>
        <w:t>Whole person, always.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Body, mind, nervous system and spirit. Kindness is part of the job, not an extra.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The Host standard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Every guest-facing team member is expected to: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Greet each guest by name, make eye contact and introduce yourself.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Open every visit with the breathing ritual: "In for four, out for six."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Explain what will happen, how long it takes and how the guest can stop at any time, before each modality begins.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Stay within reach and within sight or sound as the modality requires. Cold plunge is always host-guided. Cryotherapy, hyperbaric oxygen and dry float sessions follow the monitoring rules in the relevant SOP.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Suggest combinations of modalities honestly, based on how the guest arrived and the package their Healer designed, never to fill a slot.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Check in afterwards: how the guest feels, water, rest, and whether anything should be flagged.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Keep the space quiet, clean and unhurried. Speak softly on the floor.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Follow every SOP, contraindication screen and Elevé protocol without shortcuts.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Never operate a modality you have not been trained and signed off on by Elevé and the General Manager.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Guest dignity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Treat every guest with equal care, whatever their nationality, religion, gender, age, body, ability or membership level. A Single Reset guest receives the same attention as an Elevate member or founding member.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Respect modesty. Offer robes, Aura-branded towels, clothing and slippers, and private changing at every step. Knock and wait for consent before entering any occupied room (see AUR-POL-04).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Never comment on a guest's body, weight, skin or appearance, except where necessary for safety and phrased with care.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Respect a guest's choice to decline a modality, end a session early, or not share personal details.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Honour reasonable requests for a Host of a particular gender where we can (see AUR-POL-04).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Honesty about what our modalities can and cannot do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We use wellness language only. Our position, which every team member must hold to: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>Our modalities are wellness services designed to support how you feel and function. They are not a substitute for medical care. We do not offer medical treatments, and we will always flag anything that warrants a conversation with your doctor.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5.1 WHAT YOU MAY SAY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Describe how a modality is designed to </w:t>
      </w:r>
      <w:r>
        <w:rPr>
          <w:rFonts w:ascii="Jost" w:hAnsi="Jost" w:cs="Jost" w:eastAsia="Jost"/>
          <w:b w:val="0"/>
          <w:i/>
          <w:color w:val="4A3A2C"/>
          <w:sz w:val="20"/>
        </w:rPr>
        <w:t>support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rest, recovery, focus, mood, sleep, skin or relaxation, using the approved descriptions in the service menu.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Describe what the guest will experience: temperature, duration, sensations, what to wear.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Share general information about how guests often feel afterwards, without promising results.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5.2 WHAT YOU MUST NEVER SAY OR IMPLY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That any modality treats, cures, prevents or diagnoses a disease or medical condition.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That a guest can reduce or stop medication, or skip seeing their doctor.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That results are guaranteed, or that more sessions will "fix" something.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Medical advice of any kind. This applies to Hosts and Healers alike: Healer consultations identify wellness needs and design packages; they never diagnose.</w:t>
      </w: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5.3 FLAGGING HEALTH CONCERNS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If a guest discloses a condition, medication, pregnancy or symptom that appears on a contraindication list, or something simply feels wrong, pause the session and escalate to the duty lead, who escalates to the General Manager and, where needed, the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[Medical Director named on the licence]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Do not guess. No medical treatments are offered at launch. IV Nutrient Therapy is not available; if it is introduced in future, it would be delivered only by licensed clinical staff under DHA licensing.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6. Confidentiality and guest data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Guest health questionnaires, consent forms, booking histories, membership details and conversations are confidential.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Access guest records only when you need to for that guest's visit or for an authorised task. Browsing records out of curiosity is a disciplinary matter.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Do not discuss guests by name in public areas, at home, on social media or with other guests. This includes well-known guests and influencers.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Do not confirm to anyone whether a person is a guest or member, unless the guest has authorised it.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Handle personal data in line with the UAE Personal Data Protection Law (Federal Decree-Law No. 45 of 2021) and AUR-POL-07.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Company information is also confidential: pricing under review, supplier terms, Elevé protocols and training materials, launch plans and founding-member lists.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Confidentiality continues after you leave The Aura.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7. Substance-free workplace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Guests trust us with extreme temperatures, pressurised chambers and deep relaxation states. A clear head is a safety requirement.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You must not report for work, or work, under the influence of alcohol, illegal drugs or any substance that impairs judgement.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Possession, use, sale or distribution of illegal drugs at any time is prohibited and is also a serious offence under UAE law.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Alcohol is not permitted on the premises, except at company events where the Founder &amp; CEO or CEO has expressly approved it and it is lawfully served.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If you take prescribed or over-the-counter medicine that may cause drowsiness, tell the General Manager before your shift so duties can be adjusted. You do not have to disclose the condition.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Smoking and vaping are not permitted anywhere inside the studio, including staff areas, or at the entrance.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company may require testing where there is reasonable cause, in line with UAE law.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8. Professional behaviour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Be punctual, prepared and in uniform (AUR-POL-03).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Treat colleagues with respect. Harassment and bullying are not tolerated (AUR-POL-04).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Avoid conflicts of interest. Do not offer private sessions to guests or accept gifts outside policy (AUR-POL-05).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Follow the social media and photography rules (AUR-POL-06) and IT rules (AUR-POL-07).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Respect UAE laws, culture and religious practice, including conduct during Ramadan.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Use company property, products and equipment only for work. Report damage or faults immediately.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Keep accurate records: session logs, cleaning logs, temperature and equipment checks, incident reports. Never falsify a record.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9. Health, safety and incidents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Follow all Dubai Municipality hygiene requirements and Dubai Civil Defence fire procedures.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Know the emergency stop and evacuation procedure for every modality you operate.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Maintain current CPR / first aid certification where your role requires it.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Report every incident, near miss or guest complaint on the same day using the incident report form.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10. Reporting concerns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If you see or experience anything that breaches this code, the law or a safety rule, speak up. You can report to: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Your duty lead or the General Manager.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The CEO, if the concern involves the General Manager or you prefer not to raise it locally.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The Founder &amp; CEO, for any matter involving senior leadership.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The confidential channel: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[Confidential reporting email]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Reports are handled confidentially, shared only with those who need to know to investigate. You will not suffer any retaliation for a report made in good faith, even if it is not upheld. Retaliation against anyone who reports is itself serious misconduct. Knowingly false reports will be treated as misconduct.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11. Consequences of breaching this code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Breaches are handled under the disciplinary procedure in the HR Policy Manual (AUR-POL-02), which follows UAE Federal Decree-Law No. 33 of 2021. Depending on seriousness, outcomes range from coaching and a verbal warning to written warning, final written warning and termination. Some breaches may lead to immediate termination where permitted by law, for example: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Making medical claims that put a guest at risk, or operating equipment outside protocol.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Entering an occupied private room without consent, or any form of harassment.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Working under the influence of alcohol or drugs.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Deliberate disclosure or misuse of guest data.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Theft, fraud or falsifying safety records.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Where conduct may also be a criminal offence, the company may report it to the relevant authorities.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12. Acknowledgement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I have read and understood the Code of Conduct &amp; Professional Ethics. I agree to follow it and to ask when I am unsure.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Name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Role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AUR-POL-01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of Conduct &amp; Professional Ethics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