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Health, Safety &amp; Hygiene Policy</w:t>
      </w:r>
    </w:p>
    <w:p>
      <w:pPr>
        <w:spacing w:before="0" w:after="280" w:line="264" w:lineRule="auto"/>
        <w:pBdr>
          <w:bottom w:val="single" w:sz="6" w:space="8" w:color="A6754C"/>
        </w:pBdr>
      </w:pPr>
      <w:r>
        <w:rPr>
          <w:rFonts w:ascii="Jost" w:hAnsi="Jost" w:cs="Jost" w:eastAsia="Jost"/>
          <w:b w:val="0"/>
          <w:i w:val="0"/>
          <w:color w:val="7A6753"/>
          <w:sz w:val="16"/>
        </w:rPr>
        <w:t xml:space="preserve">Document No. AUR-SAF-01 · Version 0.2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Purpose and scope</w:t>
      </w:r>
    </w:p>
    <w:p>
      <w:pPr>
        <w:spacing w:before="0" w:after="120" w:line="312" w:lineRule="auto"/>
      </w:pPr>
      <w:r>
        <w:rPr>
          <w:rFonts w:ascii="Jost" w:hAnsi="Jost" w:cs="Jost" w:eastAsia="Jost"/>
          <w:b w:val="0"/>
          <w:i w:val="0"/>
          <w:color w:val="4A3A2C"/>
          <w:sz w:val="20"/>
        </w:rPr>
        <w:t>This policy sets out how The Aura Reset Center keeps guests, Hosts, Healers, contractors and visitors safe at the Dubai studio, 332 Jumeirah First, Jumeirah Beach Road, Jumeirah 1. It covers the eight Elevé modalities (one unit of each), Guided Breathwork, Sound Healing, Healer consultations, the changing rooms, showers, reception, refreshment and retail areas, the in-house laundry and back-of-house areas. The studio is open 7 days a week, 9:00am–9:00pm.</w:t>
      </w:r>
    </w:p>
    <w:p>
      <w:pPr>
        <w:spacing w:before="0" w:after="120" w:line="312" w:lineRule="auto"/>
      </w:pPr>
      <w:r>
        <w:rPr>
          <w:rFonts w:ascii="Jost" w:hAnsi="Jost" w:cs="Jost" w:eastAsia="Jost"/>
          <w:b w:val="0"/>
          <w:i w:val="0"/>
          <w:color w:val="4A3A2C"/>
          <w:sz w:val="20"/>
        </w:rPr>
        <w:t>Our studio uses extreme cold, heat, pressurised oxygen, water and salt aerosol. No medical treatments are offered at launch. Each is safe when run to protocol and dangerous when rushed. Safety is part of "the nervous system first": a guest cannot settle if they do not feel safe.</w:t>
      </w:r>
    </w:p>
    <w:p>
      <w:pPr>
        <w:spacing w:before="0" w:after="120" w:line="312" w:lineRule="auto"/>
      </w:pPr>
      <w:r>
        <w:rPr>
          <w:rFonts w:ascii="Jost" w:hAnsi="Jost" w:cs="Jost" w:eastAsia="Jost"/>
          <w:b w:val="0"/>
          <w:i w:val="0"/>
          <w:color w:val="4A3A2C"/>
          <w:sz w:val="20"/>
        </w:rPr>
        <w:t>This policy applies from the first day of fit-out handover through the November 2026 opening and onward. The US location (Santa Ana, California) follows its own local requirements; this policy may be used as a reference there.</w:t>
      </w:r>
    </w:p>
    <w:p>
      <w:pPr>
        <w:keepNext/>
        <w:spacing w:before="280" w:after="100" w:line="264" w:lineRule="auto"/>
      </w:pPr>
      <w:r>
        <w:rPr>
          <w:rFonts w:ascii="Marcellus" w:hAnsi="Marcellus" w:cs="Marcellus" w:eastAsia="Marcellus"/>
          <w:color w:val="221913"/>
          <w:sz w:val="28"/>
        </w:rPr>
        <w:t>2. Legal and regulatory framework</w:t>
      </w:r>
    </w:p>
    <w:p>
      <w:pPr>
        <w:spacing w:before="0" w:after="120" w:line="312" w:lineRule="auto"/>
      </w:pPr>
      <w:r>
        <w:rPr>
          <w:rFonts w:ascii="Jost" w:hAnsi="Jost" w:cs="Jost" w:eastAsia="Jost"/>
          <w:b w:val="0"/>
          <w:i w:val="0"/>
          <w:color w:val="4A3A2C"/>
          <w:sz w:val="20"/>
        </w:rPr>
        <w:t>We comply with, as applicable:</w:t>
      </w:r>
    </w:p>
    <w:p>
      <w:pPr>
        <w:pStyle w:val="ListBullet"/>
        <w:spacing w:before="0" w:after="60" w:line="300" w:lineRule="auto"/>
      </w:pPr>
      <w:r>
        <w:rPr>
          <w:rFonts w:ascii="Jost" w:hAnsi="Jost" w:cs="Jost" w:eastAsia="Jost"/>
          <w:b w:val="0"/>
          <w:i w:val="0"/>
          <w:color w:val="4A3A2C"/>
          <w:sz w:val="20"/>
        </w:rPr>
        <w:t xml:space="preserve">Dubai Municipality requirements for public health, hygiene, health clubs and spa facilities — </w:t>
      </w:r>
      <w:r>
        <w:rPr>
          <w:rFonts w:ascii="Jost" w:hAnsi="Jost" w:cs="Jost" w:eastAsia="Jost"/>
          <w:b w:val="0"/>
          <w:i w:val="0"/>
          <w:color w:val="A6754C"/>
          <w:sz w:val="20"/>
        </w:rPr>
        <w:t>[Dubai Municipality permit / approval reference]</w:t>
      </w:r>
    </w:p>
    <w:p>
      <w:pPr>
        <w:pStyle w:val="ListBullet"/>
        <w:spacing w:before="0" w:after="60" w:line="300" w:lineRule="auto"/>
      </w:pPr>
      <w:r>
        <w:rPr>
          <w:rFonts w:ascii="Jost" w:hAnsi="Jost" w:cs="Jost" w:eastAsia="Jost"/>
          <w:b w:val="0"/>
          <w:i w:val="0"/>
          <w:color w:val="4A3A2C"/>
          <w:sz w:val="20"/>
        </w:rPr>
        <w:t xml:space="preserve">Dubai Civil Defence requirements for fire safety, fire systems, signage and evacuation — </w:t>
      </w:r>
      <w:r>
        <w:rPr>
          <w:rFonts w:ascii="Jost" w:hAnsi="Jost" w:cs="Jost" w:eastAsia="Jost"/>
          <w:b w:val="0"/>
          <w:i w:val="0"/>
          <w:color w:val="A6754C"/>
          <w:sz w:val="20"/>
        </w:rPr>
        <w:t>[Civil Defence completion certificate reference]</w:t>
      </w:r>
    </w:p>
    <w:p>
      <w:pPr>
        <w:pStyle w:val="ListBullet"/>
        <w:spacing w:before="0" w:after="60" w:line="300" w:lineRule="auto"/>
      </w:pPr>
      <w:r>
        <w:rPr>
          <w:rFonts w:ascii="Jost" w:hAnsi="Jost" w:cs="Jost" w:eastAsia="Jost"/>
          <w:b w:val="0"/>
          <w:i w:val="0"/>
          <w:color w:val="4A3A2C"/>
          <w:sz w:val="20"/>
        </w:rPr>
        <w:t xml:space="preserve">Dubai Health Authority (DHA) / licensing authority requirements for hyperbaric oxygen — </w:t>
      </w:r>
      <w:r>
        <w:rPr>
          <w:rFonts w:ascii="Jost" w:hAnsi="Jost" w:cs="Jost" w:eastAsia="Jost"/>
          <w:b w:val="0"/>
          <w:i w:val="0"/>
          <w:color w:val="A6754C"/>
          <w:sz w:val="20"/>
        </w:rPr>
        <w:t>[confirm licensing requirements for hyperbaric with DHA / licensing authority]</w:t>
      </w:r>
      <w:r>
        <w:rPr>
          <w:rFonts w:ascii="Jost" w:hAnsi="Jost" w:cs="Jost" w:eastAsia="Jost"/>
          <w:b w:val="0"/>
          <w:i w:val="0"/>
          <w:color w:val="4A3A2C"/>
          <w:sz w:val="20"/>
        </w:rPr>
        <w:t xml:space="preserve">. A doctor is named on the licence as </w:t>
      </w:r>
      <w:r>
        <w:rPr>
          <w:rFonts w:ascii="Jost" w:hAnsi="Jost" w:cs="Jost" w:eastAsia="Jost"/>
          <w:b w:val="0"/>
          <w:i w:val="0"/>
          <w:color w:val="A6754C"/>
          <w:sz w:val="20"/>
        </w:rPr>
        <w:t>[Medical Director named on the licence]</w:t>
      </w:r>
      <w:r>
        <w:rPr>
          <w:rFonts w:ascii="Jost" w:hAnsi="Jost" w:cs="Jost" w:eastAsia="Jost"/>
          <w:b w:val="0"/>
          <w:i w:val="0"/>
          <w:color w:val="4A3A2C"/>
          <w:sz w:val="20"/>
        </w:rPr>
        <w:t xml:space="preserve"> for oversight and escalation; the doctor is not on the floor. IV Nutrient Therapy is not offered at launch; any future clinical service would need DHA licensing first</w:t>
      </w:r>
    </w:p>
    <w:p>
      <w:pPr>
        <w:pStyle w:val="ListBullet"/>
        <w:spacing w:before="0" w:after="60" w:line="300" w:lineRule="auto"/>
      </w:pPr>
      <w:r>
        <w:rPr>
          <w:rFonts w:ascii="Jost" w:hAnsi="Jost" w:cs="Jost" w:eastAsia="Jost"/>
          <w:b w:val="0"/>
          <w:i w:val="0"/>
          <w:color w:val="4A3A2C"/>
          <w:sz w:val="20"/>
        </w:rPr>
        <w:t>UAE Federal Decree-Law No. 33 of 2021 on labour relations and related occupational health and safety rules</w:t>
      </w:r>
    </w:p>
    <w:p>
      <w:pPr>
        <w:pStyle w:val="ListBullet"/>
        <w:spacing w:before="0" w:after="60" w:line="300" w:lineRule="auto"/>
      </w:pPr>
      <w:r>
        <w:rPr>
          <w:rFonts w:ascii="Jost" w:hAnsi="Jost" w:cs="Jost" w:eastAsia="Jost"/>
          <w:b w:val="0"/>
          <w:i w:val="0"/>
          <w:color w:val="4A3A2C"/>
          <w:sz w:val="20"/>
        </w:rPr>
        <w:t>Manufacturer instructions, protocols and service schedules from Elevé Health for every device</w:t>
      </w:r>
    </w:p>
    <w:p>
      <w:pPr>
        <w:spacing w:before="0" w:after="120" w:line="312" w:lineRule="auto"/>
      </w:pPr>
      <w:r>
        <w:rPr>
          <w:rFonts w:ascii="Jost" w:hAnsi="Jost" w:cs="Jost" w:eastAsia="Jost"/>
          <w:b w:val="0"/>
          <w:i w:val="0"/>
          <w:color w:val="4A3A2C"/>
          <w:sz w:val="20"/>
        </w:rPr>
        <w:t>Where requirements differ, the stricter standard applies.</w:t>
      </w:r>
    </w:p>
    <w:p>
      <w:pPr>
        <w:keepNext/>
        <w:spacing w:before="280" w:after="100" w:line="264" w:lineRule="auto"/>
      </w:pPr>
      <w:r>
        <w:rPr>
          <w:rFonts w:ascii="Marcellus" w:hAnsi="Marcellus" w:cs="Marcellus" w:eastAsia="Marcellus"/>
          <w:color w:val="221913"/>
          <w:sz w:val="28"/>
        </w:rPr>
        <w:t>3. Responsibilities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Role</w:t>
            </w:r>
          </w:p>
        </w:tc>
        <w:tc>
          <w:tcPr>
            <w:tcW w:type="dxa" w:w="4706"/>
            <w:shd w:val="clear" w:color="auto" w:fill="221913"/>
          </w:tcPr>
          <w:p>
            <w:pPr>
              <w:spacing w:before="40" w:after="40" w:line="276" w:lineRule="auto"/>
            </w:pPr>
            <w:r>
              <w:rPr>
                <w:rFonts w:ascii="Jost" w:hAnsi="Jost" w:cs="Jost" w:eastAsia="Jost"/>
                <w:b/>
                <w:i w:val="0"/>
                <w:color w:val="FBF5EE"/>
                <w:sz w:val="17"/>
              </w:rPr>
              <w:t>Key responsibilities</w:t>
            </w:r>
          </w:p>
        </w:tc>
      </w:tr>
      <w:tr>
        <w:tc>
          <w:tcPr>
            <w:tcW w:type="dxa" w:w="4706"/>
          </w:tcPr>
          <w:p>
            <w:pPr>
              <w:spacing w:before="40" w:after="40" w:line="276" w:lineRule="auto"/>
            </w:pPr>
            <w:r>
              <w:rPr>
                <w:rFonts w:ascii="Jost" w:hAnsi="Jost" w:cs="Jost" w:eastAsia="Jost"/>
                <w:b w:val="0"/>
                <w:i w:val="0"/>
                <w:color w:val="4A3A2C"/>
                <w:sz w:val="17"/>
              </w:rPr>
              <w:t>Founder &amp; CEO and CEO</w:t>
            </w:r>
          </w:p>
        </w:tc>
        <w:tc>
          <w:tcPr>
            <w:tcW w:type="dxa" w:w="4706"/>
          </w:tcPr>
          <w:p>
            <w:pPr>
              <w:spacing w:before="40" w:after="40" w:line="276" w:lineRule="auto"/>
            </w:pPr>
            <w:r>
              <w:rPr>
                <w:rFonts w:ascii="Jost" w:hAnsi="Jost" w:cs="Jost" w:eastAsia="Jost"/>
                <w:b w:val="0"/>
                <w:i w:val="0"/>
                <w:color w:val="4A3A2C"/>
                <w:sz w:val="17"/>
              </w:rPr>
              <w:t>Overall accountability; approve this policy; provide resources for safe operation</w:t>
            </w:r>
          </w:p>
        </w:tc>
      </w:tr>
      <w:tr>
        <w:tc>
          <w:tcPr>
            <w:tcW w:type="dxa" w:w="4706"/>
            <w:shd w:val="clear" w:color="auto" w:fill="FBF5EE"/>
          </w:tcPr>
          <w:p>
            <w:pPr>
              <w:spacing w:before="40" w:after="40" w:line="276" w:lineRule="auto"/>
            </w:pPr>
            <w:r>
              <w:rPr>
                <w:rFonts w:ascii="Jost" w:hAnsi="Jost" w:cs="Jost" w:eastAsia="Jost"/>
                <w:b w:val="0"/>
                <w:i w:val="0"/>
                <w:color w:val="4A3A2C"/>
                <w:sz w:val="17"/>
              </w:rPr>
              <w:t>General Manager</w:t>
            </w:r>
          </w:p>
        </w:tc>
        <w:tc>
          <w:tcPr>
            <w:tcW w:type="dxa" w:w="4706"/>
            <w:shd w:val="clear" w:color="auto" w:fill="FBF5EE"/>
          </w:tcPr>
          <w:p>
            <w:pPr>
              <w:spacing w:before="40" w:after="40" w:line="276" w:lineRule="auto"/>
            </w:pPr>
            <w:r>
              <w:rPr>
                <w:rFonts w:ascii="Jost" w:hAnsi="Jost" w:cs="Jost" w:eastAsia="Jost"/>
                <w:b w:val="0"/>
                <w:i w:val="0"/>
                <w:color w:val="4A3A2C"/>
                <w:sz w:val="17"/>
              </w:rPr>
              <w:t>Day-to-day owner of this policy; risk assessments; training records; incident review; authority liaison</w:t>
            </w:r>
          </w:p>
        </w:tc>
      </w:tr>
      <w:tr>
        <w:tc>
          <w:tcPr>
            <w:tcW w:type="dxa" w:w="4706"/>
          </w:tcPr>
          <w:p>
            <w:pPr>
              <w:spacing w:before="40" w:after="40" w:line="276" w:lineRule="auto"/>
            </w:pPr>
            <w:r>
              <w:rPr>
                <w:rFonts w:ascii="Jost" w:hAnsi="Jost" w:cs="Jost" w:eastAsia="Jost"/>
                <w:b w:val="0"/>
                <w:i w:val="0"/>
                <w:color w:val="A6754C"/>
                <w:sz w:val="17"/>
              </w:rPr>
              <w:t>[Medical Director named on the licence]</w:t>
            </w:r>
          </w:p>
        </w:tc>
        <w:tc>
          <w:tcPr>
            <w:tcW w:type="dxa" w:w="4706"/>
          </w:tcPr>
          <w:p>
            <w:pPr>
              <w:spacing w:before="40" w:after="40" w:line="276" w:lineRule="auto"/>
            </w:pPr>
            <w:r>
              <w:rPr>
                <w:rFonts w:ascii="Jost" w:hAnsi="Jost" w:cs="Jost" w:eastAsia="Jost"/>
                <w:b w:val="0"/>
                <w:i w:val="0"/>
                <w:color w:val="4A3A2C"/>
                <w:sz w:val="17"/>
              </w:rPr>
              <w:t>Oversight and escalation only, not on the floor: advice on screening questions, contraindication escalations and health-related incident review. If clinical services are added later, a Clinical Lead would be appointed</w:t>
            </w:r>
          </w:p>
        </w:tc>
      </w:tr>
      <w:tr>
        <w:tc>
          <w:tcPr>
            <w:tcW w:type="dxa" w:w="4706"/>
            <w:shd w:val="clear" w:color="auto" w:fill="FBF5EE"/>
          </w:tcPr>
          <w:p>
            <w:pPr>
              <w:spacing w:before="40" w:after="40" w:line="276" w:lineRule="auto"/>
            </w:pPr>
            <w:r>
              <w:rPr>
                <w:rFonts w:ascii="Jost" w:hAnsi="Jost" w:cs="Jost" w:eastAsia="Jost"/>
                <w:b w:val="0"/>
                <w:i w:val="0"/>
                <w:color w:val="4A3A2C"/>
                <w:sz w:val="17"/>
              </w:rPr>
              <w:t>Healers</w:t>
            </w:r>
          </w:p>
        </w:tc>
        <w:tc>
          <w:tcPr>
            <w:tcW w:type="dxa" w:w="4706"/>
            <w:shd w:val="clear" w:color="auto" w:fill="FBF5EE"/>
          </w:tcPr>
          <w:p>
            <w:pPr>
              <w:spacing w:before="40" w:after="40" w:line="276" w:lineRule="auto"/>
            </w:pPr>
            <w:r>
              <w:rPr>
                <w:rFonts w:ascii="Jost" w:hAnsi="Jost" w:cs="Jost" w:eastAsia="Jost"/>
                <w:b w:val="0"/>
                <w:i w:val="0"/>
                <w:color w:val="4A3A2C"/>
                <w:sz w:val="17"/>
              </w:rPr>
              <w:t>Run first-visit consultations, Sound Healing and Guided Breathwork safely; note screening flags and pass them to the Host and Duty Manager</w:t>
            </w:r>
          </w:p>
        </w:tc>
      </w:tr>
      <w:tr>
        <w:tc>
          <w:tcPr>
            <w:tcW w:type="dxa" w:w="4706"/>
          </w:tcPr>
          <w:p>
            <w:pPr>
              <w:spacing w:before="40" w:after="40" w:line="276" w:lineRule="auto"/>
            </w:pPr>
            <w:r>
              <w:rPr>
                <w:rFonts w:ascii="Jost" w:hAnsi="Jost" w:cs="Jost" w:eastAsia="Jost"/>
                <w:b w:val="0"/>
                <w:i w:val="0"/>
                <w:color w:val="4A3A2C"/>
                <w:sz w:val="17"/>
              </w:rPr>
              <w:t>Duty Manager / Senior Host</w:t>
            </w:r>
          </w:p>
        </w:tc>
        <w:tc>
          <w:tcPr>
            <w:tcW w:type="dxa" w:w="4706"/>
          </w:tcPr>
          <w:p>
            <w:pPr>
              <w:spacing w:before="40" w:after="40" w:line="276" w:lineRule="auto"/>
            </w:pPr>
            <w:r>
              <w:rPr>
                <w:rFonts w:ascii="Jost" w:hAnsi="Jost" w:cs="Jost" w:eastAsia="Jost"/>
                <w:b w:val="0"/>
                <w:i w:val="0"/>
                <w:color w:val="4A3A2C"/>
                <w:sz w:val="17"/>
              </w:rPr>
              <w:t>Opening and closing safety checks; shift safety briefing; first response coordination</w:t>
            </w:r>
          </w:p>
        </w:tc>
      </w:tr>
      <w:tr>
        <w:tc>
          <w:tcPr>
            <w:tcW w:type="dxa" w:w="4706"/>
            <w:shd w:val="clear" w:color="auto" w:fill="FBF5EE"/>
          </w:tcPr>
          <w:p>
            <w:pPr>
              <w:spacing w:before="40" w:after="40" w:line="276" w:lineRule="auto"/>
            </w:pPr>
            <w:r>
              <w:rPr>
                <w:rFonts w:ascii="Jost" w:hAnsi="Jost" w:cs="Jost" w:eastAsia="Jost"/>
                <w:b w:val="0"/>
                <w:i w:val="0"/>
                <w:color w:val="4A3A2C"/>
                <w:sz w:val="17"/>
              </w:rPr>
              <w:t>Hosts (2 per shift)</w:t>
            </w:r>
          </w:p>
        </w:tc>
        <w:tc>
          <w:tcPr>
            <w:tcW w:type="dxa" w:w="4706"/>
            <w:shd w:val="clear" w:color="auto" w:fill="FBF5EE"/>
          </w:tcPr>
          <w:p>
            <w:pPr>
              <w:spacing w:before="40" w:after="40" w:line="276" w:lineRule="auto"/>
            </w:pPr>
            <w:r>
              <w:rPr>
                <w:rFonts w:ascii="Jost" w:hAnsi="Jost" w:cs="Jost" w:eastAsia="Jost"/>
                <w:b w:val="0"/>
                <w:i w:val="0"/>
                <w:color w:val="4A3A2C"/>
                <w:sz w:val="17"/>
              </w:rPr>
              <w:t>Run every session to Elevé protocol; pre-session screening; stay with the guest where required; report hazards immediately</w:t>
            </w:r>
          </w:p>
        </w:tc>
      </w:tr>
      <w:tr>
        <w:tc>
          <w:tcPr>
            <w:tcW w:type="dxa" w:w="4706"/>
          </w:tcPr>
          <w:p>
            <w:pPr>
              <w:spacing w:before="40" w:after="40" w:line="276" w:lineRule="auto"/>
            </w:pPr>
            <w:r>
              <w:rPr>
                <w:rFonts w:ascii="Jost" w:hAnsi="Jost" w:cs="Jost" w:eastAsia="Jost"/>
                <w:b w:val="0"/>
                <w:i w:val="0"/>
                <w:color w:val="4A3A2C"/>
                <w:sz w:val="17"/>
              </w:rPr>
              <w:t>Elevé Health technicians</w:t>
            </w:r>
          </w:p>
        </w:tc>
        <w:tc>
          <w:tcPr>
            <w:tcW w:type="dxa" w:w="4706"/>
          </w:tcPr>
          <w:p>
            <w:pPr>
              <w:spacing w:before="40" w:after="40" w:line="276" w:lineRule="auto"/>
            </w:pPr>
            <w:r>
              <w:rPr>
                <w:rFonts w:ascii="Jost" w:hAnsi="Jost" w:cs="Jost" w:eastAsia="Jost"/>
                <w:b w:val="0"/>
                <w:i w:val="0"/>
                <w:color w:val="4A3A2C"/>
                <w:sz w:val="17"/>
              </w:rPr>
              <w:t>Installation, calibration, servicing, technical support and protocol updates</w:t>
            </w:r>
          </w:p>
        </w:tc>
      </w:tr>
      <w:tr>
        <w:tc>
          <w:tcPr>
            <w:tcW w:type="dxa" w:w="4706"/>
            <w:shd w:val="clear" w:color="auto" w:fill="FBF5EE"/>
          </w:tcPr>
          <w:p>
            <w:pPr>
              <w:spacing w:before="40" w:after="40" w:line="276" w:lineRule="auto"/>
            </w:pPr>
            <w:r>
              <w:rPr>
                <w:rFonts w:ascii="Jost" w:hAnsi="Jost" w:cs="Jost" w:eastAsia="Jost"/>
                <w:b w:val="0"/>
                <w:i w:val="0"/>
                <w:color w:val="4A3A2C"/>
                <w:sz w:val="17"/>
              </w:rPr>
              <w:t xml:space="preserve">Cleaning team / contractor </w:t>
            </w:r>
            <w:r>
              <w:rPr>
                <w:rFonts w:ascii="Jost" w:hAnsi="Jost" w:cs="Jost" w:eastAsia="Jost"/>
                <w:b w:val="0"/>
                <w:i w:val="0"/>
                <w:color w:val="A6754C"/>
                <w:sz w:val="17"/>
              </w:rPr>
              <w:t>[Name]</w:t>
            </w:r>
          </w:p>
        </w:tc>
        <w:tc>
          <w:tcPr>
            <w:tcW w:type="dxa" w:w="4706"/>
            <w:shd w:val="clear" w:color="auto" w:fill="FBF5EE"/>
          </w:tcPr>
          <w:p>
            <w:pPr>
              <w:spacing w:before="40" w:after="40" w:line="276" w:lineRule="auto"/>
            </w:pPr>
            <w:r>
              <w:rPr>
                <w:rFonts w:ascii="Jost" w:hAnsi="Jost" w:cs="Jost" w:eastAsia="Jost"/>
                <w:b w:val="0"/>
                <w:i w:val="0"/>
                <w:color w:val="4A3A2C"/>
                <w:sz w:val="17"/>
              </w:rPr>
              <w:t>Cleaning to the Cleaning &amp; Sanitation Procedures (AUR-SAF-02); safe chemical handling</w:t>
            </w:r>
          </w:p>
        </w:tc>
      </w:tr>
    </w:tbl>
    <w:p>
      <w:pPr>
        <w:spacing w:before="0" w:after="80" w:line="240" w:lineRule="auto"/>
      </w:pPr>
    </w:p>
    <w:p>
      <w:pPr>
        <w:spacing w:before="0" w:after="120" w:line="312" w:lineRule="auto"/>
      </w:pPr>
      <w:r>
        <w:rPr>
          <w:rFonts w:ascii="Jost" w:hAnsi="Jost" w:cs="Jost" w:eastAsia="Jost"/>
          <w:b w:val="0"/>
          <w:i w:val="0"/>
          <w:color w:val="4A3A2C"/>
          <w:sz w:val="20"/>
        </w:rPr>
        <w:t>Every person on site has a duty to stop a session or close an area if they believe it is unsafe. No one is criticised for stopping in good faith.</w:t>
      </w:r>
    </w:p>
    <w:p>
      <w:pPr>
        <w:keepNext/>
        <w:spacing w:before="280" w:after="100" w:line="264" w:lineRule="auto"/>
      </w:pPr>
      <w:r>
        <w:rPr>
          <w:rFonts w:ascii="Marcellus" w:hAnsi="Marcellus" w:cs="Marcellus" w:eastAsia="Marcellus"/>
          <w:color w:val="221913"/>
          <w:sz w:val="28"/>
        </w:rPr>
        <w:t>4. Risk assessment approach</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The General Manager keeps a written risk assessment for each modality, each area and each regular task (e.g. chemical handling, salt replenishment, laundry, serving hot refreshments).</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Each assessment lists the hazard, who may be harmed, existing controls, a risk rating (likelihood × severity, 1–5 each) and further actions with an owner and date.</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 xml:space="preserve">Assessments are completed before opening, reviewed every </w:t>
      </w:r>
      <w:r>
        <w:rPr>
          <w:rFonts w:ascii="Jost" w:hAnsi="Jost" w:cs="Jost" w:eastAsia="Jost"/>
          <w:b w:val="0"/>
          <w:i w:val="0"/>
          <w:color w:val="A6754C"/>
          <w:sz w:val="20"/>
        </w:rPr>
        <w:t>[12]</w:t>
      </w:r>
      <w:r>
        <w:rPr>
          <w:rFonts w:ascii="Jost" w:hAnsi="Jost" w:cs="Jost" w:eastAsia="Jost"/>
          <w:b w:val="0"/>
          <w:i w:val="0"/>
          <w:color w:val="4A3A2C"/>
          <w:sz w:val="20"/>
        </w:rPr>
        <w:t xml:space="preserve"> months, and reviewed immediately after any incident, near miss, new device, Elevé protocol update or layout change.</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Hosts are briefed on the assessments for the modalities they run and sign to confirm.</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 xml:space="preserve">Guest screening (intake form, contraindications, consent) is a core control. A Host who is unsure does not proceed and asks the Duty Manager, who escalates to the General Manager and, where needed, the </w:t>
      </w:r>
      <w:r>
        <w:rPr>
          <w:rFonts w:ascii="Jost" w:hAnsi="Jost" w:cs="Jost" w:eastAsia="Jost"/>
          <w:b w:val="0"/>
          <w:i w:val="0"/>
          <w:color w:val="A6754C"/>
          <w:sz w:val="20"/>
        </w:rPr>
        <w:t>[Medical Director named on the licence]</w:t>
      </w:r>
      <w:r>
        <w:rPr>
          <w:rFonts w:ascii="Jost" w:hAnsi="Jost" w:cs="Jost" w:eastAsia="Jost"/>
          <w:b w:val="0"/>
          <w:i w:val="0"/>
          <w:color w:val="4A3A2C"/>
          <w:sz w:val="20"/>
        </w:rPr>
        <w: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Score (L × S)</w:t>
            </w:r>
          </w:p>
        </w:tc>
        <w:tc>
          <w:tcPr>
            <w:tcW w:type="dxa" w:w="3137"/>
            <w:shd w:val="clear" w:color="auto" w:fill="221913"/>
          </w:tcPr>
          <w:p>
            <w:pPr>
              <w:spacing w:before="40" w:after="40" w:line="276" w:lineRule="auto"/>
            </w:pPr>
            <w:r>
              <w:rPr>
                <w:rFonts w:ascii="Jost" w:hAnsi="Jost" w:cs="Jost" w:eastAsia="Jost"/>
                <w:b/>
                <w:i w:val="0"/>
                <w:color w:val="FBF5EE"/>
                <w:sz w:val="17"/>
              </w:rPr>
              <w:t>Rating</w:t>
            </w:r>
          </w:p>
        </w:tc>
        <w:tc>
          <w:tcPr>
            <w:tcW w:type="dxa" w:w="3137"/>
            <w:shd w:val="clear" w:color="auto" w:fill="221913"/>
          </w:tcPr>
          <w:p>
            <w:pPr>
              <w:spacing w:before="40" w:after="40" w:line="276" w:lineRule="auto"/>
            </w:pPr>
            <w:r>
              <w:rPr>
                <w:rFonts w:ascii="Jost" w:hAnsi="Jost" w:cs="Jost" w:eastAsia="Jost"/>
                <w:b/>
                <w:i w:val="0"/>
                <w:color w:val="FBF5EE"/>
                <w:sz w:val="17"/>
              </w:rPr>
              <w:t>Action</w:t>
            </w:r>
          </w:p>
        </w:tc>
      </w:tr>
      <w:tr>
        <w:tc>
          <w:tcPr>
            <w:tcW w:type="dxa" w:w="3137"/>
          </w:tcPr>
          <w:p>
            <w:pPr>
              <w:spacing w:before="40" w:after="40" w:line="276" w:lineRule="auto"/>
            </w:pPr>
            <w:r>
              <w:rPr>
                <w:rFonts w:ascii="Jost" w:hAnsi="Jost" w:cs="Jost" w:eastAsia="Jost"/>
                <w:b w:val="0"/>
                <w:i w:val="0"/>
                <w:color w:val="4A3A2C"/>
                <w:sz w:val="17"/>
              </w:rPr>
              <w:t>1–4</w:t>
            </w:r>
          </w:p>
        </w:tc>
        <w:tc>
          <w:tcPr>
            <w:tcW w:type="dxa" w:w="3137"/>
          </w:tcPr>
          <w:p>
            <w:pPr>
              <w:spacing w:before="40" w:after="40" w:line="276" w:lineRule="auto"/>
            </w:pPr>
            <w:r>
              <w:rPr>
                <w:rFonts w:ascii="Jost" w:hAnsi="Jost" w:cs="Jost" w:eastAsia="Jost"/>
                <w:b w:val="0"/>
                <w:i w:val="0"/>
                <w:color w:val="4A3A2C"/>
                <w:sz w:val="17"/>
              </w:rPr>
              <w:t>Low</w:t>
            </w:r>
          </w:p>
        </w:tc>
        <w:tc>
          <w:tcPr>
            <w:tcW w:type="dxa" w:w="3137"/>
          </w:tcPr>
          <w:p>
            <w:pPr>
              <w:spacing w:before="40" w:after="40" w:line="276" w:lineRule="auto"/>
            </w:pPr>
            <w:r>
              <w:rPr>
                <w:rFonts w:ascii="Jost" w:hAnsi="Jost" w:cs="Jost" w:eastAsia="Jost"/>
                <w:b w:val="0"/>
                <w:i w:val="0"/>
                <w:color w:val="4A3A2C"/>
                <w:sz w:val="17"/>
              </w:rPr>
              <w:t>Manage with existing controls</w:t>
            </w:r>
          </w:p>
        </w:tc>
      </w:tr>
      <w:tr>
        <w:tc>
          <w:tcPr>
            <w:tcW w:type="dxa" w:w="3137"/>
            <w:shd w:val="clear" w:color="auto" w:fill="FBF5EE"/>
          </w:tcPr>
          <w:p>
            <w:pPr>
              <w:spacing w:before="40" w:after="40" w:line="276" w:lineRule="auto"/>
            </w:pPr>
            <w:r>
              <w:rPr>
                <w:rFonts w:ascii="Jost" w:hAnsi="Jost" w:cs="Jost" w:eastAsia="Jost"/>
                <w:b w:val="0"/>
                <w:i w:val="0"/>
                <w:color w:val="4A3A2C"/>
                <w:sz w:val="17"/>
              </w:rPr>
              <w:t>5–12</w:t>
            </w:r>
          </w:p>
        </w:tc>
        <w:tc>
          <w:tcPr>
            <w:tcW w:type="dxa" w:w="3137"/>
            <w:shd w:val="clear" w:color="auto" w:fill="FBF5EE"/>
          </w:tcPr>
          <w:p>
            <w:pPr>
              <w:spacing w:before="40" w:after="40" w:line="276" w:lineRule="auto"/>
            </w:pPr>
            <w:r>
              <w:rPr>
                <w:rFonts w:ascii="Jost" w:hAnsi="Jost" w:cs="Jost" w:eastAsia="Jost"/>
                <w:b w:val="0"/>
                <w:i w:val="0"/>
                <w:color w:val="4A3A2C"/>
                <w:sz w:val="17"/>
              </w:rPr>
              <w:t>Medium</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Further controls within </w:t>
            </w:r>
            <w:r>
              <w:rPr>
                <w:rFonts w:ascii="Jost" w:hAnsi="Jost" w:cs="Jost" w:eastAsia="Jost"/>
                <w:b w:val="0"/>
                <w:i w:val="0"/>
                <w:color w:val="A6754C"/>
                <w:sz w:val="17"/>
              </w:rPr>
              <w:t>[30]</w:t>
            </w:r>
            <w:r>
              <w:rPr>
                <w:rFonts w:ascii="Jost" w:hAnsi="Jost" w:cs="Jost" w:eastAsia="Jost"/>
                <w:b w:val="0"/>
                <w:i w:val="0"/>
                <w:color w:val="4A3A2C"/>
                <w:sz w:val="17"/>
              </w:rPr>
              <w:t xml:space="preserve"> days</w:t>
            </w:r>
          </w:p>
        </w:tc>
      </w:tr>
      <w:tr>
        <w:tc>
          <w:tcPr>
            <w:tcW w:type="dxa" w:w="3137"/>
          </w:tcPr>
          <w:p>
            <w:pPr>
              <w:spacing w:before="40" w:after="40" w:line="276" w:lineRule="auto"/>
            </w:pPr>
            <w:r>
              <w:rPr>
                <w:rFonts w:ascii="Jost" w:hAnsi="Jost" w:cs="Jost" w:eastAsia="Jost"/>
                <w:b w:val="0"/>
                <w:i w:val="0"/>
                <w:color w:val="4A3A2C"/>
                <w:sz w:val="17"/>
              </w:rPr>
              <w:t>15–25</w:t>
            </w:r>
          </w:p>
        </w:tc>
        <w:tc>
          <w:tcPr>
            <w:tcW w:type="dxa" w:w="3137"/>
          </w:tcPr>
          <w:p>
            <w:pPr>
              <w:spacing w:before="40" w:after="40" w:line="276" w:lineRule="auto"/>
            </w:pPr>
            <w:r>
              <w:rPr>
                <w:rFonts w:ascii="Jost" w:hAnsi="Jost" w:cs="Jost" w:eastAsia="Jost"/>
                <w:b w:val="0"/>
                <w:i w:val="0"/>
                <w:color w:val="4A3A2C"/>
                <w:sz w:val="17"/>
              </w:rPr>
              <w:t>High</w:t>
            </w:r>
          </w:p>
        </w:tc>
        <w:tc>
          <w:tcPr>
            <w:tcW w:type="dxa" w:w="3137"/>
          </w:tcPr>
          <w:p>
            <w:pPr>
              <w:spacing w:before="40" w:after="40" w:line="276" w:lineRule="auto"/>
            </w:pPr>
            <w:r>
              <w:rPr>
                <w:rFonts w:ascii="Jost" w:hAnsi="Jost" w:cs="Jost" w:eastAsia="Jost"/>
                <w:b w:val="0"/>
                <w:i w:val="0"/>
                <w:color w:val="4A3A2C"/>
                <w:sz w:val="17"/>
              </w:rPr>
              <w:t>Stop the activity until controls are in place</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5. Modality-specific hazards and controls</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Elevé operating instructions have not yet been received. All machine settings, session limits and cleaning products below are </w:t>
      </w:r>
      <w:r>
        <w:rPr>
          <w:rFonts w:ascii="Jost" w:hAnsi="Jost" w:cs="Jost" w:eastAsia="Jost"/>
          <w:b w:val="0"/>
          <w:i w:val="0"/>
          <w:color w:val="A6754C"/>
          <w:sz w:val="18"/>
        </w:rPr>
        <w:t>[per Elevé protocol — pending]</w:t>
      </w:r>
      <w:r>
        <w:rPr>
          <w:rFonts w:ascii="Jost" w:hAnsi="Jost" w:cs="Jost" w:eastAsia="Jost"/>
          <w:b w:val="0"/>
          <w:i w:val="0"/>
          <w:color w:val="4A3A2C"/>
          <w:sz w:val="18"/>
        </w:rPr>
        <w:t xml:space="preserve"> and will be confirmed before opening. There is one unit of each machine; if a unit is out of service, that modality is unavailable.</w:t>
      </w:r>
    </w:p>
    <w:p>
      <w:pPr>
        <w:keepNext/>
        <w:spacing w:before="200" w:after="60" w:line="264" w:lineRule="auto"/>
      </w:pPr>
      <w:r>
        <w:rPr>
          <w:rFonts w:ascii="Jost" w:hAnsi="Jost" w:cs="Jost" w:eastAsia="Jost"/>
          <w:b/>
          <w:color w:val="A6754C"/>
          <w:sz w:val="17"/>
        </w:rPr>
        <w:t>5.1 WHOLE-BODY CRYOTHERAPY (ELEVÉ E-CRYO PRO, TO −110 °C)</w:t>
      </w:r>
    </w:p>
    <w:p>
      <w:pPr>
        <w:spacing w:before="0" w:after="120" w:line="312" w:lineRule="auto"/>
      </w:pPr>
      <w:r>
        <w:rPr>
          <w:rFonts w:ascii="Jost" w:hAnsi="Jost" w:cs="Jost" w:eastAsia="Jost"/>
          <w:b w:val="0"/>
          <w:i w:val="0"/>
          <w:color w:val="4A3A2C"/>
          <w:sz w:val="20"/>
        </w:rPr>
        <w:t>Hazards: cold burns and frostbite, especially to extremities and damp skin; fainting or light-headedness; panic; blood-pressure response.</w:t>
      </w:r>
    </w:p>
    <w:p>
      <w:pPr>
        <w:spacing w:before="0" w:after="120" w:line="312" w:lineRule="auto"/>
      </w:pPr>
      <w:r>
        <w:rPr>
          <w:rFonts w:ascii="Jost" w:hAnsi="Jost" w:cs="Jost" w:eastAsia="Jost"/>
          <w:b w:val="0"/>
          <w:i w:val="0"/>
          <w:color w:val="4A3A2C"/>
          <w:sz w:val="20"/>
        </w:rPr>
        <w:t>Controls:</w:t>
      </w:r>
    </w:p>
    <w:p>
      <w:pPr>
        <w:pStyle w:val="ListBullet"/>
        <w:spacing w:before="0" w:after="60" w:line="300" w:lineRule="auto"/>
      </w:pPr>
      <w:r>
        <w:rPr>
          <w:rFonts w:ascii="Jost" w:hAnsi="Jost" w:cs="Jost" w:eastAsia="Jost"/>
          <w:b w:val="0"/>
          <w:i w:val="0"/>
          <w:color w:val="4A3A2C"/>
          <w:sz w:val="20"/>
        </w:rPr>
        <w:t>Electric chamber, no nitrogen: no asphyxiation risk from nitrogen gas. Do not modify or bypass any part of the system.</w:t>
      </w:r>
    </w:p>
    <w:p>
      <w:pPr>
        <w:pStyle w:val="ListBullet"/>
        <w:spacing w:before="0" w:after="60" w:line="300" w:lineRule="auto"/>
      </w:pPr>
      <w:r>
        <w:rPr>
          <w:rFonts w:ascii="Jost" w:hAnsi="Jost" w:cs="Jost" w:eastAsia="Jost"/>
          <w:b w:val="0"/>
          <w:i w:val="0"/>
          <w:color w:val="4A3A2C"/>
          <w:sz w:val="20"/>
        </w:rPr>
        <w:t>Pre-session screening for contraindications listed on the intake form (e.g. uncontrolled high blood pressure, cardiac conditions, cold sensitivity disorders, pregnancy) — refer to the doctor before proceeding where flagged.</w:t>
      </w:r>
    </w:p>
    <w:p>
      <w:pPr>
        <w:pStyle w:val="ListBullet"/>
        <w:spacing w:before="0" w:after="60" w:line="300" w:lineRule="auto"/>
      </w:pPr>
      <w:r>
        <w:rPr>
          <w:rFonts w:ascii="Jost" w:hAnsi="Jost" w:cs="Jost" w:eastAsia="Jost"/>
          <w:b w:val="0"/>
          <w:i w:val="0"/>
          <w:color w:val="4A3A2C"/>
          <w:sz w:val="20"/>
        </w:rPr>
        <w:t>Skin must be completely dry. No lotions or oils. Remove jewellery, piercings where possible, glasses and contact lenses as per protocol.</w:t>
      </w:r>
    </w:p>
    <w:p>
      <w:pPr>
        <w:pStyle w:val="ListBullet"/>
        <w:spacing w:before="0" w:after="60" w:line="300" w:lineRule="auto"/>
      </w:pPr>
      <w:r>
        <w:rPr>
          <w:rFonts w:ascii="Jost" w:hAnsi="Jost" w:cs="Jost" w:eastAsia="Jost"/>
          <w:b w:val="0"/>
          <w:i w:val="0"/>
          <w:color w:val="4A3A2C"/>
          <w:sz w:val="20"/>
        </w:rPr>
        <w:t>Mandatory protective wear: dry socks, gloves, slippers or boots, ear covering, mask where required; underwear dry and non-metallic.</w:t>
      </w:r>
    </w:p>
    <w:p>
      <w:pPr>
        <w:pStyle w:val="ListBullet"/>
        <w:spacing w:before="0" w:after="60" w:line="300" w:lineRule="auto"/>
      </w:pPr>
      <w:r>
        <w:rPr>
          <w:rFonts w:ascii="Jost" w:hAnsi="Jost" w:cs="Jost" w:eastAsia="Jost"/>
          <w:b w:val="0"/>
          <w:i w:val="0"/>
          <w:color w:val="4A3A2C"/>
          <w:sz w:val="20"/>
        </w:rPr>
        <w:t>Maximum 3 minutes. The Host keeps visual and verbal contact for the whole session and uses the thermal-vision safety monitoring.</w:t>
      </w:r>
    </w:p>
    <w:p>
      <w:pPr>
        <w:pStyle w:val="ListBullet"/>
        <w:spacing w:before="0" w:after="60" w:line="300" w:lineRule="auto"/>
      </w:pPr>
      <w:r>
        <w:rPr>
          <w:rFonts w:ascii="Jost" w:hAnsi="Jost" w:cs="Jost" w:eastAsia="Jost"/>
          <w:b w:val="0"/>
          <w:i w:val="0"/>
          <w:color w:val="4A3A2C"/>
          <w:sz w:val="20"/>
        </w:rPr>
        <w:t>Guest can exit at any time; the Host never locks or holds the door.</w:t>
      </w:r>
    </w:p>
    <w:p>
      <w:pPr>
        <w:pStyle w:val="ListBullet"/>
        <w:spacing w:before="0" w:after="60" w:line="300" w:lineRule="auto"/>
      </w:pPr>
      <w:r>
        <w:rPr>
          <w:rFonts w:ascii="Jost" w:hAnsi="Jost" w:cs="Jost" w:eastAsia="Jost"/>
          <w:b w:val="0"/>
          <w:i w:val="0"/>
          <w:color w:val="4A3A2C"/>
          <w:sz w:val="20"/>
        </w:rPr>
        <w:t>After the session, the guest sits and warms gradually before moving on.</w:t>
      </w:r>
    </w:p>
    <w:p>
      <w:pPr>
        <w:keepNext/>
        <w:spacing w:before="200" w:after="60" w:line="264" w:lineRule="auto"/>
      </w:pPr>
      <w:r>
        <w:rPr>
          <w:rFonts w:ascii="Jost" w:hAnsi="Jost" w:cs="Jost" w:eastAsia="Jost"/>
          <w:b/>
          <w:color w:val="A6754C"/>
          <w:sz w:val="17"/>
        </w:rPr>
        <w:t>5.2 COLD PLUNGE (ELEVÉ · POLAR RECOVERY, 5 °C)</w:t>
      </w:r>
    </w:p>
    <w:p>
      <w:pPr>
        <w:spacing w:before="0" w:after="120" w:line="312" w:lineRule="auto"/>
      </w:pPr>
      <w:r>
        <w:rPr>
          <w:rFonts w:ascii="Jost" w:hAnsi="Jost" w:cs="Jost" w:eastAsia="Jost"/>
          <w:b w:val="0"/>
          <w:i w:val="0"/>
          <w:color w:val="4A3A2C"/>
          <w:sz w:val="20"/>
        </w:rPr>
        <w:t>Hazards: cold shock response (gasping, rapid breathing), fainting, drowning risk if consciousness is lost, slips on wet surfaces, cold injury with extended immersion.</w:t>
      </w:r>
    </w:p>
    <w:p>
      <w:pPr>
        <w:spacing w:before="0" w:after="120" w:line="312" w:lineRule="auto"/>
      </w:pPr>
      <w:r>
        <w:rPr>
          <w:rFonts w:ascii="Jost" w:hAnsi="Jost" w:cs="Jost" w:eastAsia="Jost"/>
          <w:b w:val="0"/>
          <w:i w:val="0"/>
          <w:color w:val="4A3A2C"/>
          <w:sz w:val="20"/>
        </w:rPr>
        <w:t>Controls:</w:t>
      </w:r>
    </w:p>
    <w:p>
      <w:pPr>
        <w:pStyle w:val="ListBullet"/>
        <w:spacing w:before="0" w:after="60" w:line="300" w:lineRule="auto"/>
      </w:pPr>
      <w:r>
        <w:rPr>
          <w:rFonts w:ascii="Jost" w:hAnsi="Jost" w:cs="Jost" w:eastAsia="Jost"/>
          <w:b w:val="0"/>
          <w:i w:val="0"/>
          <w:color w:val="4A3A2C"/>
          <w:sz w:val="20"/>
        </w:rPr>
        <w:t>Always host-guided. The Host stays beside the plunge for the full 2–5 minutes.</w:t>
      </w:r>
    </w:p>
    <w:p>
      <w:pPr>
        <w:pStyle w:val="ListBullet"/>
        <w:spacing w:before="0" w:after="60" w:line="300" w:lineRule="auto"/>
      </w:pPr>
      <w:r>
        <w:rPr>
          <w:rFonts w:ascii="Jost" w:hAnsi="Jost" w:cs="Jost" w:eastAsia="Jost"/>
          <w:b w:val="0"/>
          <w:i w:val="0"/>
          <w:color w:val="4A3A2C"/>
          <w:sz w:val="20"/>
        </w:rPr>
        <w:t>Guest enters slowly, head stays above water, and begins with the breathing ritual: "In for four, out for six."</w:t>
      </w:r>
    </w:p>
    <w:p>
      <w:pPr>
        <w:pStyle w:val="ListBullet"/>
        <w:spacing w:before="0" w:after="60" w:line="300" w:lineRule="auto"/>
      </w:pPr>
      <w:r>
        <w:rPr>
          <w:rFonts w:ascii="Jost" w:hAnsi="Jost" w:cs="Jost" w:eastAsia="Jost"/>
          <w:b w:val="0"/>
          <w:i w:val="0"/>
          <w:color w:val="4A3A2C"/>
          <w:sz w:val="20"/>
        </w:rPr>
        <w:t>Same screening as cryotherapy; no plunge after alcohol.</w:t>
      </w:r>
    </w:p>
    <w:p>
      <w:pPr>
        <w:pStyle w:val="ListBullet"/>
        <w:spacing w:before="0" w:after="60" w:line="300" w:lineRule="auto"/>
      </w:pPr>
      <w:r>
        <w:rPr>
          <w:rFonts w:ascii="Jost" w:hAnsi="Jost" w:cs="Jost" w:eastAsia="Jost"/>
          <w:b w:val="0"/>
          <w:i w:val="0"/>
          <w:color w:val="4A3A2C"/>
          <w:sz w:val="20"/>
        </w:rPr>
        <w:t>Non-slip matting, grab rail and step; floor kept dry.</w:t>
      </w:r>
    </w:p>
    <w:p>
      <w:pPr>
        <w:pStyle w:val="ListBullet"/>
        <w:spacing w:before="0" w:after="60" w:line="300" w:lineRule="auto"/>
      </w:pPr>
      <w:r>
        <w:rPr>
          <w:rFonts w:ascii="Jost" w:hAnsi="Jost" w:cs="Jost" w:eastAsia="Jost"/>
          <w:b w:val="0"/>
          <w:i w:val="0"/>
          <w:color w:val="4A3A2C"/>
          <w:sz w:val="20"/>
        </w:rPr>
        <w:t>Water temperature and quality logged as per AUR-SAF-02.</w:t>
      </w:r>
    </w:p>
    <w:p>
      <w:pPr>
        <w:keepNext/>
        <w:spacing w:before="200" w:after="60" w:line="264" w:lineRule="auto"/>
      </w:pPr>
      <w:r>
        <w:rPr>
          <w:rFonts w:ascii="Jost" w:hAnsi="Jost" w:cs="Jost" w:eastAsia="Jost"/>
          <w:b/>
          <w:color w:val="A6754C"/>
          <w:sz w:val="17"/>
        </w:rPr>
        <w:t>5.3 INFRARED SAUNA (ELEVÉ FULL-SPECTRUM, 45–60 °C)</w:t>
      </w:r>
    </w:p>
    <w:p>
      <w:pPr>
        <w:spacing w:before="0" w:after="120" w:line="312" w:lineRule="auto"/>
      </w:pPr>
      <w:r>
        <w:rPr>
          <w:rFonts w:ascii="Jost" w:hAnsi="Jost" w:cs="Jost" w:eastAsia="Jost"/>
          <w:b w:val="0"/>
          <w:i w:val="0"/>
          <w:color w:val="4A3A2C"/>
          <w:sz w:val="20"/>
        </w:rPr>
        <w:t>Hazards: dehydration, overheating, dizziness or fainting, burns from hot surfaces, interaction with medication.</w:t>
      </w:r>
    </w:p>
    <w:p>
      <w:pPr>
        <w:spacing w:before="0" w:after="120" w:line="312" w:lineRule="auto"/>
      </w:pPr>
      <w:r>
        <w:rPr>
          <w:rFonts w:ascii="Jost" w:hAnsi="Jost" w:cs="Jost" w:eastAsia="Jost"/>
          <w:b w:val="0"/>
          <w:i w:val="0"/>
          <w:color w:val="4A3A2C"/>
          <w:sz w:val="20"/>
        </w:rPr>
        <w:t>Controls:</w:t>
      </w:r>
    </w:p>
    <w:p>
      <w:pPr>
        <w:pStyle w:val="ListBullet"/>
        <w:spacing w:before="0" w:after="60" w:line="300" w:lineRule="auto"/>
      </w:pPr>
      <w:r>
        <w:rPr>
          <w:rFonts w:ascii="Jost" w:hAnsi="Jost" w:cs="Jost" w:eastAsia="Jost"/>
          <w:b w:val="0"/>
          <w:i w:val="0"/>
          <w:color w:val="4A3A2C"/>
          <w:sz w:val="20"/>
        </w:rPr>
        <w:t>Guests are asked to arrive hydrated; water is offered before, during and after the 40-minute session.</w:t>
      </w:r>
    </w:p>
    <w:p>
      <w:pPr>
        <w:pStyle w:val="ListBullet"/>
        <w:spacing w:before="0" w:after="60" w:line="300" w:lineRule="auto"/>
      </w:pPr>
      <w:r>
        <w:rPr>
          <w:rFonts w:ascii="Jost" w:hAnsi="Jost" w:cs="Jost" w:eastAsia="Jost"/>
          <w:b w:val="0"/>
          <w:i w:val="0"/>
          <w:color w:val="4A3A2C"/>
          <w:sz w:val="20"/>
        </w:rPr>
        <w:t>Screening for heat-sensitive conditions, pregnancy and recent alcohol.</w:t>
      </w:r>
    </w:p>
    <w:p>
      <w:pPr>
        <w:pStyle w:val="ListBullet"/>
        <w:spacing w:before="0" w:after="60" w:line="300" w:lineRule="auto"/>
      </w:pPr>
      <w:r>
        <w:rPr>
          <w:rFonts w:ascii="Jost" w:hAnsi="Jost" w:cs="Jost" w:eastAsia="Jost"/>
          <w:b w:val="0"/>
          <w:i w:val="0"/>
          <w:color w:val="4A3A2C"/>
          <w:sz w:val="20"/>
        </w:rPr>
        <w:t xml:space="preserve">Host checks in at set intervals </w:t>
      </w:r>
      <w:r>
        <w:rPr>
          <w:rFonts w:ascii="Jost" w:hAnsi="Jost" w:cs="Jost" w:eastAsia="Jost"/>
          <w:b w:val="0"/>
          <w:i w:val="0"/>
          <w:color w:val="A6754C"/>
          <w:sz w:val="20"/>
        </w:rPr>
        <w:t>[every 10 minutes]</w:t>
      </w:r>
      <w:r>
        <w:rPr>
          <w:rFonts w:ascii="Jost" w:hAnsi="Jost" w:cs="Jost" w:eastAsia="Jost"/>
          <w:b w:val="0"/>
          <w:i w:val="0"/>
          <w:color w:val="4A3A2C"/>
          <w:sz w:val="20"/>
        </w:rPr>
        <w:t xml:space="preserve"> through the door window or intercom.</w:t>
      </w:r>
    </w:p>
    <w:p>
      <w:pPr>
        <w:pStyle w:val="ListBullet"/>
        <w:spacing w:before="0" w:after="60" w:line="300" w:lineRule="auto"/>
      </w:pPr>
      <w:r>
        <w:rPr>
          <w:rFonts w:ascii="Jost" w:hAnsi="Jost" w:cs="Jost" w:eastAsia="Jost"/>
          <w:b w:val="0"/>
          <w:i w:val="0"/>
          <w:color w:val="4A3A2C"/>
          <w:sz w:val="20"/>
        </w:rPr>
        <w:t>Guests are told to leave at once if they feel unwell. The door is never locked.</w:t>
      </w:r>
    </w:p>
    <w:p>
      <w:pPr>
        <w:pStyle w:val="ListBullet"/>
        <w:spacing w:before="0" w:after="60" w:line="300" w:lineRule="auto"/>
      </w:pPr>
      <w:r>
        <w:rPr>
          <w:rFonts w:ascii="Jost" w:hAnsi="Jost" w:cs="Jost" w:eastAsia="Jost"/>
          <w:b w:val="0"/>
          <w:i w:val="0"/>
          <w:color w:val="4A3A2C"/>
          <w:sz w:val="20"/>
        </w:rPr>
        <w:t>When paired with cold plunge (contrast), the Host sets rest intervals and watches for light-headedness.</w:t>
      </w:r>
    </w:p>
    <w:p>
      <w:pPr>
        <w:keepNext/>
        <w:spacing w:before="200" w:after="60" w:line="264" w:lineRule="auto"/>
      </w:pPr>
      <w:r>
        <w:rPr>
          <w:rFonts w:ascii="Jost" w:hAnsi="Jost" w:cs="Jost" w:eastAsia="Jost"/>
          <w:b/>
          <w:color w:val="A6754C"/>
          <w:sz w:val="17"/>
        </w:rPr>
        <w:t>5.4 HYPERBARIC OXYGEN (ELEVÉ CHAMBER, 1.3–2.0 ATA)</w:t>
      </w:r>
    </w:p>
    <w:p>
      <w:pPr>
        <w:spacing w:before="0" w:after="120" w:line="312" w:lineRule="auto"/>
      </w:pPr>
      <w:r>
        <w:rPr>
          <w:rFonts w:ascii="Jost" w:hAnsi="Jost" w:cs="Jost" w:eastAsia="Jost"/>
          <w:b w:val="0"/>
          <w:i w:val="0"/>
          <w:color w:val="4A3A2C"/>
          <w:sz w:val="20"/>
        </w:rPr>
        <w:t>Hazards: barotrauma to ears and sinuses, discomfort during pressurisation, claustrophobia or anxiety, oxygen toxicity at higher pressures, and fire risk in an oxygen-enriched environment.</w:t>
      </w:r>
    </w:p>
    <w:p>
      <w:pPr>
        <w:spacing w:before="0" w:after="120" w:line="312" w:lineRule="auto"/>
      </w:pPr>
      <w:r>
        <w:rPr>
          <w:rFonts w:ascii="Jost" w:hAnsi="Jost" w:cs="Jost" w:eastAsia="Jost"/>
          <w:b w:val="0"/>
          <w:i w:val="0"/>
          <w:color w:val="4A3A2C"/>
          <w:sz w:val="20"/>
        </w:rPr>
        <w:t>Controls:</w:t>
      </w:r>
    </w:p>
    <w:p>
      <w:pPr>
        <w:pStyle w:val="ListBullet"/>
        <w:spacing w:before="0" w:after="60" w:line="300" w:lineRule="auto"/>
      </w:pPr>
      <w:r>
        <w:rPr>
          <w:rFonts w:ascii="Jost" w:hAnsi="Jost" w:cs="Jost" w:eastAsia="Jost"/>
          <w:b w:val="0"/>
          <w:i w:val="0"/>
          <w:color w:val="4A3A2C"/>
          <w:sz w:val="20"/>
        </w:rPr>
        <w:t xml:space="preserve">Offered as a non-medical wellness session. Operated only by Elevé-trained Hosts </w:t>
      </w:r>
      <w:r>
        <w:rPr>
          <w:rFonts w:ascii="Jost" w:hAnsi="Jost" w:cs="Jost" w:eastAsia="Jost"/>
          <w:b w:val="0"/>
          <w:i w:val="0"/>
          <w:color w:val="A6754C"/>
          <w:sz w:val="20"/>
        </w:rPr>
        <w:t>[confirm licensing requirements for hyperbaric with DHA / licensing authority]</w:t>
      </w:r>
      <w:r>
        <w:rPr>
          <w:rFonts w:ascii="Jost" w:hAnsi="Jost" w:cs="Jost" w:eastAsia="Jost"/>
          <w:b w:val="0"/>
          <w:i w:val="0"/>
          <w:color w:val="4A3A2C"/>
          <w:sz w:val="20"/>
        </w:rPr>
        <w:t>. Pressure never exceeds the protocol for that guest.</w:t>
      </w:r>
    </w:p>
    <w:p>
      <w:pPr>
        <w:pStyle w:val="ListBullet"/>
        <w:spacing w:before="0" w:after="60" w:line="300" w:lineRule="auto"/>
      </w:pPr>
      <w:r>
        <w:rPr>
          <w:rFonts w:ascii="Jost" w:hAnsi="Jost" w:cs="Jost" w:eastAsia="Jost"/>
          <w:b w:val="0"/>
          <w:i w:val="0"/>
          <w:color w:val="4A3A2C"/>
          <w:sz w:val="20"/>
        </w:rPr>
        <w:t>Screening for contraindications (e.g. untreated pneumothorax, recent ear or sinus surgery, congestion or cold, certain lung conditions, pregnancy) — refer before proceeding.</w:t>
      </w:r>
    </w:p>
    <w:p>
      <w:pPr>
        <w:pStyle w:val="ListBullet"/>
        <w:spacing w:before="0" w:after="60" w:line="300" w:lineRule="auto"/>
      </w:pPr>
      <w:r>
        <w:rPr>
          <w:rFonts w:ascii="Jost" w:hAnsi="Jost" w:cs="Jost" w:eastAsia="Jost"/>
          <w:b w:val="0"/>
          <w:i w:val="0"/>
          <w:color w:val="4A3A2C"/>
          <w:sz w:val="20"/>
        </w:rPr>
        <w:t>Teach ear-clearing before pressurisation. Pressurise and decompress at the Elevé rate; stop pressurising if the guest reports ear pain.</w:t>
      </w:r>
    </w:p>
    <w:p>
      <w:pPr>
        <w:pStyle w:val="ListBullet"/>
        <w:spacing w:before="0" w:after="60" w:line="300" w:lineRule="auto"/>
      </w:pPr>
      <w:r>
        <w:rPr>
          <w:rFonts w:ascii="Jost" w:hAnsi="Jost" w:cs="Jost" w:eastAsia="Jost"/>
          <w:b w:val="0"/>
          <w:i w:val="0"/>
          <w:color w:val="4A3A2C"/>
          <w:sz w:val="20"/>
        </w:rPr>
        <w:t>The operator stays at the control panel for the full 60 minutes, with intercom contact.</w:t>
      </w:r>
    </w:p>
    <w:p>
      <w:pPr>
        <w:pStyle w:val="ListBullet"/>
        <w:spacing w:before="0" w:after="60" w:line="300" w:lineRule="auto"/>
      </w:pPr>
      <w:r>
        <w:rPr>
          <w:rFonts w:ascii="Jost" w:hAnsi="Jost" w:cs="Jost" w:eastAsia="Jost"/>
          <w:b w:val="0"/>
          <w:i w:val="0"/>
          <w:color w:val="4A3A2C"/>
          <w:sz w:val="20"/>
        </w:rPr>
        <w:t>Guests wear only approved cotton clothing supplied by The Aura.</w:t>
      </w:r>
    </w:p>
    <w:p>
      <w:pPr>
        <w:spacing w:before="0" w:after="120" w:line="312" w:lineRule="auto"/>
      </w:pPr>
      <w:r>
        <w:rPr>
          <w:rFonts w:ascii="Jost" w:hAnsi="Jost" w:cs="Jost" w:eastAsia="Jost"/>
          <w:b/>
          <w:i w:val="0"/>
          <w:color w:val="4A3A2C"/>
          <w:sz w:val="20"/>
        </w:rPr>
        <w:t>Prohibited items in and near the hyperbaric chamber (strict, no exceptions):</w:t>
      </w:r>
    </w:p>
    <w:p>
      <w:pPr>
        <w:pStyle w:val="ListBullet"/>
        <w:spacing w:before="0" w:after="60" w:line="300" w:lineRule="auto"/>
      </w:pPr>
      <w:r>
        <w:rPr>
          <w:rFonts w:ascii="Jost" w:hAnsi="Jost" w:cs="Jost" w:eastAsia="Jost"/>
          <w:b w:val="0"/>
          <w:i w:val="0"/>
          <w:color w:val="4A3A2C"/>
          <w:sz w:val="20"/>
        </w:rPr>
        <w:t>Lighters, matches, cigarettes, e-cigarettes and vapes</w:t>
      </w:r>
    </w:p>
    <w:p>
      <w:pPr>
        <w:pStyle w:val="ListBullet"/>
        <w:spacing w:before="0" w:after="60" w:line="300" w:lineRule="auto"/>
      </w:pPr>
      <w:r>
        <w:rPr>
          <w:rFonts w:ascii="Jost" w:hAnsi="Jost" w:cs="Jost" w:eastAsia="Jost"/>
          <w:b w:val="0"/>
          <w:i w:val="0"/>
          <w:color w:val="4A3A2C"/>
          <w:sz w:val="20"/>
        </w:rPr>
        <w:t>Mobile phones, smart watches, fitness trackers, hearing aids with batteries, any battery-powered device or hand warmer</w:t>
      </w:r>
    </w:p>
    <w:p>
      <w:pPr>
        <w:pStyle w:val="ListBullet"/>
        <w:spacing w:before="0" w:after="60" w:line="300" w:lineRule="auto"/>
      </w:pPr>
      <w:r>
        <w:rPr>
          <w:rFonts w:ascii="Jost" w:hAnsi="Jost" w:cs="Jost" w:eastAsia="Jost"/>
          <w:b w:val="0"/>
          <w:i w:val="0"/>
          <w:color w:val="4A3A2C"/>
          <w:sz w:val="20"/>
        </w:rPr>
        <w:t>Oils, lotions, petroleum-based products, hair products, aerosols, perfume, make-up and nail polish not fully dry</w:t>
      </w:r>
    </w:p>
    <w:p>
      <w:pPr>
        <w:pStyle w:val="ListBullet"/>
        <w:spacing w:before="0" w:after="60" w:line="300" w:lineRule="auto"/>
      </w:pPr>
      <w:r>
        <w:rPr>
          <w:rFonts w:ascii="Jost" w:hAnsi="Jost" w:cs="Jost" w:eastAsia="Jost"/>
          <w:b w:val="0"/>
          <w:i w:val="0"/>
          <w:color w:val="4A3A2C"/>
          <w:sz w:val="20"/>
        </w:rPr>
        <w:t>Synthetic clothing (nylon, polyester, wool) or anything that can create static</w:t>
      </w:r>
    </w:p>
    <w:p>
      <w:pPr>
        <w:pStyle w:val="ListBullet"/>
        <w:spacing w:before="0" w:after="60" w:line="300" w:lineRule="auto"/>
      </w:pPr>
      <w:r>
        <w:rPr>
          <w:rFonts w:ascii="Jost" w:hAnsi="Jost" w:cs="Jost" w:eastAsia="Jost"/>
          <w:b w:val="0"/>
          <w:i w:val="0"/>
          <w:color w:val="4A3A2C"/>
          <w:sz w:val="20"/>
        </w:rPr>
        <w:t>Jewellery, hairpins and metal accessories</w:t>
      </w:r>
    </w:p>
    <w:p>
      <w:pPr>
        <w:pStyle w:val="ListBullet"/>
        <w:spacing w:before="0" w:after="60" w:line="300" w:lineRule="auto"/>
      </w:pPr>
      <w:r>
        <w:rPr>
          <w:rFonts w:ascii="Jost" w:hAnsi="Jost" w:cs="Jost" w:eastAsia="Jost"/>
          <w:b w:val="0"/>
          <w:i w:val="0"/>
          <w:color w:val="4A3A2C"/>
          <w:sz w:val="20"/>
        </w:rPr>
        <w:t>Paper, books, magazines and newspapers</w:t>
      </w:r>
    </w:p>
    <w:p>
      <w:pPr>
        <w:pStyle w:val="ListBullet"/>
        <w:spacing w:before="0" w:after="60" w:line="300" w:lineRule="auto"/>
      </w:pPr>
      <w:r>
        <w:rPr>
          <w:rFonts w:ascii="Jost" w:hAnsi="Jost" w:cs="Jost" w:eastAsia="Jost"/>
          <w:b w:val="0"/>
          <w:i w:val="0"/>
          <w:color w:val="4A3A2C"/>
          <w:sz w:val="20"/>
        </w:rPr>
        <w:t>Food and drink</w:t>
      </w:r>
    </w:p>
    <w:p>
      <w:pPr>
        <w:spacing w:before="0" w:after="120" w:line="312" w:lineRule="auto"/>
      </w:pPr>
      <w:r>
        <w:rPr>
          <w:rFonts w:ascii="Jost" w:hAnsi="Jost" w:cs="Jost" w:eastAsia="Jost"/>
          <w:b w:val="0"/>
          <w:i w:val="0"/>
          <w:color w:val="4A3A2C"/>
          <w:sz w:val="20"/>
        </w:rPr>
        <w:t>The Host checks every guest against this list before each session and records the check on the session sheet. Oxygen supply is stored, handled and maintained to Elevé and Civil Defence requirements. No open flame or smoking anywhere in the building.</w:t>
      </w:r>
    </w:p>
    <w:p>
      <w:pPr>
        <w:keepNext/>
        <w:spacing w:before="200" w:after="60" w:line="264" w:lineRule="auto"/>
      </w:pPr>
      <w:r>
        <w:rPr>
          <w:rFonts w:ascii="Jost" w:hAnsi="Jost" w:cs="Jost" w:eastAsia="Jost"/>
          <w:b/>
          <w:color w:val="A6754C"/>
          <w:sz w:val="17"/>
        </w:rPr>
        <w:t>5.5 DRY FLOAT BED (ELEVÉ)</w:t>
      </w:r>
    </w:p>
    <w:p>
      <w:pPr>
        <w:spacing w:before="0" w:after="120" w:line="312" w:lineRule="auto"/>
      </w:pPr>
      <w:r>
        <w:rPr>
          <w:rFonts w:ascii="Jost" w:hAnsi="Jost" w:cs="Jost" w:eastAsia="Jost"/>
          <w:b w:val="0"/>
          <w:i w:val="0"/>
          <w:color w:val="4A3A2C"/>
          <w:sz w:val="20"/>
        </w:rPr>
        <w:t>There is no wet float tank at The Aura. The dry float bed is the only float; guests stay fully clothed.</w:t>
      </w:r>
    </w:p>
    <w:p>
      <w:pPr>
        <w:spacing w:before="0" w:after="120" w:line="312" w:lineRule="auto"/>
      </w:pPr>
      <w:r>
        <w:rPr>
          <w:rFonts w:ascii="Jost" w:hAnsi="Jost" w:cs="Jost" w:eastAsia="Jost"/>
          <w:b w:val="0"/>
          <w:i w:val="0"/>
          <w:color w:val="4A3A2C"/>
          <w:sz w:val="20"/>
        </w:rPr>
        <w:t>Hazards: low risk. Warm membrane over heated water; possible overheating; difficulty getting up after deep rest.</w:t>
      </w:r>
    </w:p>
    <w:p>
      <w:pPr>
        <w:spacing w:before="0" w:after="120" w:line="312" w:lineRule="auto"/>
      </w:pPr>
      <w:r>
        <w:rPr>
          <w:rFonts w:ascii="Jost" w:hAnsi="Jost" w:cs="Jost" w:eastAsia="Jost"/>
          <w:b w:val="0"/>
          <w:i w:val="0"/>
          <w:color w:val="4A3A2C"/>
          <w:sz w:val="20"/>
        </w:rPr>
        <w:t xml:space="preserve">Controls: temperature </w:t>
      </w:r>
      <w:r>
        <w:rPr>
          <w:rFonts w:ascii="Jost" w:hAnsi="Jost" w:cs="Jost" w:eastAsia="Jost"/>
          <w:b w:val="0"/>
          <w:i w:val="0"/>
          <w:color w:val="A6754C"/>
          <w:sz w:val="20"/>
        </w:rPr>
        <w:t>[per Elevé protocol — pending]</w:t>
      </w:r>
      <w:r>
        <w:rPr>
          <w:rFonts w:ascii="Jost" w:hAnsi="Jost" w:cs="Jost" w:eastAsia="Jost"/>
          <w:b w:val="0"/>
          <w:i w:val="0"/>
          <w:color w:val="4A3A2C"/>
          <w:sz w:val="20"/>
        </w:rPr>
        <w:t>; Host helps the guest sit up slowly; check the membrane for wear each day.</w:t>
      </w:r>
    </w:p>
    <w:p>
      <w:pPr>
        <w:keepNext/>
        <w:spacing w:before="200" w:after="60" w:line="264" w:lineRule="auto"/>
      </w:pPr>
      <w:r>
        <w:rPr>
          <w:rFonts w:ascii="Jost" w:hAnsi="Jost" w:cs="Jost" w:eastAsia="Jost"/>
          <w:b/>
          <w:color w:val="A6754C"/>
          <w:sz w:val="17"/>
        </w:rPr>
        <w:t>5.6 SALT CABIN (ELEVÉ E-SALT CABIN)</w:t>
      </w:r>
    </w:p>
    <w:p>
      <w:pPr>
        <w:spacing w:before="0" w:after="120" w:line="312" w:lineRule="auto"/>
      </w:pPr>
      <w:r>
        <w:rPr>
          <w:rFonts w:ascii="Jost" w:hAnsi="Jost" w:cs="Jost" w:eastAsia="Jost"/>
          <w:b w:val="0"/>
          <w:i w:val="0"/>
          <w:color w:val="4A3A2C"/>
          <w:sz w:val="20"/>
        </w:rPr>
        <w:t>Hazards: respiratory irritation or coughing, especially for guests with asthma or other respiratory conditions; eye irritation; sensitivity to aromatherapy oils; salt dust during replenishment.</w:t>
      </w:r>
    </w:p>
    <w:p>
      <w:pPr>
        <w:spacing w:before="0" w:after="120" w:line="312" w:lineRule="auto"/>
      </w:pPr>
      <w:r>
        <w:rPr>
          <w:rFonts w:ascii="Jost" w:hAnsi="Jost" w:cs="Jost" w:eastAsia="Jost"/>
          <w:b w:val="0"/>
          <w:i w:val="0"/>
          <w:color w:val="4A3A2C"/>
          <w:sz w:val="20"/>
        </w:rPr>
        <w:t>Controls:</w:t>
      </w:r>
    </w:p>
    <w:p>
      <w:pPr>
        <w:pStyle w:val="ListBullet"/>
        <w:spacing w:before="0" w:after="60" w:line="300" w:lineRule="auto"/>
      </w:pPr>
      <w:r>
        <w:rPr>
          <w:rFonts w:ascii="Jost" w:hAnsi="Jost" w:cs="Jost" w:eastAsia="Jost"/>
          <w:b w:val="0"/>
          <w:i w:val="0"/>
          <w:color w:val="4A3A2C"/>
          <w:sz w:val="20"/>
        </w:rPr>
        <w:t>Screening for respiratory conditions; guests with asthma carry their inhaler into the cabin.</w:t>
      </w:r>
    </w:p>
    <w:p>
      <w:pPr>
        <w:pStyle w:val="ListBullet"/>
        <w:spacing w:before="0" w:after="60" w:line="300" w:lineRule="auto"/>
      </w:pPr>
      <w:r>
        <w:rPr>
          <w:rFonts w:ascii="Jost" w:hAnsi="Jost" w:cs="Jost" w:eastAsia="Jost"/>
          <w:b w:val="0"/>
          <w:i w:val="0"/>
          <w:color w:val="4A3A2C"/>
          <w:sz w:val="20"/>
        </w:rPr>
        <w:t>Aromatherapy oils are agreed with the guest and allergies checked.</w:t>
      </w:r>
    </w:p>
    <w:p>
      <w:pPr>
        <w:pStyle w:val="ListBullet"/>
        <w:spacing w:before="0" w:after="60" w:line="300" w:lineRule="auto"/>
      </w:pPr>
      <w:r>
        <w:rPr>
          <w:rFonts w:ascii="Jost" w:hAnsi="Jost" w:cs="Jost" w:eastAsia="Jost"/>
          <w:b w:val="0"/>
          <w:i w:val="0"/>
          <w:color w:val="4A3A2C"/>
          <w:sz w:val="20"/>
        </w:rPr>
        <w:t>Salt particle output and oxygen settings to Elevé spec only.</w:t>
      </w:r>
    </w:p>
    <w:p>
      <w:pPr>
        <w:pStyle w:val="ListBullet"/>
        <w:spacing w:before="0" w:after="60" w:line="300" w:lineRule="auto"/>
      </w:pPr>
      <w:r>
        <w:rPr>
          <w:rFonts w:ascii="Jost" w:hAnsi="Jost" w:cs="Jost" w:eastAsia="Jost"/>
          <w:b w:val="0"/>
          <w:i w:val="0"/>
          <w:color w:val="4A3A2C"/>
          <w:sz w:val="20"/>
        </w:rPr>
        <w:t xml:space="preserve">Staff wear a dust mask </w:t>
      </w:r>
      <w:r>
        <w:rPr>
          <w:rFonts w:ascii="Jost" w:hAnsi="Jost" w:cs="Jost" w:eastAsia="Jost"/>
          <w:b w:val="0"/>
          <w:i w:val="0"/>
          <w:color w:val="A6754C"/>
          <w:sz w:val="20"/>
        </w:rPr>
        <w:t>[FFP2]</w:t>
      </w:r>
      <w:r>
        <w:rPr>
          <w:rFonts w:ascii="Jost" w:hAnsi="Jost" w:cs="Jost" w:eastAsia="Jost"/>
          <w:b w:val="0"/>
          <w:i w:val="0"/>
          <w:color w:val="4A3A2C"/>
          <w:sz w:val="20"/>
        </w:rPr>
        <w:t xml:space="preserve"> and eye protection when refilling salt.</w:t>
      </w:r>
    </w:p>
    <w:p>
      <w:pPr>
        <w:keepNext/>
        <w:spacing w:before="200" w:after="60" w:line="264" w:lineRule="auto"/>
      </w:pPr>
      <w:r>
        <w:rPr>
          <w:rFonts w:ascii="Jost" w:hAnsi="Jost" w:cs="Jost" w:eastAsia="Jost"/>
          <w:b/>
          <w:color w:val="A6754C"/>
          <w:sz w:val="17"/>
        </w:rPr>
        <w:t>5.7 RED-LIGHT BED (660 / 850 NM) AND COMPRESSION RECOVERY (7-ZONE BOOTS)</w:t>
      </w:r>
    </w:p>
    <w:p>
      <w:pPr>
        <w:spacing w:before="0" w:after="120" w:line="312" w:lineRule="auto"/>
      </w:pPr>
      <w:r>
        <w:rPr>
          <w:rFonts w:ascii="Jost" w:hAnsi="Jost" w:cs="Jost" w:eastAsia="Jost"/>
          <w:b w:val="0"/>
          <w:i w:val="0"/>
          <w:color w:val="4A3A2C"/>
          <w:sz w:val="20"/>
        </w:rPr>
        <w:t>Red light hazards: eye discomfort; photosensitivity (certain medications or conditions); heat. Controls: eye protection offered; screening for photosensitivity; 20-minute maximum per protocol.</w:t>
      </w:r>
    </w:p>
    <w:p>
      <w:pPr>
        <w:spacing w:before="0" w:after="120" w:line="312" w:lineRule="auto"/>
      </w:pPr>
      <w:r>
        <w:rPr>
          <w:rFonts w:ascii="Jost" w:hAnsi="Jost" w:cs="Jost" w:eastAsia="Jost"/>
          <w:b w:val="0"/>
          <w:i w:val="0"/>
          <w:color w:val="4A3A2C"/>
          <w:sz w:val="20"/>
        </w:rPr>
        <w:t>Compression hazards: discomfort; unsuitable for guests with deep vein thrombosis, acute injury or certain circulatory conditions. Controls: screening; start at low pressure; guest holds the controller and can stop at any time.</w:t>
      </w:r>
    </w:p>
    <w:p>
      <w:pPr>
        <w:keepNext/>
        <w:spacing w:before="200" w:after="60" w:line="264" w:lineRule="auto"/>
      </w:pPr>
      <w:r>
        <w:rPr>
          <w:rFonts w:ascii="Jost" w:hAnsi="Jost" w:cs="Jost" w:eastAsia="Jost"/>
          <w:b/>
          <w:color w:val="A6754C"/>
          <w:sz w:val="17"/>
        </w:rPr>
        <w:t>5.8 GUIDED BREATHWORK AND SOUND HEALING</w:t>
      </w:r>
    </w:p>
    <w:p>
      <w:pPr>
        <w:spacing w:before="0" w:after="120" w:line="312" w:lineRule="auto"/>
      </w:pPr>
      <w:r>
        <w:rPr>
          <w:rFonts w:ascii="Jost" w:hAnsi="Jost" w:cs="Jost" w:eastAsia="Jost"/>
          <w:b w:val="0"/>
          <w:i w:val="0"/>
          <w:color w:val="4A3A2C"/>
          <w:sz w:val="20"/>
        </w:rPr>
        <w:t xml:space="preserve">Hazards: light-headedness or tingling from altered breathing; emotional release; sound sensitivity (for example tinnitus or noise sensitivity); trips over mats and instruments in a dimmed room. Controls: guide-led pacing; guests sit or lie down; no breath-holding techniques for guests with flagged conditions; volume and instrument placement agreed with the guest; clear walkways; the guide checks in after each round. Group size </w:t>
      </w:r>
      <w:r>
        <w:rPr>
          <w:rFonts w:ascii="Jost" w:hAnsi="Jost" w:cs="Jost" w:eastAsia="Jost"/>
          <w:b w:val="0"/>
          <w:i w:val="0"/>
          <w:color w:val="A6754C"/>
          <w:sz w:val="20"/>
        </w:rPr>
        <w:t>[up to __ guests]</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5.9 HEALER CONSULTATION, REFRESHMENTS AND LAUNDRY</w:t>
      </w:r>
    </w:p>
    <w:p>
      <w:pPr>
        <w:pStyle w:val="ListBullet"/>
        <w:spacing w:before="0" w:after="60" w:line="300" w:lineRule="auto"/>
      </w:pPr>
      <w:r>
        <w:rPr>
          <w:rFonts w:ascii="Jost" w:hAnsi="Jost" w:cs="Jost" w:eastAsia="Jost"/>
          <w:b w:val="0"/>
          <w:i w:val="0"/>
          <w:color w:val="4A3A2C"/>
          <w:sz w:val="20"/>
        </w:rPr>
        <w:t>Healer consultations (</w:t>
      </w:r>
      <w:r>
        <w:rPr>
          <w:rFonts w:ascii="Jost" w:hAnsi="Jost" w:cs="Jost" w:eastAsia="Jost"/>
          <w:b w:val="0"/>
          <w:i w:val="0"/>
          <w:color w:val="A6754C"/>
          <w:sz w:val="20"/>
        </w:rPr>
        <w:t>[30–45 min proposed]</w:t>
      </w:r>
      <w:r>
        <w:rPr>
          <w:rFonts w:ascii="Jost" w:hAnsi="Jost" w:cs="Jost" w:eastAsia="Jost"/>
          <w:b w:val="0"/>
          <w:i w:val="0"/>
          <w:color w:val="4A3A2C"/>
          <w:sz w:val="20"/>
        </w:rPr>
        <w:t>) use wellness language only and never diagnose. Health flags are passed to the Host and Duty Manager.</w:t>
      </w:r>
    </w:p>
    <w:p>
      <w:pPr>
        <w:pStyle w:val="ListBullet"/>
        <w:spacing w:before="0" w:after="60" w:line="300" w:lineRule="auto"/>
      </w:pPr>
      <w:r>
        <w:rPr>
          <w:rFonts w:ascii="Jost" w:hAnsi="Jost" w:cs="Jost" w:eastAsia="Jost"/>
          <w:b w:val="0"/>
          <w:i w:val="0"/>
          <w:color w:val="4A3A2C"/>
          <w:sz w:val="20"/>
        </w:rPr>
        <w:t xml:space="preserve">Hot refreshments are served in stable cups or copper mugs on a tray, never carried over a resting guest. Allergens for refreshments are listed </w:t>
      </w:r>
      <w:r>
        <w:rPr>
          <w:rFonts w:ascii="Jost" w:hAnsi="Jost" w:cs="Jost" w:eastAsia="Jost"/>
          <w:b w:val="0"/>
          <w:i w:val="0"/>
          <w:color w:val="A6754C"/>
          <w:sz w:val="20"/>
        </w:rPr>
        <w:t>[menu to confirm]</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The in-house laundry machine is used to the manufacturer's instructions, with dry hands, a clear floor and the lint filter cleaned </w:t>
      </w:r>
      <w:r>
        <w:rPr>
          <w:rFonts w:ascii="Jost" w:hAnsi="Jost" w:cs="Jost" w:eastAsia="Jost"/>
          <w:b w:val="0"/>
          <w:i w:val="0"/>
          <w:color w:val="A6754C"/>
          <w:sz w:val="20"/>
        </w:rPr>
        <w:t>[daily]</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5.10 FUTURE CLINICAL SERVICES</w:t>
      </w:r>
    </w:p>
    <w:p>
      <w:pPr>
        <w:spacing w:before="0" w:after="120" w:line="312" w:lineRule="auto"/>
      </w:pPr>
      <w:r>
        <w:rPr>
          <w:rFonts w:ascii="Jost" w:hAnsi="Jost" w:cs="Jost" w:eastAsia="Jost"/>
          <w:b w:val="0"/>
          <w:i w:val="0"/>
          <w:color w:val="4A3A2C"/>
          <w:sz w:val="20"/>
        </w:rPr>
        <w:t>IV Nutrient Therapy and any other medical treatment are not offered at launch. If added in future, they would need DHA licensing, on-site licensed clinicians and a Clinical Lead, and this policy would be updated with full clinical controls (including sharps, clinical waste and adverse-reaction procedures) before the first session.</w:t>
      </w:r>
    </w:p>
    <w:p>
      <w:pPr>
        <w:keepNext/>
        <w:spacing w:before="280" w:after="100" w:line="264" w:lineRule="auto"/>
      </w:pPr>
      <w:r>
        <w:rPr>
          <w:rFonts w:ascii="Marcellus" w:hAnsi="Marcellus" w:cs="Marcellus" w:eastAsia="Marcellus"/>
          <w:color w:val="221913"/>
          <w:sz w:val="28"/>
        </w:rPr>
        <w:t>6. Electrical safety</w:t>
      </w:r>
    </w:p>
    <w:p>
      <w:pPr>
        <w:pStyle w:val="ListBullet"/>
        <w:spacing w:before="0" w:after="60" w:line="300" w:lineRule="auto"/>
      </w:pPr>
      <w:r>
        <w:rPr>
          <w:rFonts w:ascii="Jost" w:hAnsi="Jost" w:cs="Jost" w:eastAsia="Jost"/>
          <w:b w:val="0"/>
          <w:i w:val="0"/>
          <w:color w:val="4A3A2C"/>
          <w:sz w:val="20"/>
        </w:rPr>
        <w:t>Every Elevé unit is installed by Elevé and connected to a dedicated circuit as specified.</w:t>
      </w:r>
    </w:p>
    <w:p>
      <w:pPr>
        <w:pStyle w:val="ListBullet"/>
        <w:spacing w:before="0" w:after="60" w:line="300" w:lineRule="auto"/>
      </w:pPr>
      <w:r>
        <w:rPr>
          <w:rFonts w:ascii="Jost" w:hAnsi="Jost" w:cs="Jost" w:eastAsia="Jost"/>
          <w:b w:val="0"/>
          <w:i w:val="0"/>
          <w:color w:val="4A3A2C"/>
          <w:sz w:val="20"/>
        </w:rPr>
        <w:t>Only Elevé technicians open, repair or move devices. Hosts do not attempt repairs.</w:t>
      </w:r>
    </w:p>
    <w:p>
      <w:pPr>
        <w:pStyle w:val="ListBullet"/>
        <w:spacing w:before="0" w:after="60" w:line="300" w:lineRule="auto"/>
      </w:pPr>
      <w:r>
        <w:rPr>
          <w:rFonts w:ascii="Jost" w:hAnsi="Jost" w:cs="Jost" w:eastAsia="Jost"/>
          <w:b w:val="0"/>
          <w:i w:val="0"/>
          <w:color w:val="4A3A2C"/>
          <w:sz w:val="20"/>
        </w:rPr>
        <w:t>Visual checks of plugs, cables and controls at opening. Any damage: switch off, tag "Do not use", report.</w:t>
      </w:r>
    </w:p>
    <w:p>
      <w:pPr>
        <w:pStyle w:val="ListBullet"/>
        <w:spacing w:before="0" w:after="60" w:line="300" w:lineRule="auto"/>
      </w:pPr>
      <w:r>
        <w:rPr>
          <w:rFonts w:ascii="Jost" w:hAnsi="Jost" w:cs="Jost" w:eastAsia="Jost"/>
          <w:b w:val="0"/>
          <w:i w:val="0"/>
          <w:color w:val="4A3A2C"/>
          <w:sz w:val="20"/>
        </w:rPr>
        <w:t xml:space="preserve">Residual current protection and earthing in wet areas (plunge, showers, laundry) to Dubai Electricity and Water Authority and Civil Defence standards — </w:t>
      </w:r>
      <w:r>
        <w:rPr>
          <w:rFonts w:ascii="Jost" w:hAnsi="Jost" w:cs="Jost" w:eastAsia="Jost"/>
          <w:b w:val="0"/>
          <w:i w:val="0"/>
          <w:color w:val="A6754C"/>
          <w:sz w:val="20"/>
        </w:rPr>
        <w:t>[Electrical certificate reference]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Portable appliances tested every </w:t>
      </w:r>
      <w:r>
        <w:rPr>
          <w:rFonts w:ascii="Jost" w:hAnsi="Jost" w:cs="Jost" w:eastAsia="Jost"/>
          <w:b w:val="0"/>
          <w:i w:val="0"/>
          <w:color w:val="A6754C"/>
          <w:sz w:val="20"/>
        </w:rPr>
        <w:t>[12]</w:t>
      </w:r>
      <w:r>
        <w:rPr>
          <w:rFonts w:ascii="Jost" w:hAnsi="Jost" w:cs="Jost" w:eastAsia="Jost"/>
          <w:b w:val="0"/>
          <w:i w:val="0"/>
          <w:color w:val="4A3A2C"/>
          <w:sz w:val="20"/>
        </w:rPr>
        <w:t xml:space="preserve"> months and labelled.</w:t>
      </w:r>
    </w:p>
    <w:p>
      <w:pPr>
        <w:pStyle w:val="ListBullet"/>
        <w:spacing w:before="0" w:after="60" w:line="300" w:lineRule="auto"/>
      </w:pPr>
      <w:r>
        <w:rPr>
          <w:rFonts w:ascii="Jost" w:hAnsi="Jost" w:cs="Jost" w:eastAsia="Jost"/>
          <w:b w:val="0"/>
          <w:i w:val="0"/>
          <w:color w:val="4A3A2C"/>
          <w:sz w:val="20"/>
        </w:rPr>
        <w:t>Emergency lighting and backup for critical devices as per Section 8 of AUR-SAF-04.</w:t>
      </w:r>
    </w:p>
    <w:p>
      <w:pPr>
        <w:keepNext/>
        <w:spacing w:before="280" w:after="100" w:line="264" w:lineRule="auto"/>
      </w:pPr>
      <w:r>
        <w:rPr>
          <w:rFonts w:ascii="Marcellus" w:hAnsi="Marcellus" w:cs="Marcellus" w:eastAsia="Marcellus"/>
          <w:color w:val="221913"/>
          <w:sz w:val="28"/>
        </w:rPr>
        <w:t>7. Slip prevention</w:t>
      </w:r>
    </w:p>
    <w:p>
      <w:pPr>
        <w:pStyle w:val="ListBullet"/>
        <w:spacing w:before="0" w:after="60" w:line="300" w:lineRule="auto"/>
      </w:pPr>
      <w:r>
        <w:rPr>
          <w:rFonts w:ascii="Jost" w:hAnsi="Jost" w:cs="Jost" w:eastAsia="Jost"/>
          <w:b w:val="0"/>
          <w:i w:val="0"/>
          <w:color w:val="4A3A2C"/>
          <w:sz w:val="20"/>
        </w:rPr>
        <w:t>Non-slip flooring in plunge, shower, changing and sauna areas.</w:t>
      </w:r>
    </w:p>
    <w:p>
      <w:pPr>
        <w:pStyle w:val="ListBullet"/>
        <w:spacing w:before="0" w:after="60" w:line="300" w:lineRule="auto"/>
      </w:pPr>
      <w:r>
        <w:rPr>
          <w:rFonts w:ascii="Jost" w:hAnsi="Jost" w:cs="Jost" w:eastAsia="Jost"/>
          <w:b w:val="0"/>
          <w:i w:val="0"/>
          <w:color w:val="4A3A2C"/>
          <w:sz w:val="20"/>
        </w:rPr>
        <w:t>Hotel-style Aura-branded slippers provided to every guest.</w:t>
      </w:r>
    </w:p>
    <w:p>
      <w:pPr>
        <w:pStyle w:val="ListBullet"/>
        <w:spacing w:before="0" w:after="60" w:line="300" w:lineRule="auto"/>
      </w:pPr>
      <w:r>
        <w:rPr>
          <w:rFonts w:ascii="Jost" w:hAnsi="Jost" w:cs="Jost" w:eastAsia="Jost"/>
          <w:b w:val="0"/>
          <w:i w:val="0"/>
          <w:color w:val="4A3A2C"/>
          <w:sz w:val="20"/>
        </w:rPr>
        <w:t>Wet-floor signs used whenever a floor is wet; spills dealt with at once.</w:t>
      </w:r>
    </w:p>
    <w:p>
      <w:pPr>
        <w:pStyle w:val="ListBullet"/>
        <w:spacing w:before="0" w:after="60" w:line="300" w:lineRule="auto"/>
      </w:pPr>
      <w:r>
        <w:rPr>
          <w:rFonts w:ascii="Jost" w:hAnsi="Jost" w:cs="Jost" w:eastAsia="Jost"/>
          <w:b w:val="0"/>
          <w:i w:val="0"/>
          <w:color w:val="4A3A2C"/>
          <w:sz w:val="20"/>
        </w:rPr>
        <w:t>Absorbent mats at the exits of the plunge and showers; changed when saturated.</w:t>
      </w:r>
    </w:p>
    <w:p>
      <w:pPr>
        <w:pStyle w:val="ListBullet"/>
        <w:spacing w:before="0" w:after="60" w:line="300" w:lineRule="auto"/>
      </w:pPr>
      <w:r>
        <w:rPr>
          <w:rFonts w:ascii="Jost" w:hAnsi="Jost" w:cs="Jost" w:eastAsia="Jost"/>
          <w:b w:val="0"/>
          <w:i w:val="0"/>
          <w:color w:val="4A3A2C"/>
          <w:sz w:val="20"/>
        </w:rPr>
        <w:t>Handrails at the plunge and any steps.</w:t>
      </w:r>
    </w:p>
    <w:p>
      <w:pPr>
        <w:pStyle w:val="ListBullet"/>
        <w:spacing w:before="0" w:after="60" w:line="300" w:lineRule="auto"/>
      </w:pPr>
      <w:r>
        <w:rPr>
          <w:rFonts w:ascii="Jost" w:hAnsi="Jost" w:cs="Jost" w:eastAsia="Jost"/>
          <w:b w:val="0"/>
          <w:i w:val="0"/>
          <w:color w:val="4A3A2C"/>
          <w:sz w:val="20"/>
        </w:rPr>
        <w:t xml:space="preserve">Floors checked at least </w:t>
      </w:r>
      <w:r>
        <w:rPr>
          <w:rFonts w:ascii="Jost" w:hAnsi="Jost" w:cs="Jost" w:eastAsia="Jost"/>
          <w:b w:val="0"/>
          <w:i w:val="0"/>
          <w:color w:val="A6754C"/>
          <w:sz w:val="20"/>
        </w:rPr>
        <w:t>[hourly]</w:t>
      </w:r>
      <w:r>
        <w:rPr>
          <w:rFonts w:ascii="Jost" w:hAnsi="Jost" w:cs="Jost" w:eastAsia="Jost"/>
          <w:b w:val="0"/>
          <w:i w:val="0"/>
          <w:color w:val="4A3A2C"/>
          <w:sz w:val="20"/>
        </w:rPr>
        <w:t xml:space="preserve"> during opening hours and logged.</w:t>
      </w:r>
    </w:p>
    <w:p>
      <w:pPr>
        <w:keepNext/>
        <w:spacing w:before="280" w:after="100" w:line="264" w:lineRule="auto"/>
      </w:pPr>
      <w:r>
        <w:rPr>
          <w:rFonts w:ascii="Marcellus" w:hAnsi="Marcellus" w:cs="Marcellus" w:eastAsia="Marcellus"/>
          <w:color w:val="221913"/>
          <w:sz w:val="28"/>
        </w:rPr>
        <w:t>8. Chemicals (hazardous substances)</w:t>
      </w:r>
    </w:p>
    <w:p>
      <w:pPr>
        <w:spacing w:before="0" w:after="120" w:line="312" w:lineRule="auto"/>
      </w:pPr>
      <w:r>
        <w:rPr>
          <w:rFonts w:ascii="Jost" w:hAnsi="Jost" w:cs="Jost" w:eastAsia="Jost"/>
          <w:b w:val="0"/>
          <w:i w:val="0"/>
          <w:color w:val="4A3A2C"/>
          <w:sz w:val="20"/>
        </w:rPr>
        <w:t>We follow a COSHH-style approach:</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 xml:space="preserve">Keep an inventory of every chemical on site: </w:t>
      </w:r>
      <w:r>
        <w:rPr>
          <w:rFonts w:ascii="Jost" w:hAnsi="Jost" w:cs="Jost" w:eastAsia="Jost"/>
          <w:b w:val="0"/>
          <w:i w:val="0"/>
          <w:color w:val="A6754C"/>
          <w:sz w:val="20"/>
        </w:rPr>
        <w:t>[Approved product list]</w:t>
      </w:r>
      <w:r>
        <w:rPr>
          <w:rFonts w:ascii="Jost" w:hAnsi="Jost" w:cs="Jost" w:eastAsia="Jost"/>
          <w:b w:val="0"/>
          <w:i w:val="0"/>
          <w:color w:val="4A3A2C"/>
          <w:sz w:val="20"/>
        </w:rPr>
        <w:t xml:space="preserve"> (cleaning, disinfection, plunge water treatment, laundry detergents), with products </w:t>
      </w:r>
      <w:r>
        <w:rPr>
          <w:rFonts w:ascii="Jost" w:hAnsi="Jost" w:cs="Jost" w:eastAsia="Jost"/>
          <w:b w:val="0"/>
          <w:i w:val="0"/>
          <w:color w:val="A6754C"/>
          <w:sz w:val="20"/>
        </w:rPr>
        <w:t>[per Elevé protocol — pending]</w:t>
      </w:r>
      <w:r>
        <w:rPr>
          <w:rFonts w:ascii="Jost" w:hAnsi="Jost" w:cs="Jost" w:eastAsia="Jost"/>
          <w:b w:val="0"/>
          <w:i w:val="0"/>
          <w:color w:val="4A3A2C"/>
          <w:sz w:val="20"/>
        </w:rPr>
        <w:t xml:space="preserve"> for equipment surfaces.</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Hold the supplier's Safety Data Sheet (SDS) for each one in the chemical file.</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Assess each chemical for risk and set controls: dilution, ventilation, PPE, storage.</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Store chemicals in their original labelled containers in a locked, ventilated store, away from guest areas and the oxygen supply. Never mix chemicals.</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Train staff before they use any chemical; record the training.</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Spills: follow the SDS; use the spill kit; report.</w:t>
      </w:r>
    </w:p>
    <w:p>
      <w:pPr>
        <w:keepNext/>
        <w:spacing w:before="280" w:after="100" w:line="264" w:lineRule="auto"/>
      </w:pPr>
      <w:r>
        <w:rPr>
          <w:rFonts w:ascii="Marcellus" w:hAnsi="Marcellus" w:cs="Marcellus" w:eastAsia="Marcellus"/>
          <w:color w:val="221913"/>
          <w:sz w:val="28"/>
        </w:rPr>
        <w:t>9. First aid and AED</w:t>
      </w:r>
    </w:p>
    <w:p>
      <w:pPr>
        <w:pStyle w:val="ListBullet"/>
        <w:spacing w:before="0" w:after="60" w:line="300" w:lineRule="auto"/>
      </w:pPr>
      <w:r>
        <w:rPr>
          <w:rFonts w:ascii="Jost" w:hAnsi="Jost" w:cs="Jost" w:eastAsia="Jost"/>
          <w:b w:val="0"/>
          <w:i w:val="0"/>
          <w:color w:val="4A3A2C"/>
          <w:sz w:val="20"/>
        </w:rPr>
        <w:t>Both Hosts on every shift are trained first aiders, including someone trained in CPR and AED use.</w:t>
      </w:r>
    </w:p>
    <w:p>
      <w:pPr>
        <w:pStyle w:val="ListBullet"/>
        <w:spacing w:before="0" w:after="60" w:line="300" w:lineRule="auto"/>
      </w:pPr>
      <w:r>
        <w:rPr>
          <w:rFonts w:ascii="Jost" w:hAnsi="Jost" w:cs="Jost" w:eastAsia="Jost"/>
          <w:b w:val="0"/>
          <w:i w:val="0"/>
          <w:color w:val="4A3A2C"/>
          <w:sz w:val="20"/>
        </w:rPr>
        <w:t xml:space="preserve">AED located at </w:t>
      </w:r>
      <w:r>
        <w:rPr>
          <w:rFonts w:ascii="Jost" w:hAnsi="Jost" w:cs="Jost" w:eastAsia="Jost"/>
          <w:b w:val="0"/>
          <w:i w:val="0"/>
          <w:color w:val="A6754C"/>
          <w:sz w:val="20"/>
        </w:rPr>
        <w:t>[location, e.g. reception]</w:t>
      </w:r>
      <w:r>
        <w:rPr>
          <w:rFonts w:ascii="Jost" w:hAnsi="Jost" w:cs="Jost" w:eastAsia="Jost"/>
          <w:b w:val="0"/>
          <w:i w:val="0"/>
          <w:color w:val="4A3A2C"/>
          <w:sz w:val="20"/>
        </w:rPr>
        <w:t xml:space="preserve">, checked </w:t>
      </w:r>
      <w:r>
        <w:rPr>
          <w:rFonts w:ascii="Jost" w:hAnsi="Jost" w:cs="Jost" w:eastAsia="Jost"/>
          <w:b w:val="0"/>
          <w:i w:val="0"/>
          <w:color w:val="A6754C"/>
          <w:sz w:val="20"/>
        </w:rPr>
        <w:t>[weekly]</w:t>
      </w:r>
      <w:r>
        <w:rPr>
          <w:rFonts w:ascii="Jost" w:hAnsi="Jost" w:cs="Jost" w:eastAsia="Jost"/>
          <w:b w:val="0"/>
          <w:i w:val="0"/>
          <w:color w:val="4A3A2C"/>
          <w:sz w:val="20"/>
        </w:rPr>
        <w:t xml:space="preserve"> and logged.</w:t>
      </w:r>
    </w:p>
    <w:p>
      <w:pPr>
        <w:pStyle w:val="ListBullet"/>
        <w:spacing w:before="0" w:after="60" w:line="300" w:lineRule="auto"/>
      </w:pPr>
      <w:r>
        <w:rPr>
          <w:rFonts w:ascii="Jost" w:hAnsi="Jost" w:cs="Jost" w:eastAsia="Jost"/>
          <w:b w:val="0"/>
          <w:i w:val="0"/>
          <w:color w:val="4A3A2C"/>
          <w:sz w:val="20"/>
        </w:rPr>
        <w:t xml:space="preserve">First-aid kits at reception, the cold zone (cryo and plunge), the wet zone (plunge and showers) and the hyperbaric room. Contents checked </w:t>
      </w:r>
      <w:r>
        <w:rPr>
          <w:rFonts w:ascii="Jost" w:hAnsi="Jost" w:cs="Jost" w:eastAsia="Jost"/>
          <w:b w:val="0"/>
          <w:i w:val="0"/>
          <w:color w:val="A6754C"/>
          <w:sz w:val="20"/>
        </w:rPr>
        <w:t>[monthly]</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Blankets and warming supplies kept near the cryo chamber and cold plunge.</w:t>
      </w:r>
    </w:p>
    <w:p>
      <w:pPr>
        <w:pStyle w:val="ListBullet"/>
        <w:spacing w:before="0" w:after="60" w:line="300" w:lineRule="auto"/>
      </w:pPr>
      <w:r>
        <w:rPr>
          <w:rFonts w:ascii="Jost" w:hAnsi="Jost" w:cs="Jost" w:eastAsia="Jost"/>
          <w:b w:val="0"/>
          <w:i w:val="0"/>
          <w:color w:val="4A3A2C"/>
          <w:sz w:val="20"/>
        </w:rPr>
        <w:t>Emergency numbers displayed at reception and in every treatment room: 998 ambulance, 999 police, 997 Civil Defence.</w:t>
      </w:r>
    </w:p>
    <w:p>
      <w:pPr>
        <w:pStyle w:val="ListBullet"/>
        <w:spacing w:before="0" w:after="60" w:line="300" w:lineRule="auto"/>
      </w:pPr>
      <w:r>
        <w:rPr>
          <w:rFonts w:ascii="Jost" w:hAnsi="Jost" w:cs="Jost" w:eastAsia="Jost"/>
          <w:b w:val="0"/>
          <w:i w:val="0"/>
          <w:color w:val="4A3A2C"/>
          <w:sz w:val="20"/>
        </w:rPr>
        <w:t>Full emergency steps: Emergency &amp; Incident Response Procedure (AUR-SAF-04).</w:t>
      </w:r>
    </w:p>
    <w:p>
      <w:pPr>
        <w:keepNext/>
        <w:spacing w:before="280" w:after="100" w:line="264" w:lineRule="auto"/>
      </w:pPr>
      <w:r>
        <w:rPr>
          <w:rFonts w:ascii="Marcellus" w:hAnsi="Marcellus" w:cs="Marcellus" w:eastAsia="Marcellus"/>
          <w:color w:val="221913"/>
          <w:sz w:val="28"/>
        </w:rPr>
        <w:t>10. Staff training</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Training</w:t>
            </w:r>
          </w:p>
        </w:tc>
        <w:tc>
          <w:tcPr>
            <w:tcW w:type="dxa" w:w="2353"/>
            <w:shd w:val="clear" w:color="auto" w:fill="221913"/>
          </w:tcPr>
          <w:p>
            <w:pPr>
              <w:spacing w:before="40" w:after="40" w:line="276" w:lineRule="auto"/>
            </w:pPr>
            <w:r>
              <w:rPr>
                <w:rFonts w:ascii="Jost" w:hAnsi="Jost" w:cs="Jost" w:eastAsia="Jost"/>
                <w:b/>
                <w:i w:val="0"/>
                <w:color w:val="FBF5EE"/>
                <w:sz w:val="17"/>
              </w:rPr>
              <w:t>Who</w:t>
            </w:r>
          </w:p>
        </w:tc>
        <w:tc>
          <w:tcPr>
            <w:tcW w:type="dxa" w:w="2353"/>
            <w:shd w:val="clear" w:color="auto" w:fill="221913"/>
          </w:tcPr>
          <w:p>
            <w:pPr>
              <w:spacing w:before="40" w:after="40" w:line="276" w:lineRule="auto"/>
            </w:pPr>
            <w:r>
              <w:rPr>
                <w:rFonts w:ascii="Jost" w:hAnsi="Jost" w:cs="Jost" w:eastAsia="Jost"/>
                <w:b/>
                <w:i w:val="0"/>
                <w:color w:val="FBF5EE"/>
                <w:sz w:val="17"/>
              </w:rPr>
              <w:t>When</w:t>
            </w:r>
          </w:p>
        </w:tc>
        <w:tc>
          <w:tcPr>
            <w:tcW w:type="dxa" w:w="2353"/>
            <w:shd w:val="clear" w:color="auto" w:fill="221913"/>
          </w:tcPr>
          <w:p>
            <w:pPr>
              <w:spacing w:before="40" w:after="40" w:line="276" w:lineRule="auto"/>
            </w:pPr>
            <w:r>
              <w:rPr>
                <w:rFonts w:ascii="Jost" w:hAnsi="Jost" w:cs="Jost" w:eastAsia="Jost"/>
                <w:b/>
                <w:i w:val="0"/>
                <w:color w:val="FBF5EE"/>
                <w:sz w:val="17"/>
              </w:rPr>
              <w:t>Refresher</w:t>
            </w:r>
          </w:p>
        </w:tc>
      </w:tr>
      <w:tr>
        <w:tc>
          <w:tcPr>
            <w:tcW w:type="dxa" w:w="2353"/>
          </w:tcPr>
          <w:p>
            <w:pPr>
              <w:spacing w:before="40" w:after="40" w:line="276" w:lineRule="auto"/>
            </w:pPr>
            <w:r>
              <w:rPr>
                <w:rFonts w:ascii="Jost" w:hAnsi="Jost" w:cs="Jost" w:eastAsia="Jost"/>
                <w:b w:val="0"/>
                <w:i w:val="0"/>
                <w:color w:val="4A3A2C"/>
                <w:sz w:val="17"/>
              </w:rPr>
              <w:t>Elevé device training and protocols</w:t>
            </w:r>
          </w:p>
        </w:tc>
        <w:tc>
          <w:tcPr>
            <w:tcW w:type="dxa" w:w="2353"/>
          </w:tcPr>
          <w:p>
            <w:pPr>
              <w:spacing w:before="40" w:after="40" w:line="276" w:lineRule="auto"/>
            </w:pPr>
            <w:r>
              <w:rPr>
                <w:rFonts w:ascii="Jost" w:hAnsi="Jost" w:cs="Jost" w:eastAsia="Jost"/>
                <w:b w:val="0"/>
                <w:i w:val="0"/>
                <w:color w:val="4A3A2C"/>
                <w:sz w:val="17"/>
              </w:rPr>
              <w:t>All Hosts operating each device</w:t>
            </w:r>
          </w:p>
        </w:tc>
        <w:tc>
          <w:tcPr>
            <w:tcW w:type="dxa" w:w="2353"/>
          </w:tcPr>
          <w:p>
            <w:pPr>
              <w:spacing w:before="40" w:after="40" w:line="276" w:lineRule="auto"/>
            </w:pPr>
            <w:r>
              <w:rPr>
                <w:rFonts w:ascii="Jost" w:hAnsi="Jost" w:cs="Jost" w:eastAsia="Jost"/>
                <w:b w:val="0"/>
                <w:i w:val="0"/>
                <w:color w:val="4A3A2C"/>
                <w:sz w:val="17"/>
              </w:rPr>
              <w:t>Before first session on that device</w:t>
            </w:r>
          </w:p>
        </w:tc>
        <w:tc>
          <w:tcPr>
            <w:tcW w:type="dxa" w:w="2353"/>
          </w:tcPr>
          <w:p>
            <w:pPr>
              <w:spacing w:before="40" w:after="40" w:line="276" w:lineRule="auto"/>
            </w:pPr>
            <w:r>
              <w:rPr>
                <w:rFonts w:ascii="Jost" w:hAnsi="Jost" w:cs="Jost" w:eastAsia="Jost"/>
                <w:b w:val="0"/>
                <w:i w:val="0"/>
                <w:color w:val="4A3A2C"/>
                <w:sz w:val="17"/>
              </w:rPr>
              <w:t>On every Elevé protocol update</w:t>
            </w:r>
          </w:p>
        </w:tc>
      </w:tr>
      <w:tr>
        <w:tc>
          <w:tcPr>
            <w:tcW w:type="dxa" w:w="2353"/>
            <w:shd w:val="clear" w:color="auto" w:fill="FBF5EE"/>
          </w:tcPr>
          <w:p>
            <w:pPr>
              <w:spacing w:before="40" w:after="40" w:line="276" w:lineRule="auto"/>
            </w:pPr>
            <w:r>
              <w:rPr>
                <w:rFonts w:ascii="Jost" w:hAnsi="Jost" w:cs="Jost" w:eastAsia="Jost"/>
                <w:b w:val="0"/>
                <w:i w:val="0"/>
                <w:color w:val="4A3A2C"/>
                <w:sz w:val="17"/>
              </w:rPr>
              <w:t>Hyperbaric safety and prohibited items</w:t>
            </w:r>
          </w:p>
        </w:tc>
        <w:tc>
          <w:tcPr>
            <w:tcW w:type="dxa" w:w="2353"/>
            <w:shd w:val="clear" w:color="auto" w:fill="FBF5EE"/>
          </w:tcPr>
          <w:p>
            <w:pPr>
              <w:spacing w:before="40" w:after="40" w:line="276" w:lineRule="auto"/>
            </w:pPr>
            <w:r>
              <w:rPr>
                <w:rFonts w:ascii="Jost" w:hAnsi="Jost" w:cs="Jost" w:eastAsia="Jost"/>
                <w:b w:val="0"/>
                <w:i w:val="0"/>
                <w:color w:val="4A3A2C"/>
                <w:sz w:val="17"/>
              </w:rPr>
              <w:t>Hosts operating hyperbaric</w:t>
            </w:r>
          </w:p>
        </w:tc>
        <w:tc>
          <w:tcPr>
            <w:tcW w:type="dxa" w:w="2353"/>
            <w:shd w:val="clear" w:color="auto" w:fill="FBF5EE"/>
          </w:tcPr>
          <w:p>
            <w:pPr>
              <w:spacing w:before="40" w:after="40" w:line="276" w:lineRule="auto"/>
            </w:pPr>
            <w:r>
              <w:rPr>
                <w:rFonts w:ascii="Jost" w:hAnsi="Jost" w:cs="Jost" w:eastAsia="Jost"/>
                <w:b w:val="0"/>
                <w:i w:val="0"/>
                <w:color w:val="4A3A2C"/>
                <w:sz w:val="17"/>
              </w:rPr>
              <w:t>Before operating</w:t>
            </w:r>
          </w:p>
        </w:tc>
        <w:tc>
          <w:tcPr>
            <w:tcW w:type="dxa" w:w="2353"/>
            <w:shd w:val="clear" w:color="auto" w:fill="FBF5EE"/>
          </w:tcPr>
          <w:p>
            <w:pPr>
              <w:spacing w:before="40" w:after="40" w:line="276" w:lineRule="auto"/>
            </w:pPr>
            <w:r>
              <w:rPr>
                <w:rFonts w:ascii="Jost" w:hAnsi="Jost" w:cs="Jost" w:eastAsia="Jost"/>
                <w:b w:val="0"/>
                <w:i w:val="0"/>
                <w:color w:val="A6754C"/>
                <w:sz w:val="17"/>
              </w:rPr>
              <w:t>[12]</w:t>
            </w:r>
            <w:r>
              <w:rPr>
                <w:rFonts w:ascii="Jost" w:hAnsi="Jost" w:cs="Jost" w:eastAsia="Jost"/>
                <w:b w:val="0"/>
                <w:i w:val="0"/>
                <w:color w:val="4A3A2C"/>
                <w:sz w:val="17"/>
              </w:rPr>
              <w:t xml:space="preserve"> months</w:t>
            </w:r>
          </w:p>
        </w:tc>
      </w:tr>
      <w:tr>
        <w:tc>
          <w:tcPr>
            <w:tcW w:type="dxa" w:w="2353"/>
          </w:tcPr>
          <w:p>
            <w:pPr>
              <w:spacing w:before="40" w:after="40" w:line="276" w:lineRule="auto"/>
            </w:pPr>
            <w:r>
              <w:rPr>
                <w:rFonts w:ascii="Jost" w:hAnsi="Jost" w:cs="Jost" w:eastAsia="Jost"/>
                <w:b w:val="0"/>
                <w:i w:val="0"/>
                <w:color w:val="4A3A2C"/>
                <w:sz w:val="17"/>
              </w:rPr>
              <w:t>First aid, CPR and AED</w:t>
            </w:r>
          </w:p>
        </w:tc>
        <w:tc>
          <w:tcPr>
            <w:tcW w:type="dxa" w:w="2353"/>
          </w:tcPr>
          <w:p>
            <w:pPr>
              <w:spacing w:before="40" w:after="40" w:line="276" w:lineRule="auto"/>
            </w:pPr>
            <w:r>
              <w:rPr>
                <w:rFonts w:ascii="Jost" w:hAnsi="Jost" w:cs="Jost" w:eastAsia="Jost"/>
                <w:b w:val="0"/>
                <w:i w:val="0"/>
                <w:color w:val="4A3A2C"/>
                <w:sz w:val="17"/>
              </w:rPr>
              <w:t>All Hosts and Duty Managers</w:t>
            </w:r>
          </w:p>
        </w:tc>
        <w:tc>
          <w:tcPr>
            <w:tcW w:type="dxa" w:w="2353"/>
          </w:tcPr>
          <w:p>
            <w:pPr>
              <w:spacing w:before="40" w:after="40" w:line="276" w:lineRule="auto"/>
            </w:pPr>
            <w:r>
              <w:rPr>
                <w:rFonts w:ascii="Jost" w:hAnsi="Jost" w:cs="Jost" w:eastAsia="Jost"/>
                <w:b w:val="0"/>
                <w:i w:val="0"/>
                <w:color w:val="4A3A2C"/>
                <w:sz w:val="17"/>
              </w:rPr>
              <w:t>Before opening</w:t>
            </w:r>
          </w:p>
        </w:tc>
        <w:tc>
          <w:tcPr>
            <w:tcW w:type="dxa" w:w="2353"/>
          </w:tcPr>
          <w:p>
            <w:pPr>
              <w:spacing w:before="40" w:after="40" w:line="276" w:lineRule="auto"/>
            </w:pPr>
            <w:r>
              <w:rPr>
                <w:rFonts w:ascii="Jost" w:hAnsi="Jost" w:cs="Jost" w:eastAsia="Jost"/>
                <w:b w:val="0"/>
                <w:i w:val="0"/>
                <w:color w:val="A6754C"/>
                <w:sz w:val="17"/>
              </w:rPr>
              <w:t>[24]</w:t>
            </w:r>
            <w:r>
              <w:rPr>
                <w:rFonts w:ascii="Jost" w:hAnsi="Jost" w:cs="Jost" w:eastAsia="Jost"/>
                <w:b w:val="0"/>
                <w:i w:val="0"/>
                <w:color w:val="4A3A2C"/>
                <w:sz w:val="17"/>
              </w:rPr>
              <w:t xml:space="preserve"> months or as certificate requires</w:t>
            </w:r>
          </w:p>
        </w:tc>
      </w:tr>
      <w:tr>
        <w:tc>
          <w:tcPr>
            <w:tcW w:type="dxa" w:w="2353"/>
            <w:shd w:val="clear" w:color="auto" w:fill="FBF5EE"/>
          </w:tcPr>
          <w:p>
            <w:pPr>
              <w:spacing w:before="40" w:after="40" w:line="276" w:lineRule="auto"/>
            </w:pPr>
            <w:r>
              <w:rPr>
                <w:rFonts w:ascii="Jost" w:hAnsi="Jost" w:cs="Jost" w:eastAsia="Jost"/>
                <w:b w:val="0"/>
                <w:i w:val="0"/>
                <w:color w:val="4A3A2C"/>
                <w:sz w:val="17"/>
              </w:rPr>
              <w:t>Fire safety and evacuation</w:t>
            </w:r>
          </w:p>
        </w:tc>
        <w:tc>
          <w:tcPr>
            <w:tcW w:type="dxa" w:w="2353"/>
            <w:shd w:val="clear" w:color="auto" w:fill="FBF5EE"/>
          </w:tcPr>
          <w:p>
            <w:pPr>
              <w:spacing w:before="40" w:after="40" w:line="276" w:lineRule="auto"/>
            </w:pPr>
            <w:r>
              <w:rPr>
                <w:rFonts w:ascii="Jost" w:hAnsi="Jost" w:cs="Jost" w:eastAsia="Jost"/>
                <w:b w:val="0"/>
                <w:i w:val="0"/>
                <w:color w:val="4A3A2C"/>
                <w:sz w:val="17"/>
              </w:rPr>
              <w:t>All staff</w:t>
            </w:r>
          </w:p>
        </w:tc>
        <w:tc>
          <w:tcPr>
            <w:tcW w:type="dxa" w:w="2353"/>
            <w:shd w:val="clear" w:color="auto" w:fill="FBF5EE"/>
          </w:tcPr>
          <w:p>
            <w:pPr>
              <w:spacing w:before="40" w:after="40" w:line="276" w:lineRule="auto"/>
            </w:pPr>
            <w:r>
              <w:rPr>
                <w:rFonts w:ascii="Jost" w:hAnsi="Jost" w:cs="Jost" w:eastAsia="Jost"/>
                <w:b w:val="0"/>
                <w:i w:val="0"/>
                <w:color w:val="4A3A2C"/>
                <w:sz w:val="17"/>
              </w:rPr>
              <w:t>Induction</w:t>
            </w:r>
          </w:p>
        </w:tc>
        <w:tc>
          <w:tcPr>
            <w:tcW w:type="dxa" w:w="2353"/>
            <w:shd w:val="clear" w:color="auto" w:fill="FBF5EE"/>
          </w:tcPr>
          <w:p>
            <w:pPr>
              <w:spacing w:before="40" w:after="40" w:line="276" w:lineRule="auto"/>
            </w:pPr>
            <w:r>
              <w:rPr>
                <w:rFonts w:ascii="Jost" w:hAnsi="Jost" w:cs="Jost" w:eastAsia="Jost"/>
                <w:b w:val="0"/>
                <w:i w:val="0"/>
                <w:color w:val="A6754C"/>
                <w:sz w:val="17"/>
              </w:rPr>
              <w:t>[12]</w:t>
            </w:r>
            <w:r>
              <w:rPr>
                <w:rFonts w:ascii="Jost" w:hAnsi="Jost" w:cs="Jost" w:eastAsia="Jost"/>
                <w:b w:val="0"/>
                <w:i w:val="0"/>
                <w:color w:val="4A3A2C"/>
                <w:sz w:val="17"/>
              </w:rPr>
              <w:t xml:space="preserve"> months; drill every </w:t>
            </w:r>
            <w:r>
              <w:rPr>
                <w:rFonts w:ascii="Jost" w:hAnsi="Jost" w:cs="Jost" w:eastAsia="Jost"/>
                <w:b w:val="0"/>
                <w:i w:val="0"/>
                <w:color w:val="A6754C"/>
                <w:sz w:val="17"/>
              </w:rPr>
              <w:t>[6]</w:t>
            </w:r>
            <w:r>
              <w:rPr>
                <w:rFonts w:ascii="Jost" w:hAnsi="Jost" w:cs="Jost" w:eastAsia="Jost"/>
                <w:b w:val="0"/>
                <w:i w:val="0"/>
                <w:color w:val="4A3A2C"/>
                <w:sz w:val="17"/>
              </w:rPr>
              <w:t xml:space="preserve"> months</w:t>
            </w:r>
          </w:p>
        </w:tc>
      </w:tr>
      <w:tr>
        <w:tc>
          <w:tcPr>
            <w:tcW w:type="dxa" w:w="2353"/>
          </w:tcPr>
          <w:p>
            <w:pPr>
              <w:spacing w:before="40" w:after="40" w:line="276" w:lineRule="auto"/>
            </w:pPr>
            <w:r>
              <w:rPr>
                <w:rFonts w:ascii="Jost" w:hAnsi="Jost" w:cs="Jost" w:eastAsia="Jost"/>
                <w:b w:val="0"/>
                <w:i w:val="0"/>
                <w:color w:val="4A3A2C"/>
                <w:sz w:val="17"/>
              </w:rPr>
              <w:t>Chemical handling and laundry</w:t>
            </w:r>
          </w:p>
        </w:tc>
        <w:tc>
          <w:tcPr>
            <w:tcW w:type="dxa" w:w="2353"/>
          </w:tcPr>
          <w:p>
            <w:pPr>
              <w:spacing w:before="40" w:after="40" w:line="276" w:lineRule="auto"/>
            </w:pPr>
            <w:r>
              <w:rPr>
                <w:rFonts w:ascii="Jost" w:hAnsi="Jost" w:cs="Jost" w:eastAsia="Jost"/>
                <w:b w:val="0"/>
                <w:i w:val="0"/>
                <w:color w:val="4A3A2C"/>
                <w:sz w:val="17"/>
              </w:rPr>
              <w:t>Cleaning support, Hosts</w:t>
            </w:r>
          </w:p>
        </w:tc>
        <w:tc>
          <w:tcPr>
            <w:tcW w:type="dxa" w:w="2353"/>
          </w:tcPr>
          <w:p>
            <w:pPr>
              <w:spacing w:before="40" w:after="40" w:line="276" w:lineRule="auto"/>
            </w:pPr>
            <w:r>
              <w:rPr>
                <w:rFonts w:ascii="Jost" w:hAnsi="Jost" w:cs="Jost" w:eastAsia="Jost"/>
                <w:b w:val="0"/>
                <w:i w:val="0"/>
                <w:color w:val="4A3A2C"/>
                <w:sz w:val="17"/>
              </w:rPr>
              <w:t>Induction</w:t>
            </w:r>
          </w:p>
        </w:tc>
        <w:tc>
          <w:tcPr>
            <w:tcW w:type="dxa" w:w="2353"/>
          </w:tcPr>
          <w:p>
            <w:pPr>
              <w:spacing w:before="40" w:after="40" w:line="276" w:lineRule="auto"/>
            </w:pPr>
            <w:r>
              <w:rPr>
                <w:rFonts w:ascii="Jost" w:hAnsi="Jost" w:cs="Jost" w:eastAsia="Jost"/>
                <w:b w:val="0"/>
                <w:i w:val="0"/>
                <w:color w:val="A6754C"/>
                <w:sz w:val="17"/>
              </w:rPr>
              <w:t>[12]</w:t>
            </w:r>
            <w:r>
              <w:rPr>
                <w:rFonts w:ascii="Jost" w:hAnsi="Jost" w:cs="Jost" w:eastAsia="Jost"/>
                <w:b w:val="0"/>
                <w:i w:val="0"/>
                <w:color w:val="4A3A2C"/>
                <w:sz w:val="17"/>
              </w:rPr>
              <w:t xml:space="preserve"> months</w:t>
            </w:r>
          </w:p>
        </w:tc>
      </w:tr>
      <w:tr>
        <w:tc>
          <w:tcPr>
            <w:tcW w:type="dxa" w:w="2353"/>
            <w:shd w:val="clear" w:color="auto" w:fill="FBF5EE"/>
          </w:tcPr>
          <w:p>
            <w:pPr>
              <w:spacing w:before="40" w:after="40" w:line="276" w:lineRule="auto"/>
            </w:pPr>
            <w:r>
              <w:rPr>
                <w:rFonts w:ascii="Jost" w:hAnsi="Jost" w:cs="Jost" w:eastAsia="Jost"/>
                <w:b w:val="0"/>
                <w:i w:val="0"/>
                <w:color w:val="4A3A2C"/>
                <w:sz w:val="17"/>
              </w:rPr>
              <w:t>Breathwork and sound-healing safety</w:t>
            </w:r>
          </w:p>
        </w:tc>
        <w:tc>
          <w:tcPr>
            <w:tcW w:type="dxa" w:w="2353"/>
            <w:shd w:val="clear" w:color="auto" w:fill="FBF5EE"/>
          </w:tcPr>
          <w:p>
            <w:pPr>
              <w:spacing w:before="40" w:after="40" w:line="276" w:lineRule="auto"/>
            </w:pPr>
            <w:r>
              <w:rPr>
                <w:rFonts w:ascii="Jost" w:hAnsi="Jost" w:cs="Jost" w:eastAsia="Jost"/>
                <w:b w:val="0"/>
                <w:i w:val="0"/>
                <w:color w:val="4A3A2C"/>
                <w:sz w:val="17"/>
              </w:rPr>
              <w:t>Healers and guides</w:t>
            </w:r>
          </w:p>
        </w:tc>
        <w:tc>
          <w:tcPr>
            <w:tcW w:type="dxa" w:w="2353"/>
            <w:shd w:val="clear" w:color="auto" w:fill="FBF5EE"/>
          </w:tcPr>
          <w:p>
            <w:pPr>
              <w:spacing w:before="40" w:after="40" w:line="276" w:lineRule="auto"/>
            </w:pPr>
            <w:r>
              <w:rPr>
                <w:rFonts w:ascii="Jost" w:hAnsi="Jost" w:cs="Jost" w:eastAsia="Jost"/>
                <w:b w:val="0"/>
                <w:i w:val="0"/>
                <w:color w:val="4A3A2C"/>
                <w:sz w:val="17"/>
              </w:rPr>
              <w:t>Before first session</w:t>
            </w:r>
          </w:p>
        </w:tc>
        <w:tc>
          <w:tcPr>
            <w:tcW w:type="dxa" w:w="2353"/>
            <w:shd w:val="clear" w:color="auto" w:fill="FBF5EE"/>
          </w:tcPr>
          <w:p>
            <w:pPr>
              <w:spacing w:before="40" w:after="40" w:line="276" w:lineRule="auto"/>
            </w:pPr>
            <w:r>
              <w:rPr>
                <w:rFonts w:ascii="Jost" w:hAnsi="Jost" w:cs="Jost" w:eastAsia="Jost"/>
                <w:b w:val="0"/>
                <w:i w:val="0"/>
                <w:color w:val="A6754C"/>
                <w:sz w:val="17"/>
              </w:rPr>
              <w:t>[12]</w:t>
            </w:r>
            <w:r>
              <w:rPr>
                <w:rFonts w:ascii="Jost" w:hAnsi="Jost" w:cs="Jost" w:eastAsia="Jost"/>
                <w:b w:val="0"/>
                <w:i w:val="0"/>
                <w:color w:val="4A3A2C"/>
                <w:sz w:val="17"/>
              </w:rPr>
              <w:t xml:space="preserve"> months</w:t>
            </w:r>
          </w:p>
        </w:tc>
      </w:tr>
      <w:tr>
        <w:tc>
          <w:tcPr>
            <w:tcW w:type="dxa" w:w="2353"/>
          </w:tcPr>
          <w:p>
            <w:pPr>
              <w:spacing w:before="40" w:after="40" w:line="276" w:lineRule="auto"/>
            </w:pPr>
            <w:r>
              <w:rPr>
                <w:rFonts w:ascii="Jost" w:hAnsi="Jost" w:cs="Jost" w:eastAsia="Jost"/>
                <w:b w:val="0"/>
                <w:i w:val="0"/>
                <w:color w:val="4A3A2C"/>
                <w:sz w:val="17"/>
              </w:rPr>
              <w:t>Guest screening and contraindications</w:t>
            </w:r>
          </w:p>
        </w:tc>
        <w:tc>
          <w:tcPr>
            <w:tcW w:type="dxa" w:w="2353"/>
          </w:tcPr>
          <w:p>
            <w:pPr>
              <w:spacing w:before="40" w:after="40" w:line="276" w:lineRule="auto"/>
            </w:pPr>
            <w:r>
              <w:rPr>
                <w:rFonts w:ascii="Jost" w:hAnsi="Jost" w:cs="Jost" w:eastAsia="Jost"/>
                <w:b w:val="0"/>
                <w:i w:val="0"/>
                <w:color w:val="4A3A2C"/>
                <w:sz w:val="17"/>
              </w:rPr>
              <w:t>All Hosts</w:t>
            </w:r>
          </w:p>
        </w:tc>
        <w:tc>
          <w:tcPr>
            <w:tcW w:type="dxa" w:w="2353"/>
          </w:tcPr>
          <w:p>
            <w:pPr>
              <w:spacing w:before="40" w:after="40" w:line="276" w:lineRule="auto"/>
            </w:pPr>
            <w:r>
              <w:rPr>
                <w:rFonts w:ascii="Jost" w:hAnsi="Jost" w:cs="Jost" w:eastAsia="Jost"/>
                <w:b w:val="0"/>
                <w:i w:val="0"/>
                <w:color w:val="4A3A2C"/>
                <w:sz w:val="17"/>
              </w:rPr>
              <w:t>Induction</w:t>
            </w:r>
          </w:p>
        </w:tc>
        <w:tc>
          <w:tcPr>
            <w:tcW w:type="dxa" w:w="2353"/>
          </w:tcPr>
          <w:p>
            <w:pPr>
              <w:spacing w:before="40" w:after="40" w:line="276" w:lineRule="auto"/>
            </w:pPr>
            <w:r>
              <w:rPr>
                <w:rFonts w:ascii="Jost" w:hAnsi="Jost" w:cs="Jost" w:eastAsia="Jost"/>
                <w:b w:val="0"/>
                <w:i w:val="0"/>
                <w:color w:val="A6754C"/>
                <w:sz w:val="17"/>
              </w:rPr>
              <w:t>[12]</w:t>
            </w:r>
            <w:r>
              <w:rPr>
                <w:rFonts w:ascii="Jost" w:hAnsi="Jost" w:cs="Jost" w:eastAsia="Jost"/>
                <w:b w:val="0"/>
                <w:i w:val="0"/>
                <w:color w:val="4A3A2C"/>
                <w:sz w:val="17"/>
              </w:rPr>
              <w:t xml:space="preserve"> months</w:t>
            </w:r>
          </w:p>
        </w:tc>
      </w:tr>
      <w:tr>
        <w:tc>
          <w:tcPr>
            <w:tcW w:type="dxa" w:w="2353"/>
            <w:shd w:val="clear" w:color="auto" w:fill="FBF5EE"/>
          </w:tcPr>
          <w:p>
            <w:pPr>
              <w:spacing w:before="40" w:after="40" w:line="276" w:lineRule="auto"/>
            </w:pPr>
            <w:r>
              <w:rPr>
                <w:rFonts w:ascii="Jost" w:hAnsi="Jost" w:cs="Jost" w:eastAsia="Jost"/>
                <w:b w:val="0"/>
                <w:i w:val="0"/>
                <w:color w:val="4A3A2C"/>
                <w:sz w:val="17"/>
              </w:rPr>
              <w:t>This policy and AUR-SAF-02 to 05</w:t>
            </w:r>
          </w:p>
        </w:tc>
        <w:tc>
          <w:tcPr>
            <w:tcW w:type="dxa" w:w="2353"/>
            <w:shd w:val="clear" w:color="auto" w:fill="FBF5EE"/>
          </w:tcPr>
          <w:p>
            <w:pPr>
              <w:spacing w:before="40" w:after="40" w:line="276" w:lineRule="auto"/>
            </w:pPr>
            <w:r>
              <w:rPr>
                <w:rFonts w:ascii="Jost" w:hAnsi="Jost" w:cs="Jost" w:eastAsia="Jost"/>
                <w:b w:val="0"/>
                <w:i w:val="0"/>
                <w:color w:val="4A3A2C"/>
                <w:sz w:val="17"/>
              </w:rPr>
              <w:t>All staff</w:t>
            </w:r>
          </w:p>
        </w:tc>
        <w:tc>
          <w:tcPr>
            <w:tcW w:type="dxa" w:w="2353"/>
            <w:shd w:val="clear" w:color="auto" w:fill="FBF5EE"/>
          </w:tcPr>
          <w:p>
            <w:pPr>
              <w:spacing w:before="40" w:after="40" w:line="276" w:lineRule="auto"/>
            </w:pPr>
            <w:r>
              <w:rPr>
                <w:rFonts w:ascii="Jost" w:hAnsi="Jost" w:cs="Jost" w:eastAsia="Jost"/>
                <w:b w:val="0"/>
                <w:i w:val="0"/>
                <w:color w:val="4A3A2C"/>
                <w:sz w:val="17"/>
              </w:rPr>
              <w:t>Induction</w:t>
            </w:r>
          </w:p>
        </w:tc>
        <w:tc>
          <w:tcPr>
            <w:tcW w:type="dxa" w:w="2353"/>
            <w:shd w:val="clear" w:color="auto" w:fill="FBF5EE"/>
          </w:tcPr>
          <w:p>
            <w:pPr>
              <w:spacing w:before="40" w:after="40" w:line="276" w:lineRule="auto"/>
            </w:pPr>
            <w:r>
              <w:rPr>
                <w:rFonts w:ascii="Jost" w:hAnsi="Jost" w:cs="Jost" w:eastAsia="Jost"/>
                <w:b w:val="0"/>
                <w:i w:val="0"/>
                <w:color w:val="4A3A2C"/>
                <w:sz w:val="17"/>
              </w:rPr>
              <w:t>On each revision</w:t>
            </w:r>
          </w:p>
        </w:tc>
      </w:tr>
    </w:tbl>
    <w:p>
      <w:pPr>
        <w:spacing w:before="0" w:after="80" w:line="240" w:lineRule="auto"/>
      </w:pPr>
    </w:p>
    <w:p>
      <w:pPr>
        <w:spacing w:before="0" w:after="120" w:line="312" w:lineRule="auto"/>
      </w:pPr>
      <w:r>
        <w:rPr>
          <w:rFonts w:ascii="Jost" w:hAnsi="Jost" w:cs="Jost" w:eastAsia="Jost"/>
          <w:b w:val="0"/>
          <w:i w:val="0"/>
          <w:color w:val="4A3A2C"/>
          <w:sz w:val="20"/>
        </w:rPr>
        <w:t>The General Manager keeps a training record for each person. No one runs a device they are not signed off on.</w:t>
      </w:r>
    </w:p>
    <w:p>
      <w:pPr>
        <w:keepNext/>
        <w:spacing w:before="280" w:after="100" w:line="264" w:lineRule="auto"/>
      </w:pPr>
      <w:r>
        <w:rPr>
          <w:rFonts w:ascii="Marcellus" w:hAnsi="Marcellus" w:cs="Marcellus" w:eastAsia="Marcellus"/>
          <w:color w:val="221913"/>
          <w:sz w:val="28"/>
        </w:rPr>
        <w:t>11. Accident and incident reporting</w:t>
      </w:r>
    </w:p>
    <w:p>
      <w:pPr>
        <w:pStyle w:val="ListBullet"/>
        <w:spacing w:before="0" w:after="60" w:line="300" w:lineRule="auto"/>
      </w:pPr>
      <w:r>
        <w:rPr>
          <w:rFonts w:ascii="Jost" w:hAnsi="Jost" w:cs="Jost" w:eastAsia="Jost"/>
          <w:b w:val="0"/>
          <w:i w:val="0"/>
          <w:color w:val="4A3A2C"/>
          <w:sz w:val="20"/>
        </w:rPr>
        <w:t>Every accident, injury, near miss, device fault, adverse reaction and complaint about safety is reported on the Incident Report Form (AUR-SAF-04) before the end of the shift.</w:t>
      </w:r>
    </w:p>
    <w:p>
      <w:pPr>
        <w:pStyle w:val="ListBullet"/>
        <w:spacing w:before="0" w:after="60" w:line="300" w:lineRule="auto"/>
      </w:pPr>
      <w:r>
        <w:rPr>
          <w:rFonts w:ascii="Jost" w:hAnsi="Jost" w:cs="Jost" w:eastAsia="Jost"/>
          <w:b w:val="0"/>
          <w:i w:val="0"/>
          <w:color w:val="4A3A2C"/>
          <w:sz w:val="20"/>
        </w:rPr>
        <w:t>The Duty Manager informs the General Manager the same day. Serious incidents are escalated at once to the General Manager, then the Founder &amp; CEO and CEO.</w:t>
      </w:r>
    </w:p>
    <w:p>
      <w:pPr>
        <w:pStyle w:val="ListBullet"/>
        <w:spacing w:before="0" w:after="60" w:line="300" w:lineRule="auto"/>
      </w:pPr>
      <w:r>
        <w:rPr>
          <w:rFonts w:ascii="Jost" w:hAnsi="Jost" w:cs="Jost" w:eastAsia="Jost"/>
          <w:b w:val="0"/>
          <w:i w:val="0"/>
          <w:color w:val="4A3A2C"/>
          <w:sz w:val="20"/>
        </w:rPr>
        <w:t xml:space="preserve">Health-related incidents are also reported to the </w:t>
      </w:r>
      <w:r>
        <w:rPr>
          <w:rFonts w:ascii="Jost" w:hAnsi="Jost" w:cs="Jost" w:eastAsia="Jost"/>
          <w:b w:val="0"/>
          <w:i w:val="0"/>
          <w:color w:val="A6754C"/>
          <w:sz w:val="20"/>
        </w:rPr>
        <w:t>[Medical Director named on the licence]</w:t>
      </w:r>
      <w:r>
        <w:rPr>
          <w:rFonts w:ascii="Jost" w:hAnsi="Jost" w:cs="Jost" w:eastAsia="Jost"/>
          <w:b w:val="0"/>
          <w:i w:val="0"/>
          <w:color w:val="4A3A2C"/>
          <w:sz w:val="20"/>
        </w:rPr>
        <w:t xml:space="preserve"> and, where required, to DHA.</w:t>
      </w:r>
    </w:p>
    <w:p>
      <w:pPr>
        <w:pStyle w:val="ListBullet"/>
        <w:spacing w:before="0" w:after="60" w:line="300" w:lineRule="auto"/>
      </w:pPr>
      <w:r>
        <w:rPr>
          <w:rFonts w:ascii="Jost" w:hAnsi="Jost" w:cs="Jost" w:eastAsia="Jost"/>
          <w:b w:val="0"/>
          <w:i w:val="0"/>
          <w:color w:val="4A3A2C"/>
          <w:sz w:val="20"/>
        </w:rPr>
        <w:t>Device-related incidents are reported to Elevé Health and the device is taken out of use until cleared. With one unit of each machine, the modality is unavailable meanwhile and affected bookings are moved or offered an alternative.</w:t>
      </w:r>
    </w:p>
    <w:p>
      <w:pPr>
        <w:pStyle w:val="ListBullet"/>
        <w:spacing w:before="0" w:after="60" w:line="300" w:lineRule="auto"/>
      </w:pPr>
      <w:r>
        <w:rPr>
          <w:rFonts w:ascii="Jost" w:hAnsi="Jost" w:cs="Jost" w:eastAsia="Jost"/>
          <w:b w:val="0"/>
          <w:i w:val="0"/>
          <w:color w:val="4A3A2C"/>
          <w:sz w:val="20"/>
        </w:rPr>
        <w:t xml:space="preserve">Reportable incidents are notified to the relevant authority within required timeframes </w:t>
      </w:r>
      <w:r>
        <w:rPr>
          <w:rFonts w:ascii="Jost" w:hAnsi="Jost" w:cs="Jost" w:eastAsia="Jost"/>
          <w:b w:val="0"/>
          <w:i w:val="0"/>
          <w:color w:val="A6754C"/>
          <w:sz w:val="20"/>
        </w:rPr>
        <w:t>[authority reporting requirements]</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The General Manager reviews all incidents monthly to spot trends and update risk assessments.</w:t>
      </w:r>
    </w:p>
    <w:p>
      <w:pPr>
        <w:keepNext/>
        <w:spacing w:before="280" w:after="100" w:line="264" w:lineRule="auto"/>
      </w:pPr>
      <w:r>
        <w:rPr>
          <w:rFonts w:ascii="Marcellus" w:hAnsi="Marcellus" w:cs="Marcellus" w:eastAsia="Marcellus"/>
          <w:color w:val="221913"/>
          <w:sz w:val="28"/>
        </w:rPr>
        <w:t>12. Elevé maintenance and calibration</w:t>
      </w:r>
    </w:p>
    <w:p>
      <w:pPr>
        <w:pStyle w:val="ListBullet"/>
        <w:spacing w:before="0" w:after="60" w:line="300" w:lineRule="auto"/>
      </w:pPr>
      <w:r>
        <w:rPr>
          <w:rFonts w:ascii="Jost" w:hAnsi="Jost" w:cs="Jost" w:eastAsia="Jost"/>
          <w:b w:val="0"/>
          <w:i w:val="0"/>
          <w:color w:val="4A3A2C"/>
          <w:sz w:val="20"/>
        </w:rPr>
        <w:t>Elevé Health installs, calibrates and services every unit on their clinical service schedule.</w:t>
      </w:r>
    </w:p>
    <w:p>
      <w:pPr>
        <w:pStyle w:val="ListBullet"/>
        <w:spacing w:before="0" w:after="60" w:line="300" w:lineRule="auto"/>
      </w:pPr>
      <w:r>
        <w:rPr>
          <w:rFonts w:ascii="Jost" w:hAnsi="Jost" w:cs="Jost" w:eastAsia="Jost"/>
          <w:b w:val="0"/>
          <w:i w:val="0"/>
          <w:color w:val="4A3A2C"/>
          <w:sz w:val="20"/>
        </w:rPr>
        <w:t>The General Manager keeps a maintenance log for each device: serial number, installation date, service dates, calibration results, faults and repairs.</w:t>
      </w:r>
    </w:p>
    <w:p>
      <w:pPr>
        <w:pStyle w:val="ListBullet"/>
        <w:spacing w:before="0" w:after="60" w:line="300" w:lineRule="auto"/>
      </w:pPr>
      <w:r>
        <w:rPr>
          <w:rFonts w:ascii="Jost" w:hAnsi="Jost" w:cs="Jost" w:eastAsia="Jost"/>
          <w:b w:val="0"/>
          <w:i w:val="0"/>
          <w:color w:val="4A3A2C"/>
          <w:sz w:val="20"/>
        </w:rPr>
        <w:t>Daily pre-use checks by Hosts follow the Elevé checklist for each device.</w:t>
      </w:r>
    </w:p>
    <w:p>
      <w:pPr>
        <w:pStyle w:val="ListBullet"/>
        <w:spacing w:before="0" w:after="60" w:line="300" w:lineRule="auto"/>
      </w:pPr>
      <w:r>
        <w:rPr>
          <w:rFonts w:ascii="Jost" w:hAnsi="Jost" w:cs="Jost" w:eastAsia="Jost"/>
          <w:b w:val="0"/>
          <w:i w:val="0"/>
          <w:color w:val="4A3A2C"/>
          <w:sz w:val="20"/>
        </w:rPr>
        <w:t xml:space="preserve">Any fault, error code or unusual reading: stop the session safely, tag the device "Do not use", and contact Elevé support </w:t>
      </w:r>
      <w:r>
        <w:rPr>
          <w:rFonts w:ascii="Jost" w:hAnsi="Jost" w:cs="Jost" w:eastAsia="Jost"/>
          <w:b w:val="0"/>
          <w:i w:val="0"/>
          <w:color w:val="A6754C"/>
          <w:sz w:val="20"/>
        </w:rPr>
        <w:t>[Elevé support contact]</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Firmware and protocol updates from Elevé are logged and Hosts are briefed before the next session.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Device</w:t>
            </w:r>
          </w:p>
        </w:tc>
        <w:tc>
          <w:tcPr>
            <w:tcW w:type="dxa" w:w="1882"/>
            <w:shd w:val="clear" w:color="auto" w:fill="221913"/>
          </w:tcPr>
          <w:p>
            <w:pPr>
              <w:spacing w:before="40" w:after="40" w:line="276" w:lineRule="auto"/>
            </w:pPr>
            <w:r>
              <w:rPr>
                <w:rFonts w:ascii="Jost" w:hAnsi="Jost" w:cs="Jost" w:eastAsia="Jost"/>
                <w:b/>
                <w:i w:val="0"/>
                <w:color w:val="FBF5EE"/>
                <w:sz w:val="17"/>
              </w:rPr>
              <w:t>Elevé service interval</w:t>
            </w:r>
          </w:p>
        </w:tc>
        <w:tc>
          <w:tcPr>
            <w:tcW w:type="dxa" w:w="1882"/>
            <w:shd w:val="clear" w:color="auto" w:fill="221913"/>
          </w:tcPr>
          <w:p>
            <w:pPr>
              <w:spacing w:before="40" w:after="40" w:line="276" w:lineRule="auto"/>
            </w:pPr>
            <w:r>
              <w:rPr>
                <w:rFonts w:ascii="Jost" w:hAnsi="Jost" w:cs="Jost" w:eastAsia="Jost"/>
                <w:b/>
                <w:i w:val="0"/>
                <w:color w:val="FBF5EE"/>
                <w:sz w:val="17"/>
              </w:rPr>
              <w:t>Last service</w:t>
            </w:r>
          </w:p>
        </w:tc>
        <w:tc>
          <w:tcPr>
            <w:tcW w:type="dxa" w:w="1882"/>
            <w:shd w:val="clear" w:color="auto" w:fill="221913"/>
          </w:tcPr>
          <w:p>
            <w:pPr>
              <w:spacing w:before="40" w:after="40" w:line="276" w:lineRule="auto"/>
            </w:pPr>
            <w:r>
              <w:rPr>
                <w:rFonts w:ascii="Jost" w:hAnsi="Jost" w:cs="Jost" w:eastAsia="Jost"/>
                <w:b/>
                <w:i w:val="0"/>
                <w:color w:val="FBF5EE"/>
                <w:sz w:val="17"/>
              </w:rPr>
              <w:t>Next due</w:t>
            </w:r>
          </w:p>
        </w:tc>
        <w:tc>
          <w:tcPr>
            <w:tcW w:type="dxa" w:w="1882"/>
            <w:shd w:val="clear" w:color="auto" w:fill="221913"/>
          </w:tcPr>
          <w:p>
            <w:pPr>
              <w:spacing w:before="40" w:after="40" w:line="276" w:lineRule="auto"/>
            </w:pPr>
            <w:r>
              <w:rPr>
                <w:rFonts w:ascii="Jost" w:hAnsi="Jost" w:cs="Jost" w:eastAsia="Jost"/>
                <w:b/>
                <w:i w:val="0"/>
                <w:color w:val="FBF5EE"/>
                <w:sz w:val="17"/>
              </w:rPr>
              <w:t>Calibration certificate ref.</w:t>
            </w:r>
          </w:p>
        </w:tc>
      </w:tr>
      <w:tr>
        <w:tc>
          <w:tcPr>
            <w:tcW w:type="dxa" w:w="1882"/>
          </w:tcPr>
          <w:p>
            <w:pPr>
              <w:spacing w:before="40" w:after="40" w:line="276" w:lineRule="auto"/>
            </w:pPr>
            <w:r>
              <w:rPr>
                <w:rFonts w:ascii="Jost" w:hAnsi="Jost" w:cs="Jost" w:eastAsia="Jost"/>
                <w:b w:val="0"/>
                <w:i w:val="0"/>
                <w:color w:val="4A3A2C"/>
                <w:sz w:val="17"/>
              </w:rPr>
              <w:t>E-CRYO PRO cryo chamber</w:t>
            </w:r>
          </w:p>
        </w:tc>
        <w:tc>
          <w:tcPr>
            <w:tcW w:type="dxa" w:w="1882"/>
          </w:tcPr>
          <w:p>
            <w:pPr>
              <w:spacing w:before="40" w:after="40" w:line="276" w:lineRule="auto"/>
            </w:pP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A6754C"/>
                <w:sz w:val="17"/>
              </w:rPr>
              <w:t>[Date]</w:t>
            </w:r>
          </w:p>
        </w:tc>
        <w:tc>
          <w:tcPr>
            <w:tcW w:type="dxa" w:w="1882"/>
          </w:tcPr>
          <w:p>
            <w:pPr>
              <w:spacing w:before="40" w:after="40" w:line="276" w:lineRule="auto"/>
            </w:pPr>
            <w:r>
              <w:rPr>
                <w:rFonts w:ascii="Jost" w:hAnsi="Jost" w:cs="Jost" w:eastAsia="Jost"/>
                <w:b w:val="0"/>
                <w:i w:val="0"/>
                <w:color w:val="A6754C"/>
                <w:sz w:val="17"/>
              </w:rPr>
              <w:t>[Date]</w:t>
            </w:r>
          </w:p>
        </w:tc>
        <w:tc>
          <w:tcPr>
            <w:tcW w:type="dxa" w:w="1882"/>
          </w:tcPr>
          <w:p>
            <w:pPr>
              <w:spacing w:before="40" w:after="40" w:line="276" w:lineRule="auto"/>
            </w:pPr>
            <w:r>
              <w:rPr>
                <w:rFonts w:ascii="Jost" w:hAnsi="Jost" w:cs="Jost" w:eastAsia="Jost"/>
                <w:b w:val="0"/>
                <w:i w:val="0"/>
                <w:color w:val="A6754C"/>
                <w:sz w:val="17"/>
              </w:rPr>
              <w:t>[___]</w:t>
            </w:r>
          </w:p>
        </w:tc>
      </w:tr>
      <w:tr>
        <w:tc>
          <w:tcPr>
            <w:tcW w:type="dxa" w:w="1882"/>
            <w:shd w:val="clear" w:color="auto" w:fill="FBF5EE"/>
          </w:tcPr>
          <w:p>
            <w:pPr>
              <w:spacing w:before="40" w:after="40" w:line="276" w:lineRule="auto"/>
            </w:pPr>
            <w:r>
              <w:rPr>
                <w:rFonts w:ascii="Jost" w:hAnsi="Jost" w:cs="Jost" w:eastAsia="Jost"/>
                <w:b w:val="0"/>
                <w:i w:val="0"/>
                <w:color w:val="4A3A2C"/>
                <w:sz w:val="17"/>
              </w:rPr>
              <w:t>Hyperbaric chamber</w:t>
            </w:r>
          </w:p>
        </w:tc>
        <w:tc>
          <w:tcPr>
            <w:tcW w:type="dxa" w:w="1882"/>
            <w:shd w:val="clear" w:color="auto" w:fill="FBF5EE"/>
          </w:tcPr>
          <w:p>
            <w:pPr>
              <w:spacing w:before="40" w:after="40" w:line="276" w:lineRule="auto"/>
            </w:pP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A6754C"/>
                <w:sz w:val="17"/>
              </w:rPr>
              <w:t>[Date]</w:t>
            </w:r>
          </w:p>
        </w:tc>
        <w:tc>
          <w:tcPr>
            <w:tcW w:type="dxa" w:w="1882"/>
            <w:shd w:val="clear" w:color="auto" w:fill="FBF5EE"/>
          </w:tcPr>
          <w:p>
            <w:pPr>
              <w:spacing w:before="40" w:after="40" w:line="276" w:lineRule="auto"/>
            </w:pPr>
            <w:r>
              <w:rPr>
                <w:rFonts w:ascii="Jost" w:hAnsi="Jost" w:cs="Jost" w:eastAsia="Jost"/>
                <w:b w:val="0"/>
                <w:i w:val="0"/>
                <w:color w:val="A6754C"/>
                <w:sz w:val="17"/>
              </w:rPr>
              <w:t>[Date]</w:t>
            </w:r>
          </w:p>
        </w:tc>
        <w:tc>
          <w:tcPr>
            <w:tcW w:type="dxa" w:w="1882"/>
            <w:shd w:val="clear" w:color="auto" w:fill="FBF5EE"/>
          </w:tcPr>
          <w:p>
            <w:pPr>
              <w:spacing w:before="40" w:after="40" w:line="276" w:lineRule="auto"/>
            </w:pPr>
            <w:r>
              <w:rPr>
                <w:rFonts w:ascii="Jost" w:hAnsi="Jost" w:cs="Jost" w:eastAsia="Jost"/>
                <w:b w:val="0"/>
                <w:i w:val="0"/>
                <w:color w:val="A6754C"/>
                <w:sz w:val="17"/>
              </w:rPr>
              <w:t>[___]</w:t>
            </w:r>
          </w:p>
        </w:tc>
      </w:tr>
      <w:tr>
        <w:tc>
          <w:tcPr>
            <w:tcW w:type="dxa" w:w="1882"/>
          </w:tcPr>
          <w:p>
            <w:pPr>
              <w:spacing w:before="40" w:after="40" w:line="276" w:lineRule="auto"/>
            </w:pPr>
            <w:r>
              <w:rPr>
                <w:rFonts w:ascii="Jost" w:hAnsi="Jost" w:cs="Jost" w:eastAsia="Jost"/>
                <w:b w:val="0"/>
                <w:i w:val="0"/>
                <w:color w:val="4A3A2C"/>
                <w:sz w:val="17"/>
              </w:rPr>
              <w:t>Red-light bed</w:t>
            </w:r>
          </w:p>
        </w:tc>
        <w:tc>
          <w:tcPr>
            <w:tcW w:type="dxa" w:w="1882"/>
          </w:tcPr>
          <w:p>
            <w:pPr>
              <w:spacing w:before="40" w:after="40" w:line="276" w:lineRule="auto"/>
            </w:pP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A6754C"/>
                <w:sz w:val="17"/>
              </w:rPr>
              <w:t>[Date]</w:t>
            </w:r>
          </w:p>
        </w:tc>
        <w:tc>
          <w:tcPr>
            <w:tcW w:type="dxa" w:w="1882"/>
          </w:tcPr>
          <w:p>
            <w:pPr>
              <w:spacing w:before="40" w:after="40" w:line="276" w:lineRule="auto"/>
            </w:pPr>
            <w:r>
              <w:rPr>
                <w:rFonts w:ascii="Jost" w:hAnsi="Jost" w:cs="Jost" w:eastAsia="Jost"/>
                <w:b w:val="0"/>
                <w:i w:val="0"/>
                <w:color w:val="A6754C"/>
                <w:sz w:val="17"/>
              </w:rPr>
              <w:t>[Date]</w:t>
            </w:r>
          </w:p>
        </w:tc>
        <w:tc>
          <w:tcPr>
            <w:tcW w:type="dxa" w:w="1882"/>
          </w:tcPr>
          <w:p>
            <w:pPr>
              <w:spacing w:before="40" w:after="40" w:line="276" w:lineRule="auto"/>
            </w:pPr>
            <w:r>
              <w:rPr>
                <w:rFonts w:ascii="Jost" w:hAnsi="Jost" w:cs="Jost" w:eastAsia="Jost"/>
                <w:b w:val="0"/>
                <w:i w:val="0"/>
                <w:color w:val="A6754C"/>
                <w:sz w:val="17"/>
              </w:rPr>
              <w:t>[___]</w:t>
            </w:r>
          </w:p>
        </w:tc>
      </w:tr>
      <w:tr>
        <w:tc>
          <w:tcPr>
            <w:tcW w:type="dxa" w:w="1882"/>
            <w:shd w:val="clear" w:color="auto" w:fill="FBF5EE"/>
          </w:tcPr>
          <w:p>
            <w:pPr>
              <w:spacing w:before="40" w:after="40" w:line="276" w:lineRule="auto"/>
            </w:pPr>
            <w:r>
              <w:rPr>
                <w:rFonts w:ascii="Jost" w:hAnsi="Jost" w:cs="Jost" w:eastAsia="Jost"/>
                <w:b w:val="0"/>
                <w:i w:val="0"/>
                <w:color w:val="4A3A2C"/>
                <w:sz w:val="17"/>
              </w:rPr>
              <w:t>Infrared sauna</w:t>
            </w:r>
          </w:p>
        </w:tc>
        <w:tc>
          <w:tcPr>
            <w:tcW w:type="dxa" w:w="1882"/>
            <w:shd w:val="clear" w:color="auto" w:fill="FBF5EE"/>
          </w:tcPr>
          <w:p>
            <w:pPr>
              <w:spacing w:before="40" w:after="40" w:line="276" w:lineRule="auto"/>
            </w:pP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A6754C"/>
                <w:sz w:val="17"/>
              </w:rPr>
              <w:t>[Date]</w:t>
            </w:r>
          </w:p>
        </w:tc>
        <w:tc>
          <w:tcPr>
            <w:tcW w:type="dxa" w:w="1882"/>
            <w:shd w:val="clear" w:color="auto" w:fill="FBF5EE"/>
          </w:tcPr>
          <w:p>
            <w:pPr>
              <w:spacing w:before="40" w:after="40" w:line="276" w:lineRule="auto"/>
            </w:pPr>
            <w:r>
              <w:rPr>
                <w:rFonts w:ascii="Jost" w:hAnsi="Jost" w:cs="Jost" w:eastAsia="Jost"/>
                <w:b w:val="0"/>
                <w:i w:val="0"/>
                <w:color w:val="A6754C"/>
                <w:sz w:val="17"/>
              </w:rPr>
              <w:t>[Date]</w:t>
            </w:r>
          </w:p>
        </w:tc>
        <w:tc>
          <w:tcPr>
            <w:tcW w:type="dxa" w:w="1882"/>
            <w:shd w:val="clear" w:color="auto" w:fill="FBF5EE"/>
          </w:tcPr>
          <w:p>
            <w:pPr>
              <w:spacing w:before="40" w:after="40" w:line="276" w:lineRule="auto"/>
            </w:pPr>
            <w:r>
              <w:rPr>
                <w:rFonts w:ascii="Jost" w:hAnsi="Jost" w:cs="Jost" w:eastAsia="Jost"/>
                <w:b w:val="0"/>
                <w:i w:val="0"/>
                <w:color w:val="A6754C"/>
                <w:sz w:val="17"/>
              </w:rPr>
              <w:t>[___]</w:t>
            </w:r>
          </w:p>
        </w:tc>
      </w:tr>
      <w:tr>
        <w:tc>
          <w:tcPr>
            <w:tcW w:type="dxa" w:w="1882"/>
          </w:tcPr>
          <w:p>
            <w:pPr>
              <w:spacing w:before="40" w:after="40" w:line="276" w:lineRule="auto"/>
            </w:pPr>
            <w:r>
              <w:rPr>
                <w:rFonts w:ascii="Jost" w:hAnsi="Jost" w:cs="Jost" w:eastAsia="Jost"/>
                <w:b w:val="0"/>
                <w:i w:val="0"/>
                <w:color w:val="4A3A2C"/>
                <w:sz w:val="17"/>
              </w:rPr>
              <w:t>E-Salt Cabin</w:t>
            </w:r>
          </w:p>
        </w:tc>
        <w:tc>
          <w:tcPr>
            <w:tcW w:type="dxa" w:w="1882"/>
          </w:tcPr>
          <w:p>
            <w:pPr>
              <w:spacing w:before="40" w:after="40" w:line="276" w:lineRule="auto"/>
            </w:pP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A6754C"/>
                <w:sz w:val="17"/>
              </w:rPr>
              <w:t>[Date]</w:t>
            </w:r>
          </w:p>
        </w:tc>
        <w:tc>
          <w:tcPr>
            <w:tcW w:type="dxa" w:w="1882"/>
          </w:tcPr>
          <w:p>
            <w:pPr>
              <w:spacing w:before="40" w:after="40" w:line="276" w:lineRule="auto"/>
            </w:pPr>
            <w:r>
              <w:rPr>
                <w:rFonts w:ascii="Jost" w:hAnsi="Jost" w:cs="Jost" w:eastAsia="Jost"/>
                <w:b w:val="0"/>
                <w:i w:val="0"/>
                <w:color w:val="A6754C"/>
                <w:sz w:val="17"/>
              </w:rPr>
              <w:t>[Date]</w:t>
            </w:r>
          </w:p>
        </w:tc>
        <w:tc>
          <w:tcPr>
            <w:tcW w:type="dxa" w:w="1882"/>
          </w:tcPr>
          <w:p>
            <w:pPr>
              <w:spacing w:before="40" w:after="40" w:line="276" w:lineRule="auto"/>
            </w:pPr>
            <w:r>
              <w:rPr>
                <w:rFonts w:ascii="Jost" w:hAnsi="Jost" w:cs="Jost" w:eastAsia="Jost"/>
                <w:b w:val="0"/>
                <w:i w:val="0"/>
                <w:color w:val="A6754C"/>
                <w:sz w:val="17"/>
              </w:rPr>
              <w:t>[___]</w:t>
            </w:r>
          </w:p>
        </w:tc>
      </w:tr>
      <w:tr>
        <w:tc>
          <w:tcPr>
            <w:tcW w:type="dxa" w:w="1882"/>
            <w:shd w:val="clear" w:color="auto" w:fill="FBF5EE"/>
          </w:tcPr>
          <w:p>
            <w:pPr>
              <w:spacing w:before="40" w:after="40" w:line="276" w:lineRule="auto"/>
            </w:pPr>
            <w:r>
              <w:rPr>
                <w:rFonts w:ascii="Jost" w:hAnsi="Jost" w:cs="Jost" w:eastAsia="Jost"/>
                <w:b w:val="0"/>
                <w:i w:val="0"/>
                <w:color w:val="4A3A2C"/>
                <w:sz w:val="17"/>
              </w:rPr>
              <w:t>Polar Recovery cold plunge</w:t>
            </w:r>
          </w:p>
        </w:tc>
        <w:tc>
          <w:tcPr>
            <w:tcW w:type="dxa" w:w="1882"/>
            <w:shd w:val="clear" w:color="auto" w:fill="FBF5EE"/>
          </w:tcPr>
          <w:p>
            <w:pPr>
              <w:spacing w:before="40" w:after="40" w:line="276" w:lineRule="auto"/>
            </w:pP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A6754C"/>
                <w:sz w:val="17"/>
              </w:rPr>
              <w:t>[Date]</w:t>
            </w:r>
          </w:p>
        </w:tc>
        <w:tc>
          <w:tcPr>
            <w:tcW w:type="dxa" w:w="1882"/>
            <w:shd w:val="clear" w:color="auto" w:fill="FBF5EE"/>
          </w:tcPr>
          <w:p>
            <w:pPr>
              <w:spacing w:before="40" w:after="40" w:line="276" w:lineRule="auto"/>
            </w:pPr>
            <w:r>
              <w:rPr>
                <w:rFonts w:ascii="Jost" w:hAnsi="Jost" w:cs="Jost" w:eastAsia="Jost"/>
                <w:b w:val="0"/>
                <w:i w:val="0"/>
                <w:color w:val="A6754C"/>
                <w:sz w:val="17"/>
              </w:rPr>
              <w:t>[Date]</w:t>
            </w:r>
          </w:p>
        </w:tc>
        <w:tc>
          <w:tcPr>
            <w:tcW w:type="dxa" w:w="1882"/>
            <w:shd w:val="clear" w:color="auto" w:fill="FBF5EE"/>
          </w:tcPr>
          <w:p>
            <w:pPr>
              <w:spacing w:before="40" w:after="40" w:line="276" w:lineRule="auto"/>
            </w:pPr>
            <w:r>
              <w:rPr>
                <w:rFonts w:ascii="Jost" w:hAnsi="Jost" w:cs="Jost" w:eastAsia="Jost"/>
                <w:b w:val="0"/>
                <w:i w:val="0"/>
                <w:color w:val="A6754C"/>
                <w:sz w:val="17"/>
              </w:rPr>
              <w:t>[___]</w:t>
            </w:r>
          </w:p>
        </w:tc>
      </w:tr>
      <w:tr>
        <w:tc>
          <w:tcPr>
            <w:tcW w:type="dxa" w:w="1882"/>
          </w:tcPr>
          <w:p>
            <w:pPr>
              <w:spacing w:before="40" w:after="40" w:line="276" w:lineRule="auto"/>
            </w:pPr>
            <w:r>
              <w:rPr>
                <w:rFonts w:ascii="Jost" w:hAnsi="Jost" w:cs="Jost" w:eastAsia="Jost"/>
                <w:b w:val="0"/>
                <w:i w:val="0"/>
                <w:color w:val="4A3A2C"/>
                <w:sz w:val="17"/>
              </w:rPr>
              <w:t>Dry float bed</w:t>
            </w:r>
          </w:p>
        </w:tc>
        <w:tc>
          <w:tcPr>
            <w:tcW w:type="dxa" w:w="1882"/>
          </w:tcPr>
          <w:p>
            <w:pPr>
              <w:spacing w:before="40" w:after="40" w:line="276" w:lineRule="auto"/>
            </w:pP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A6754C"/>
                <w:sz w:val="17"/>
              </w:rPr>
              <w:t>[Date]</w:t>
            </w:r>
          </w:p>
        </w:tc>
        <w:tc>
          <w:tcPr>
            <w:tcW w:type="dxa" w:w="1882"/>
          </w:tcPr>
          <w:p>
            <w:pPr>
              <w:spacing w:before="40" w:after="40" w:line="276" w:lineRule="auto"/>
            </w:pPr>
            <w:r>
              <w:rPr>
                <w:rFonts w:ascii="Jost" w:hAnsi="Jost" w:cs="Jost" w:eastAsia="Jost"/>
                <w:b w:val="0"/>
                <w:i w:val="0"/>
                <w:color w:val="A6754C"/>
                <w:sz w:val="17"/>
              </w:rPr>
              <w:t>[Date]</w:t>
            </w:r>
          </w:p>
        </w:tc>
        <w:tc>
          <w:tcPr>
            <w:tcW w:type="dxa" w:w="1882"/>
          </w:tcPr>
          <w:p>
            <w:pPr>
              <w:spacing w:before="40" w:after="40" w:line="276" w:lineRule="auto"/>
            </w:pPr>
            <w:r>
              <w:rPr>
                <w:rFonts w:ascii="Jost" w:hAnsi="Jost" w:cs="Jost" w:eastAsia="Jost"/>
                <w:b w:val="0"/>
                <w:i w:val="0"/>
                <w:color w:val="A6754C"/>
                <w:sz w:val="17"/>
              </w:rPr>
              <w:t>[___]</w:t>
            </w:r>
          </w:p>
        </w:tc>
      </w:tr>
      <w:tr>
        <w:tc>
          <w:tcPr>
            <w:tcW w:type="dxa" w:w="1882"/>
            <w:shd w:val="clear" w:color="auto" w:fill="FBF5EE"/>
          </w:tcPr>
          <w:p>
            <w:pPr>
              <w:spacing w:before="40" w:after="40" w:line="276" w:lineRule="auto"/>
            </w:pPr>
            <w:r>
              <w:rPr>
                <w:rFonts w:ascii="Jost" w:hAnsi="Jost" w:cs="Jost" w:eastAsia="Jost"/>
                <w:b w:val="0"/>
                <w:i w:val="0"/>
                <w:color w:val="4A3A2C"/>
                <w:sz w:val="17"/>
              </w:rPr>
              <w:t>Compression boots</w:t>
            </w:r>
          </w:p>
        </w:tc>
        <w:tc>
          <w:tcPr>
            <w:tcW w:type="dxa" w:w="1882"/>
            <w:shd w:val="clear" w:color="auto" w:fill="FBF5EE"/>
          </w:tcPr>
          <w:p>
            <w:pPr>
              <w:spacing w:before="40" w:after="40" w:line="276" w:lineRule="auto"/>
            </w:pP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A6754C"/>
                <w:sz w:val="17"/>
              </w:rPr>
              <w:t>[Date]</w:t>
            </w:r>
          </w:p>
        </w:tc>
        <w:tc>
          <w:tcPr>
            <w:tcW w:type="dxa" w:w="1882"/>
            <w:shd w:val="clear" w:color="auto" w:fill="FBF5EE"/>
          </w:tcPr>
          <w:p>
            <w:pPr>
              <w:spacing w:before="40" w:after="40" w:line="276" w:lineRule="auto"/>
            </w:pPr>
            <w:r>
              <w:rPr>
                <w:rFonts w:ascii="Jost" w:hAnsi="Jost" w:cs="Jost" w:eastAsia="Jost"/>
                <w:b w:val="0"/>
                <w:i w:val="0"/>
                <w:color w:val="A6754C"/>
                <w:sz w:val="17"/>
              </w:rPr>
              <w:t>[Date]</w:t>
            </w:r>
          </w:p>
        </w:tc>
        <w:tc>
          <w:tcPr>
            <w:tcW w:type="dxa" w:w="1882"/>
            <w:shd w:val="clear" w:color="auto" w:fill="FBF5EE"/>
          </w:tcPr>
          <w:p>
            <w:pPr>
              <w:spacing w:before="40" w:after="40" w:line="276" w:lineRule="auto"/>
            </w:pPr>
            <w:r>
              <w:rPr>
                <w:rFonts w:ascii="Jost" w:hAnsi="Jost" w:cs="Jost" w:eastAsia="Jost"/>
                <w:b w:val="0"/>
                <w:i w:val="0"/>
                <w:color w:val="A6754C"/>
                <w:sz w:val="17"/>
              </w:rPr>
              <w:t>[___]</w:t>
            </w:r>
          </w:p>
        </w:tc>
      </w:tr>
      <w:tr>
        <w:tc>
          <w:tcPr>
            <w:tcW w:type="dxa" w:w="1882"/>
          </w:tcPr>
          <w:p>
            <w:pPr>
              <w:spacing w:before="40" w:after="40" w:line="276" w:lineRule="auto"/>
            </w:pPr>
            <w:r>
              <w:rPr>
                <w:rFonts w:ascii="Jost" w:hAnsi="Jost" w:cs="Jost" w:eastAsia="Jost"/>
                <w:b w:val="0"/>
                <w:i w:val="0"/>
                <w:color w:val="4A3A2C"/>
                <w:sz w:val="17"/>
              </w:rPr>
              <w:t>Laundry machine (not Elevé)</w:t>
            </w:r>
          </w:p>
        </w:tc>
        <w:tc>
          <w:tcPr>
            <w:tcW w:type="dxa" w:w="1882"/>
          </w:tcPr>
          <w:p>
            <w:pPr>
              <w:spacing w:before="40" w:after="40" w:line="276" w:lineRule="auto"/>
            </w:pPr>
            <w:r>
              <w:rPr>
                <w:rFonts w:ascii="Jost" w:hAnsi="Jost" w:cs="Jost" w:eastAsia="Jost"/>
                <w:b w:val="0"/>
                <w:i w:val="0"/>
                <w:color w:val="A6754C"/>
                <w:sz w:val="17"/>
              </w:rPr>
              <w:t>[Supplier]</w:t>
            </w:r>
          </w:p>
        </w:tc>
        <w:tc>
          <w:tcPr>
            <w:tcW w:type="dxa" w:w="1882"/>
          </w:tcPr>
          <w:p>
            <w:pPr>
              <w:spacing w:before="40" w:after="40" w:line="276" w:lineRule="auto"/>
            </w:pPr>
            <w:r>
              <w:rPr>
                <w:rFonts w:ascii="Jost" w:hAnsi="Jost" w:cs="Jost" w:eastAsia="Jost"/>
                <w:b w:val="0"/>
                <w:i w:val="0"/>
                <w:color w:val="A6754C"/>
                <w:sz w:val="17"/>
              </w:rPr>
              <w:t>[Date]</w:t>
            </w:r>
          </w:p>
        </w:tc>
        <w:tc>
          <w:tcPr>
            <w:tcW w:type="dxa" w:w="1882"/>
          </w:tcPr>
          <w:p>
            <w:pPr>
              <w:spacing w:before="40" w:after="40" w:line="276" w:lineRule="auto"/>
            </w:pPr>
            <w:r>
              <w:rPr>
                <w:rFonts w:ascii="Jost" w:hAnsi="Jost" w:cs="Jost" w:eastAsia="Jost"/>
                <w:b w:val="0"/>
                <w:i w:val="0"/>
                <w:color w:val="A6754C"/>
                <w:sz w:val="17"/>
              </w:rPr>
              <w:t>[Date]</w:t>
            </w:r>
          </w:p>
        </w:tc>
        <w:tc>
          <w:tcPr>
            <w:tcW w:type="dxa" w:w="1882"/>
          </w:tcPr>
          <w:p>
            <w:pPr>
              <w:spacing w:before="40" w:after="40" w:line="276" w:lineRule="auto"/>
            </w:pPr>
            <w:r>
              <w:rPr>
                <w:rFonts w:ascii="Jost" w:hAnsi="Jost" w:cs="Jost" w:eastAsia="Jost"/>
                <w:b w:val="0"/>
                <w:i w:val="0"/>
                <w:color w:val="A6754C"/>
                <w:sz w:val="17"/>
              </w:rPr>
              <w:t>[___]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13. Hygiene</w:t>
      </w:r>
    </w:p>
    <w:p>
      <w:pPr>
        <w:spacing w:before="0" w:after="120" w:line="312" w:lineRule="auto"/>
      </w:pPr>
      <w:r>
        <w:rPr>
          <w:rFonts w:ascii="Jost" w:hAnsi="Jost" w:cs="Jost" w:eastAsia="Jost"/>
          <w:b w:val="0"/>
          <w:i w:val="0"/>
          <w:color w:val="4A3A2C"/>
          <w:sz w:val="20"/>
        </w:rPr>
        <w:t>Hygiene standards, cleaning frequencies, products, PPE and logs are set out in the Cleaning &amp; Sanitation Procedures (AUR-SAF-02). Staff with a contagious illness do not work with guests until cleared. Hand hygiene stations are provided at reception, the refreshment area and each treatment zone.</w:t>
      </w:r>
    </w:p>
    <w:p>
      <w:pPr>
        <w:keepNext/>
        <w:spacing w:before="280" w:after="100" w:line="264" w:lineRule="auto"/>
      </w:pPr>
      <w:r>
        <w:rPr>
          <w:rFonts w:ascii="Marcellus" w:hAnsi="Marcellus" w:cs="Marcellus" w:eastAsia="Marcellus"/>
          <w:color w:val="221913"/>
          <w:sz w:val="28"/>
        </w:rPr>
        <w:t>14. Authority compliance checklist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Item</w:t>
            </w:r>
          </w:p>
        </w:tc>
        <w:tc>
          <w:tcPr>
            <w:tcW w:type="dxa" w:w="1882"/>
            <w:shd w:val="clear" w:color="auto" w:fill="221913"/>
          </w:tcPr>
          <w:p>
            <w:pPr>
              <w:spacing w:before="40" w:after="40" w:line="276" w:lineRule="auto"/>
            </w:pPr>
            <w:r>
              <w:rPr>
                <w:rFonts w:ascii="Jost" w:hAnsi="Jost" w:cs="Jost" w:eastAsia="Jost"/>
                <w:b/>
                <w:i w:val="0"/>
                <w:color w:val="FBF5EE"/>
                <w:sz w:val="17"/>
              </w:rPr>
              <w:t>Authority</w:t>
            </w:r>
          </w:p>
        </w:tc>
        <w:tc>
          <w:tcPr>
            <w:tcW w:type="dxa" w:w="1882"/>
            <w:shd w:val="clear" w:color="auto" w:fill="221913"/>
          </w:tcPr>
          <w:p>
            <w:pPr>
              <w:spacing w:before="40" w:after="40" w:line="276" w:lineRule="auto"/>
            </w:pPr>
            <w:r>
              <w:rPr>
                <w:rFonts w:ascii="Jost" w:hAnsi="Jost" w:cs="Jost" w:eastAsia="Jost"/>
                <w:b/>
                <w:i w:val="0"/>
                <w:color w:val="FBF5EE"/>
                <w:sz w:val="17"/>
              </w:rPr>
              <w:t>Reference</w:t>
            </w:r>
          </w:p>
        </w:tc>
        <w:tc>
          <w:tcPr>
            <w:tcW w:type="dxa" w:w="1882"/>
            <w:shd w:val="clear" w:color="auto" w:fill="221913"/>
          </w:tcPr>
          <w:p>
            <w:pPr>
              <w:spacing w:before="40" w:after="40" w:line="276" w:lineRule="auto"/>
            </w:pPr>
            <w:r>
              <w:rPr>
                <w:rFonts w:ascii="Jost" w:hAnsi="Jost" w:cs="Jost" w:eastAsia="Jost"/>
                <w:b/>
                <w:i w:val="0"/>
                <w:color w:val="FBF5EE"/>
                <w:sz w:val="17"/>
              </w:rPr>
              <w:t>Status</w:t>
            </w:r>
          </w:p>
        </w:tc>
        <w:tc>
          <w:tcPr>
            <w:tcW w:type="dxa" w:w="1882"/>
            <w:shd w:val="clear" w:color="auto" w:fill="221913"/>
          </w:tcPr>
          <w:p>
            <w:pPr>
              <w:spacing w:before="40" w:after="40" w:line="276" w:lineRule="auto"/>
            </w:pPr>
            <w:r>
              <w:rPr>
                <w:rFonts w:ascii="Jost" w:hAnsi="Jost" w:cs="Jost" w:eastAsia="Jost"/>
                <w:b/>
                <w:i w:val="0"/>
                <w:color w:val="FBF5EE"/>
                <w:sz w:val="17"/>
              </w:rPr>
              <w:t>Renewal date</w:t>
            </w:r>
          </w:p>
        </w:tc>
      </w:tr>
      <w:tr>
        <w:tc>
          <w:tcPr>
            <w:tcW w:type="dxa" w:w="1882"/>
          </w:tcPr>
          <w:p>
            <w:pPr>
              <w:spacing w:before="40" w:after="40" w:line="276" w:lineRule="auto"/>
            </w:pPr>
            <w:r>
              <w:rPr>
                <w:rFonts w:ascii="Jost" w:hAnsi="Jost" w:cs="Jost" w:eastAsia="Jost"/>
                <w:b w:val="0"/>
                <w:i w:val="0"/>
                <w:color w:val="4A3A2C"/>
                <w:sz w:val="17"/>
              </w:rPr>
              <w:t>Trade licence</w:t>
            </w:r>
          </w:p>
        </w:tc>
        <w:tc>
          <w:tcPr>
            <w:tcW w:type="dxa" w:w="1882"/>
          </w:tcPr>
          <w:p>
            <w:pPr>
              <w:spacing w:before="40" w:after="40" w:line="276" w:lineRule="auto"/>
            </w:pPr>
            <w:r>
              <w:rPr>
                <w:rFonts w:ascii="Jost" w:hAnsi="Jost" w:cs="Jost" w:eastAsia="Jost"/>
                <w:b w:val="0"/>
                <w:i w:val="0"/>
                <w:color w:val="A6754C"/>
                <w:sz w:val="17"/>
              </w:rPr>
              <w:t>[Licensing Authority]</w:t>
            </w:r>
          </w:p>
        </w:tc>
        <w:tc>
          <w:tcPr>
            <w:tcW w:type="dxa" w:w="1882"/>
          </w:tcPr>
          <w:p>
            <w:pPr>
              <w:spacing w:before="40" w:after="40" w:line="276" w:lineRule="auto"/>
            </w:pPr>
            <w:r>
              <w:rPr>
                <w:rFonts w:ascii="Jost" w:hAnsi="Jost" w:cs="Jost" w:eastAsia="Jost"/>
                <w:b w:val="0"/>
                <w:i w:val="0"/>
                <w:color w:val="A6754C"/>
                <w:sz w:val="17"/>
              </w:rPr>
              <w:t>[Trade License No.]</w:t>
            </w:r>
          </w:p>
        </w:tc>
        <w:tc>
          <w:tcPr>
            <w:tcW w:type="dxa" w:w="1882"/>
          </w:tcPr>
          <w:p>
            <w:pPr>
              <w:spacing w:before="40" w:after="40" w:line="276" w:lineRule="auto"/>
            </w:pPr>
            <w:r>
              <w:rPr>
                <w:rFonts w:ascii="Jost" w:hAnsi="Jost" w:cs="Jost" w:eastAsia="Jost"/>
                <w:b w:val="0"/>
                <w:i w:val="0"/>
                <w:color w:val="4A3A2C"/>
                <w:sz w:val="17"/>
              </w:rPr>
              <w:t>☐ In process</w:t>
            </w:r>
          </w:p>
        </w:tc>
        <w:tc>
          <w:tcPr>
            <w:tcW w:type="dxa" w:w="1882"/>
          </w:tcPr>
          <w:p>
            <w:pPr>
              <w:spacing w:before="40" w:after="40" w:line="276" w:lineRule="auto"/>
            </w:pPr>
            <w:r>
              <w:rPr>
                <w:rFonts w:ascii="Jost" w:hAnsi="Jost" w:cs="Jost" w:eastAsia="Jost"/>
                <w:b w:val="0"/>
                <w:i w:val="0"/>
                <w:color w:val="A6754C"/>
                <w:sz w:val="17"/>
              </w:rPr>
              <w:t>[Date]</w:t>
            </w:r>
          </w:p>
        </w:tc>
      </w:tr>
      <w:tr>
        <w:tc>
          <w:tcPr>
            <w:tcW w:type="dxa" w:w="1882"/>
            <w:shd w:val="clear" w:color="auto" w:fill="FBF5EE"/>
          </w:tcPr>
          <w:p>
            <w:pPr>
              <w:spacing w:before="40" w:after="40" w:line="276" w:lineRule="auto"/>
            </w:pPr>
            <w:r>
              <w:rPr>
                <w:rFonts w:ascii="Jost" w:hAnsi="Jost" w:cs="Jost" w:eastAsia="Jost"/>
                <w:b w:val="0"/>
                <w:i w:val="0"/>
                <w:color w:val="4A3A2C"/>
                <w:sz w:val="17"/>
              </w:rPr>
              <w:t>Public health / spa approval</w:t>
            </w:r>
          </w:p>
        </w:tc>
        <w:tc>
          <w:tcPr>
            <w:tcW w:type="dxa" w:w="1882"/>
            <w:shd w:val="clear" w:color="auto" w:fill="FBF5EE"/>
          </w:tcPr>
          <w:p>
            <w:pPr>
              <w:spacing w:before="40" w:after="40" w:line="276" w:lineRule="auto"/>
            </w:pPr>
            <w:r>
              <w:rPr>
                <w:rFonts w:ascii="Jost" w:hAnsi="Jost" w:cs="Jost" w:eastAsia="Jost"/>
                <w:b w:val="0"/>
                <w:i w:val="0"/>
                <w:color w:val="4A3A2C"/>
                <w:sz w:val="17"/>
              </w:rPr>
              <w:t>Dubai Municipality</w:t>
            </w:r>
          </w:p>
        </w:tc>
        <w:tc>
          <w:tcPr>
            <w:tcW w:type="dxa" w:w="1882"/>
            <w:shd w:val="clear" w:color="auto" w:fill="FBF5EE"/>
          </w:tcPr>
          <w:p>
            <w:pPr>
              <w:spacing w:before="40" w:after="40" w:line="276" w:lineRule="auto"/>
            </w:pPr>
            <w:r>
              <w:rPr>
                <w:rFonts w:ascii="Jost" w:hAnsi="Jost" w:cs="Jost" w:eastAsia="Jost"/>
                <w:b w:val="0"/>
                <w:i w:val="0"/>
                <w:color w:val="A6754C"/>
                <w:sz w:val="17"/>
              </w:rPr>
              <w:t>[Reference]</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A6754C"/>
                <w:sz w:val="17"/>
              </w:rPr>
              <w:t>[Date]</w:t>
            </w:r>
          </w:p>
        </w:tc>
      </w:tr>
      <w:tr>
        <w:tc>
          <w:tcPr>
            <w:tcW w:type="dxa" w:w="1882"/>
          </w:tcPr>
          <w:p>
            <w:pPr>
              <w:spacing w:before="40" w:after="40" w:line="276" w:lineRule="auto"/>
            </w:pPr>
            <w:r>
              <w:rPr>
                <w:rFonts w:ascii="Jost" w:hAnsi="Jost" w:cs="Jost" w:eastAsia="Jost"/>
                <w:b w:val="0"/>
                <w:i w:val="0"/>
                <w:color w:val="4A3A2C"/>
                <w:sz w:val="17"/>
              </w:rPr>
              <w:t>Fire safety completion certificate</w:t>
            </w:r>
          </w:p>
        </w:tc>
        <w:tc>
          <w:tcPr>
            <w:tcW w:type="dxa" w:w="1882"/>
          </w:tcPr>
          <w:p>
            <w:pPr>
              <w:spacing w:before="40" w:after="40" w:line="276" w:lineRule="auto"/>
            </w:pPr>
            <w:r>
              <w:rPr>
                <w:rFonts w:ascii="Jost" w:hAnsi="Jost" w:cs="Jost" w:eastAsia="Jost"/>
                <w:b w:val="0"/>
                <w:i w:val="0"/>
                <w:color w:val="4A3A2C"/>
                <w:sz w:val="17"/>
              </w:rPr>
              <w:t>Dubai Civil Defence</w:t>
            </w:r>
          </w:p>
        </w:tc>
        <w:tc>
          <w:tcPr>
            <w:tcW w:type="dxa" w:w="1882"/>
          </w:tcPr>
          <w:p>
            <w:pPr>
              <w:spacing w:before="40" w:after="40" w:line="276" w:lineRule="auto"/>
            </w:pPr>
            <w:r>
              <w:rPr>
                <w:rFonts w:ascii="Jost" w:hAnsi="Jost" w:cs="Jost" w:eastAsia="Jost"/>
                <w:b w:val="0"/>
                <w:i w:val="0"/>
                <w:color w:val="A6754C"/>
                <w:sz w:val="17"/>
              </w:rPr>
              <w:t>[Reference]</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A6754C"/>
                <w:sz w:val="17"/>
              </w:rPr>
              <w:t>[Date]</w:t>
            </w:r>
          </w:p>
        </w:tc>
      </w:tr>
      <w:tr>
        <w:tc>
          <w:tcPr>
            <w:tcW w:type="dxa" w:w="1882"/>
            <w:shd w:val="clear" w:color="auto" w:fill="FBF5EE"/>
          </w:tcPr>
          <w:p>
            <w:pPr>
              <w:spacing w:before="40" w:after="40" w:line="276" w:lineRule="auto"/>
            </w:pPr>
            <w:r>
              <w:rPr>
                <w:rFonts w:ascii="Jost" w:hAnsi="Jost" w:cs="Jost" w:eastAsia="Jost"/>
                <w:b w:val="0"/>
                <w:i w:val="0"/>
                <w:color w:val="4A3A2C"/>
                <w:sz w:val="17"/>
              </w:rPr>
              <w:t>Fire system maintenance contract</w:t>
            </w:r>
          </w:p>
        </w:tc>
        <w:tc>
          <w:tcPr>
            <w:tcW w:type="dxa" w:w="1882"/>
            <w:shd w:val="clear" w:color="auto" w:fill="FBF5EE"/>
          </w:tcPr>
          <w:p>
            <w:pPr>
              <w:spacing w:before="40" w:after="40" w:line="276" w:lineRule="auto"/>
            </w:pPr>
            <w:r>
              <w:rPr>
                <w:rFonts w:ascii="Jost" w:hAnsi="Jost" w:cs="Jost" w:eastAsia="Jost"/>
                <w:b w:val="0"/>
                <w:i w:val="0"/>
                <w:color w:val="4A3A2C"/>
                <w:sz w:val="17"/>
              </w:rPr>
              <w:t>Dubai Civil Defence approved contractor</w:t>
            </w:r>
          </w:p>
        </w:tc>
        <w:tc>
          <w:tcPr>
            <w:tcW w:type="dxa" w:w="1882"/>
            <w:shd w:val="clear" w:color="auto" w:fill="FBF5EE"/>
          </w:tcPr>
          <w:p>
            <w:pPr>
              <w:spacing w:before="40" w:after="40" w:line="276" w:lineRule="auto"/>
            </w:pPr>
            <w:r>
              <w:rPr>
                <w:rFonts w:ascii="Jost" w:hAnsi="Jost" w:cs="Jost" w:eastAsia="Jost"/>
                <w:b w:val="0"/>
                <w:i w:val="0"/>
                <w:color w:val="A6754C"/>
                <w:sz w:val="17"/>
              </w:rPr>
              <w:t>[Contractor]</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A6754C"/>
                <w:sz w:val="17"/>
              </w:rPr>
              <w:t>[Date]</w:t>
            </w:r>
          </w:p>
        </w:tc>
      </w:tr>
      <w:tr>
        <w:tc>
          <w:tcPr>
            <w:tcW w:type="dxa" w:w="1882"/>
          </w:tcPr>
          <w:p>
            <w:pPr>
              <w:spacing w:before="40" w:after="40" w:line="276" w:lineRule="auto"/>
            </w:pPr>
            <w:r>
              <w:rPr>
                <w:rFonts w:ascii="Jost" w:hAnsi="Jost" w:cs="Jost" w:eastAsia="Jost"/>
                <w:b w:val="0"/>
                <w:i w:val="0"/>
                <w:color w:val="4A3A2C"/>
                <w:sz w:val="17"/>
              </w:rPr>
              <w:t>Hyperbaric licensing requirements</w:t>
            </w:r>
          </w:p>
        </w:tc>
        <w:tc>
          <w:tcPr>
            <w:tcW w:type="dxa" w:w="1882"/>
          </w:tcPr>
          <w:p>
            <w:pPr>
              <w:spacing w:before="40" w:after="40" w:line="276" w:lineRule="auto"/>
            </w:pPr>
            <w:r>
              <w:rPr>
                <w:rFonts w:ascii="Jost" w:hAnsi="Jost" w:cs="Jost" w:eastAsia="Jost"/>
                <w:b w:val="0"/>
                <w:i w:val="0"/>
                <w:color w:val="4A3A2C"/>
                <w:sz w:val="17"/>
              </w:rPr>
              <w:t>DHA / licensing authority</w:t>
            </w:r>
          </w:p>
        </w:tc>
        <w:tc>
          <w:tcPr>
            <w:tcW w:type="dxa" w:w="1882"/>
          </w:tcPr>
          <w:p>
            <w:pPr>
              <w:spacing w:before="40" w:after="40" w:line="276" w:lineRule="auto"/>
            </w:pPr>
            <w:r>
              <w:rPr>
                <w:rFonts w:ascii="Jost" w:hAnsi="Jost" w:cs="Jost" w:eastAsia="Jost"/>
                <w:b w:val="0"/>
                <w:i w:val="0"/>
                <w:color w:val="A6754C"/>
                <w:sz w:val="17"/>
              </w:rPr>
              <w:t>[confirm licensing requirements for hyperbaric with DHA / licensing authority]</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A6754C"/>
                <w:sz w:val="17"/>
              </w:rPr>
              <w:t>[Date]</w:t>
            </w:r>
          </w:p>
        </w:tc>
      </w:tr>
      <w:tr>
        <w:tc>
          <w:tcPr>
            <w:tcW w:type="dxa" w:w="1882"/>
            <w:shd w:val="clear" w:color="auto" w:fill="FBF5EE"/>
          </w:tcPr>
          <w:p>
            <w:pPr>
              <w:spacing w:before="40" w:after="40" w:line="276" w:lineRule="auto"/>
            </w:pPr>
            <w:r>
              <w:rPr>
                <w:rFonts w:ascii="Jost" w:hAnsi="Jost" w:cs="Jost" w:eastAsia="Jost"/>
                <w:b w:val="0"/>
                <w:i w:val="0"/>
                <w:color w:val="4A3A2C"/>
                <w:sz w:val="17"/>
              </w:rPr>
              <w:t>Medical Director on the licence</w:t>
            </w:r>
          </w:p>
        </w:tc>
        <w:tc>
          <w:tcPr>
            <w:tcW w:type="dxa" w:w="1882"/>
            <w:shd w:val="clear" w:color="auto" w:fill="FBF5EE"/>
          </w:tcPr>
          <w:p>
            <w:pPr>
              <w:spacing w:before="40" w:after="40" w:line="276" w:lineRule="auto"/>
            </w:pPr>
            <w:r>
              <w:rPr>
                <w:rFonts w:ascii="Jost" w:hAnsi="Jost" w:cs="Jost" w:eastAsia="Jost"/>
                <w:b w:val="0"/>
                <w:i w:val="0"/>
                <w:color w:val="4A3A2C"/>
                <w:sz w:val="17"/>
              </w:rPr>
              <w:t>DHA / licensing authority</w:t>
            </w:r>
          </w:p>
        </w:tc>
        <w:tc>
          <w:tcPr>
            <w:tcW w:type="dxa" w:w="1882"/>
            <w:shd w:val="clear" w:color="auto" w:fill="FBF5EE"/>
          </w:tcPr>
          <w:p>
            <w:pPr>
              <w:spacing w:before="40" w:after="40" w:line="276" w:lineRule="auto"/>
            </w:pPr>
            <w:r>
              <w:rPr>
                <w:rFonts w:ascii="Jost" w:hAnsi="Jost" w:cs="Jost" w:eastAsia="Jost"/>
                <w:b w:val="0"/>
                <w:i w:val="0"/>
                <w:color w:val="A6754C"/>
                <w:sz w:val="17"/>
              </w:rPr>
              <w:t>[Medical Director named on the licence]</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A6754C"/>
                <w:sz w:val="17"/>
              </w:rPr>
              <w:t>[Date]</w:t>
            </w:r>
          </w:p>
        </w:tc>
      </w:tr>
      <w:tr>
        <w:tc>
          <w:tcPr>
            <w:tcW w:type="dxa" w:w="1882"/>
          </w:tcPr>
          <w:p>
            <w:pPr>
              <w:spacing w:before="40" w:after="40" w:line="276" w:lineRule="auto"/>
            </w:pPr>
            <w:r>
              <w:rPr>
                <w:rFonts w:ascii="Jost" w:hAnsi="Jost" w:cs="Jost" w:eastAsia="Jost"/>
                <w:b w:val="0"/>
                <w:i w:val="0"/>
                <w:color w:val="4A3A2C"/>
                <w:sz w:val="17"/>
              </w:rPr>
              <w:t>Food / refreshment service requirements</w:t>
            </w:r>
          </w:p>
        </w:tc>
        <w:tc>
          <w:tcPr>
            <w:tcW w:type="dxa" w:w="1882"/>
          </w:tcPr>
          <w:p>
            <w:pPr>
              <w:spacing w:before="40" w:after="40" w:line="276" w:lineRule="auto"/>
            </w:pPr>
            <w:r>
              <w:rPr>
                <w:rFonts w:ascii="Jost" w:hAnsi="Jost" w:cs="Jost" w:eastAsia="Jost"/>
                <w:b w:val="0"/>
                <w:i w:val="0"/>
                <w:color w:val="4A3A2C"/>
                <w:sz w:val="17"/>
              </w:rPr>
              <w:t>Dubai Municipality</w:t>
            </w:r>
          </w:p>
        </w:tc>
        <w:tc>
          <w:tcPr>
            <w:tcW w:type="dxa" w:w="1882"/>
          </w:tcPr>
          <w:p>
            <w:pPr>
              <w:spacing w:before="40" w:after="40" w:line="276" w:lineRule="auto"/>
            </w:pPr>
            <w:r>
              <w:rPr>
                <w:rFonts w:ascii="Jost" w:hAnsi="Jost" w:cs="Jost" w:eastAsia="Jost"/>
                <w:b w:val="0"/>
                <w:i w:val="0"/>
                <w:color w:val="A6754C"/>
                <w:sz w:val="17"/>
              </w:rPr>
              <w:t>[Reference]</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A6754C"/>
                <w:sz w:val="17"/>
              </w:rPr>
              <w:t>[Date]</w:t>
            </w:r>
          </w:p>
        </w:tc>
      </w:tr>
      <w:tr>
        <w:tc>
          <w:tcPr>
            <w:tcW w:type="dxa" w:w="1882"/>
            <w:shd w:val="clear" w:color="auto" w:fill="FBF5EE"/>
          </w:tcPr>
          <w:p>
            <w:pPr>
              <w:spacing w:before="40" w:after="40" w:line="276" w:lineRule="auto"/>
            </w:pPr>
            <w:r>
              <w:rPr>
                <w:rFonts w:ascii="Jost" w:hAnsi="Jost" w:cs="Jost" w:eastAsia="Jost"/>
                <w:b w:val="0"/>
                <w:i w:val="0"/>
                <w:color w:val="4A3A2C"/>
                <w:sz w:val="17"/>
              </w:rPr>
              <w:t>Water facility approval (cold plunge)</w:t>
            </w:r>
          </w:p>
        </w:tc>
        <w:tc>
          <w:tcPr>
            <w:tcW w:type="dxa" w:w="1882"/>
            <w:shd w:val="clear" w:color="auto" w:fill="FBF5EE"/>
          </w:tcPr>
          <w:p>
            <w:pPr>
              <w:spacing w:before="40" w:after="40" w:line="276" w:lineRule="auto"/>
            </w:pPr>
            <w:r>
              <w:rPr>
                <w:rFonts w:ascii="Jost" w:hAnsi="Jost" w:cs="Jost" w:eastAsia="Jost"/>
                <w:b w:val="0"/>
                <w:i w:val="0"/>
                <w:color w:val="4A3A2C"/>
                <w:sz w:val="17"/>
              </w:rPr>
              <w:t>Dubai Municipality</w:t>
            </w:r>
          </w:p>
        </w:tc>
        <w:tc>
          <w:tcPr>
            <w:tcW w:type="dxa" w:w="1882"/>
            <w:shd w:val="clear" w:color="auto" w:fill="FBF5EE"/>
          </w:tcPr>
          <w:p>
            <w:pPr>
              <w:spacing w:before="40" w:after="40" w:line="276" w:lineRule="auto"/>
            </w:pPr>
            <w:r>
              <w:rPr>
                <w:rFonts w:ascii="Jost" w:hAnsi="Jost" w:cs="Jost" w:eastAsia="Jost"/>
                <w:b w:val="0"/>
                <w:i w:val="0"/>
                <w:color w:val="A6754C"/>
                <w:sz w:val="17"/>
              </w:rPr>
              <w:t>[Reference]</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A6754C"/>
                <w:sz w:val="17"/>
              </w:rPr>
              <w:t>[Date]</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15. Review</w:t>
      </w:r>
    </w:p>
    <w:p>
      <w:pPr>
        <w:spacing w:before="0" w:after="120" w:line="312" w:lineRule="auto"/>
      </w:pPr>
      <w:r>
        <w:rPr>
          <w:rFonts w:ascii="Jost" w:hAnsi="Jost" w:cs="Jost" w:eastAsia="Jost"/>
          <w:b w:val="0"/>
          <w:i w:val="0"/>
          <w:color w:val="4A3A2C"/>
          <w:sz w:val="20"/>
        </w:rPr>
        <w:t xml:space="preserve">This policy is reviewed every </w:t>
      </w:r>
      <w:r>
        <w:rPr>
          <w:rFonts w:ascii="Jost" w:hAnsi="Jost" w:cs="Jost" w:eastAsia="Jost"/>
          <w:b w:val="0"/>
          <w:i w:val="0"/>
          <w:color w:val="A6754C"/>
          <w:sz w:val="20"/>
        </w:rPr>
        <w:t>[12]</w:t>
      </w:r>
      <w:r>
        <w:rPr>
          <w:rFonts w:ascii="Jost" w:hAnsi="Jost" w:cs="Jost" w:eastAsia="Jost"/>
          <w:b w:val="0"/>
          <w:i w:val="0"/>
          <w:color w:val="4A3A2C"/>
          <w:sz w:val="20"/>
        </w:rPr>
        <w:t xml:space="preserve"> months, after any serious incident, and when law, Elevé protocols or our services change.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General Manager 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r>
        <w:tc>
          <w:tcPr>
            <w:tcW w:type="dxa" w:w="3137"/>
            <w:shd w:val="clear" w:color="auto" w:fill="FBF5EE"/>
          </w:tcPr>
          <w:p>
            <w:pPr>
              <w:spacing w:before="40" w:after="40" w:line="276" w:lineRule="auto"/>
            </w:pPr>
            <w:r>
              <w:rPr>
                <w:rFonts w:ascii="Jost" w:hAnsi="Jost" w:cs="Jost" w:eastAsia="Jost"/>
                <w:b w:val="0"/>
                <w:i w:val="0"/>
                <w:color w:val="4A3A2C"/>
                <w:sz w:val="17"/>
              </w:rPr>
              <w:t>Founder &amp; CEO __________</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3137"/>
          </w:tcPr>
          <w:p>
            <w:pPr>
              <w:spacing w:before="40" w:after="40" w:line="276" w:lineRule="auto"/>
            </w:pPr>
            <w:r>
              <w:rPr>
                <w:rFonts w:ascii="Jost" w:hAnsi="Jost" w:cs="Jost" w:eastAsia="Jost"/>
                <w:b w:val="0"/>
                <w:i w:val="0"/>
                <w:color w:val="4A3A2C"/>
                <w:sz w:val="17"/>
              </w:rPr>
              <w:t>Chief Executive Officer 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AUR-SAF-01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Safety &amp; Hygiene Policy</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