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64" w:lineRule="auto"/>
      </w:pPr>
      <w:r>
        <w:rPr>
          <w:rFonts w:ascii="Marcellus" w:hAnsi="Marcellus" w:cs="Marcellus" w:eastAsia="Marcellus"/>
          <w:color w:val="221913"/>
          <w:sz w:val="44"/>
        </w:rPr>
        <w:t>Data Protection &amp; Client Confidentiality Policy</w:t>
      </w:r>
    </w:p>
    <w:p>
      <w:pPr>
        <w:spacing w:before="0" w:after="280" w:line="264" w:lineRule="auto"/>
        <w:pBdr>
          <w:bottom w:val="single" w:sz="6" w:space="8" w:color="A6754C"/>
        </w:pBdr>
      </w:pPr>
      <w:r>
        <w:rPr>
          <w:rFonts w:ascii="Jost" w:hAnsi="Jost" w:cs="Jost" w:eastAsia="Jost"/>
          <w:b w:val="0"/>
          <w:i w:val="0"/>
          <w:color w:val="7A6753"/>
          <w:sz w:val="16"/>
        </w:rPr>
        <w:t xml:space="preserve">Document No. AUR-SAF-03 · Version 0.2 (Draft) · Owner: General Manager · Effective: </w:t>
      </w:r>
      <w:r>
        <w:rPr>
          <w:rFonts w:ascii="Jost" w:hAnsi="Jost" w:cs="Jost" w:eastAsia="Jost"/>
          <w:b w:val="0"/>
          <w:i w:val="0"/>
          <w:color w:val="A6754C"/>
          <w:sz w:val="16"/>
        </w:rPr>
        <w:t>[Date]</w:t>
      </w:r>
    </w:p>
    <w:p>
      <w:pPr>
        <w:shd w:val="clear" w:color="auto" w:fill="FBF5EE"/>
        <w:pBdr>
          <w:left w:val="single" w:sz="18" w:space="8" w:color="A6754C"/>
        </w:pBdr>
        <w:spacing w:before="80" w:after="160" w:line="300" w:lineRule="auto"/>
        <w:ind w:left="170"/>
      </w:pPr>
      <w:r>
        <w:rPr>
          <w:rFonts w:ascii="Jost" w:hAnsi="Jost" w:cs="Jost" w:eastAsia="Jost"/>
          <w:b w:val="0"/>
          <w:i w:val="0"/>
          <w:color w:val="4A3A2C"/>
          <w:sz w:val="18"/>
        </w:rPr>
        <w:t>Draft for internal use. To be reviewed by a UAE-qualified legal adviser once the trade license is issued.</w:t>
      </w:r>
    </w:p>
    <w:p>
      <w:pPr>
        <w:keepNext/>
        <w:spacing w:before="280" w:after="100" w:line="264" w:lineRule="auto"/>
      </w:pPr>
      <w:r>
        <w:rPr>
          <w:rFonts w:ascii="Marcellus" w:hAnsi="Marcellus" w:cs="Marcellus" w:eastAsia="Marcellus"/>
          <w:color w:val="221913"/>
          <w:sz w:val="28"/>
        </w:rPr>
        <w:t>1. Purpose and scope</w:t>
      </w:r>
    </w:p>
    <w:p>
      <w:pPr>
        <w:spacing w:before="0" w:after="120" w:line="312" w:lineRule="auto"/>
      </w:pPr>
      <w:r>
        <w:rPr>
          <w:rFonts w:ascii="Jost" w:hAnsi="Jost" w:cs="Jost" w:eastAsia="Jost"/>
          <w:b w:val="0"/>
          <w:i w:val="0"/>
          <w:color w:val="4A3A2C"/>
          <w:sz w:val="20"/>
        </w:rPr>
        <w:t>Guests trust us with how they feel, what they are recovering from and, sometimes, their medical history. This policy explains how The Aura Reset Center collects, uses, protects and shares personal data, and how every team member keeps guest information confidential.</w:t>
      </w:r>
    </w:p>
    <w:p>
      <w:pPr>
        <w:spacing w:before="0" w:after="120" w:line="312" w:lineRule="auto"/>
      </w:pPr>
      <w:r>
        <w:rPr>
          <w:rFonts w:ascii="Jost" w:hAnsi="Jost" w:cs="Jost" w:eastAsia="Jost"/>
          <w:b w:val="0"/>
          <w:i w:val="0"/>
          <w:color w:val="4A3A2C"/>
          <w:sz w:val="20"/>
        </w:rPr>
        <w:t xml:space="preserve">It applies to all personal data processed by </w:t>
      </w:r>
      <w:r>
        <w:rPr>
          <w:rFonts w:ascii="Jost" w:hAnsi="Jost" w:cs="Jost" w:eastAsia="Jost"/>
          <w:b w:val="0"/>
          <w:i w:val="0"/>
          <w:color w:val="A6754C"/>
          <w:sz w:val="20"/>
        </w:rPr>
        <w:t>[Registered Company Name]</w:t>
      </w:r>
      <w:r>
        <w:rPr>
          <w:rFonts w:ascii="Jost" w:hAnsi="Jost" w:cs="Jost" w:eastAsia="Jost"/>
          <w:b w:val="0"/>
          <w:i w:val="0"/>
          <w:color w:val="4A3A2C"/>
          <w:sz w:val="20"/>
        </w:rPr>
        <w:t xml:space="preserve"> (</w:t>
      </w:r>
      <w:r>
        <w:rPr>
          <w:rFonts w:ascii="Jost" w:hAnsi="Jost" w:cs="Jost" w:eastAsia="Jost"/>
          <w:b w:val="0"/>
          <w:i w:val="0"/>
          <w:color w:val="A6754C"/>
          <w:sz w:val="20"/>
        </w:rPr>
        <w:t>[Trade License No.]</w:t>
      </w:r>
      <w:r>
        <w:rPr>
          <w:rFonts w:ascii="Jost" w:hAnsi="Jost" w:cs="Jost" w:eastAsia="Jost"/>
          <w:b w:val="0"/>
          <w:i w:val="0"/>
          <w:color w:val="4A3A2C"/>
          <w:sz w:val="20"/>
        </w:rPr>
        <w:t>) for the Dubai studio in Jumeirah 1, in any format: paper, digital, audio and video. It applies to employees, Hosts, Healers, contractors and anyone with access to our systems.</w:t>
      </w:r>
    </w:p>
    <w:p>
      <w:pPr>
        <w:keepNext/>
        <w:spacing w:before="280" w:after="100" w:line="264" w:lineRule="auto"/>
      </w:pPr>
      <w:r>
        <w:rPr>
          <w:rFonts w:ascii="Marcellus" w:hAnsi="Marcellus" w:cs="Marcellus" w:eastAsia="Marcellus"/>
          <w:color w:val="221913"/>
          <w:sz w:val="28"/>
        </w:rPr>
        <w:t>2. Legal framework</w:t>
      </w:r>
    </w:p>
    <w:p>
      <w:pPr>
        <w:pStyle w:val="ListBullet"/>
        <w:spacing w:before="0" w:after="60" w:line="300" w:lineRule="auto"/>
      </w:pPr>
      <w:r>
        <w:rPr>
          <w:rFonts w:ascii="Jost" w:hAnsi="Jost" w:cs="Jost" w:eastAsia="Jost"/>
          <w:b/>
          <w:i w:val="0"/>
          <w:color w:val="4A3A2C"/>
          <w:sz w:val="20"/>
        </w:rPr>
        <w:t>UAE:</w:t>
      </w:r>
      <w:r>
        <w:rPr>
          <w:rFonts w:ascii="Jost" w:hAnsi="Jost" w:cs="Jost" w:eastAsia="Jost"/>
          <w:b w:val="0"/>
          <w:i w:val="0"/>
          <w:color w:val="4A3A2C"/>
          <w:sz w:val="20"/>
        </w:rPr>
        <w:t xml:space="preserve"> Federal Decree-Law No. 45 of 2021 on the Protection of Personal Data (PDPL) and its executive regulations as issued. No medical treatments are offered at launch, so no clinical records are created. Wellness intake data, and any information shared with the </w:t>
      </w:r>
      <w:r>
        <w:rPr>
          <w:rFonts w:ascii="Jost" w:hAnsi="Jost" w:cs="Jost" w:eastAsia="Jost"/>
          <w:b w:val="0"/>
          <w:i w:val="0"/>
          <w:color w:val="A6754C"/>
          <w:sz w:val="20"/>
        </w:rPr>
        <w:t>[Medical Director named on the licence]</w:t>
      </w:r>
      <w:r>
        <w:rPr>
          <w:rFonts w:ascii="Jost" w:hAnsi="Jost" w:cs="Jost" w:eastAsia="Jost"/>
          <w:b w:val="0"/>
          <w:i w:val="0"/>
          <w:color w:val="4A3A2C"/>
          <w:sz w:val="20"/>
        </w:rPr>
        <w:t xml:space="preserve"> for escalation, is handled in line with UAE health data laws and DHA requirements where applicable. If clinical services (for example IV Nutrient Therapy) are added in future, subject to DHA licensing, this policy would be updated for clinical record keeping.</w:t>
      </w:r>
    </w:p>
    <w:p>
      <w:pPr>
        <w:pStyle w:val="ListBullet"/>
        <w:spacing w:before="0" w:after="60" w:line="300" w:lineRule="auto"/>
      </w:pPr>
      <w:r>
        <w:rPr>
          <w:rFonts w:ascii="Jost" w:hAnsi="Jost" w:cs="Jost" w:eastAsia="Jost"/>
          <w:b/>
          <w:i w:val="0"/>
          <w:color w:val="4A3A2C"/>
          <w:sz w:val="20"/>
        </w:rPr>
        <w:t>United States:</w:t>
      </w:r>
      <w:r>
        <w:rPr>
          <w:rFonts w:ascii="Jost" w:hAnsi="Jost" w:cs="Jost" w:eastAsia="Jost"/>
          <w:b w:val="0"/>
          <w:i w:val="0"/>
          <w:color w:val="4A3A2C"/>
          <w:sz w:val="20"/>
        </w:rPr>
        <w:t xml:space="preserve"> our location at 1936 East Deere Avenue, Suite 120, Santa Ana, California handles its own guest data under applicable US federal and California law. Where a member uses both locations ("your membership travels with you"), data shared between them is treated as an international transfer (Section 11).</w:t>
      </w:r>
    </w:p>
    <w:p>
      <w:pPr>
        <w:spacing w:before="0" w:after="120" w:line="312" w:lineRule="auto"/>
      </w:pPr>
      <w:r>
        <w:rPr>
          <w:rFonts w:ascii="Jost" w:hAnsi="Jost" w:cs="Jost" w:eastAsia="Jost"/>
          <w:b w:val="0"/>
          <w:i w:val="0"/>
          <w:color w:val="A6754C"/>
          <w:sz w:val="20"/>
        </w:rPr>
        <w:t>[Registered Company Name]</w:t>
      </w:r>
      <w:r>
        <w:rPr>
          <w:rFonts w:ascii="Jost" w:hAnsi="Jost" w:cs="Jost" w:eastAsia="Jost"/>
          <w:b w:val="0"/>
          <w:i w:val="0"/>
          <w:color w:val="4A3A2C"/>
          <w:sz w:val="20"/>
        </w:rPr>
        <w:t xml:space="preserve"> is the controller for Dubai guest data. Data Protection Lead: </w:t>
      </w:r>
      <w:r>
        <w:rPr>
          <w:rFonts w:ascii="Jost" w:hAnsi="Jost" w:cs="Jost" w:eastAsia="Jost"/>
          <w:b w:val="0"/>
          <w:i w:val="0"/>
          <w:color w:val="A6754C"/>
          <w:sz w:val="20"/>
        </w:rPr>
        <w:t>[Name / role, e.g. General Manager]</w:t>
      </w:r>
      <w:r>
        <w:rPr>
          <w:rFonts w:ascii="Jost" w:hAnsi="Jost" w:cs="Jost" w:eastAsia="Jost"/>
          <w:b w:val="0"/>
          <w:i w:val="0"/>
          <w:color w:val="4A3A2C"/>
          <w:sz w:val="20"/>
        </w:rPr>
        <w:t xml:space="preserve">, </w:t>
      </w:r>
      <w:r>
        <w:rPr>
          <w:rFonts w:ascii="Jost" w:hAnsi="Jost" w:cs="Jost" w:eastAsia="Jost"/>
          <w:b w:val="0"/>
          <w:i w:val="0"/>
          <w:color w:val="A6754C"/>
          <w:sz w:val="20"/>
        </w:rPr>
        <w:t>[Email]</w:t>
      </w:r>
      <w:r>
        <w:rPr>
          <w:rFonts w:ascii="Jost" w:hAnsi="Jost" w:cs="Jost" w:eastAsia="Jost"/>
          <w:b w:val="0"/>
          <w:i w:val="0"/>
          <w:color w:val="4A3A2C"/>
          <w:sz w:val="20"/>
        </w:rPr>
        <w:t>.</w:t>
      </w:r>
    </w:p>
    <w:p>
      <w:pPr>
        <w:keepNext/>
        <w:spacing w:before="280" w:after="100" w:line="264" w:lineRule="auto"/>
      </w:pPr>
      <w:r>
        <w:rPr>
          <w:rFonts w:ascii="Marcellus" w:hAnsi="Marcellus" w:cs="Marcellus" w:eastAsia="Marcellus"/>
          <w:color w:val="221913"/>
          <w:sz w:val="28"/>
        </w:rPr>
        <w:t>3. Principles</w:t>
      </w:r>
    </w:p>
    <w:p>
      <w:pPr>
        <w:spacing w:before="0" w:after="120" w:line="312" w:lineRule="auto"/>
      </w:pPr>
      <w:r>
        <w:rPr>
          <w:rFonts w:ascii="Jost" w:hAnsi="Jost" w:cs="Jost" w:eastAsia="Jost"/>
          <w:b w:val="0"/>
          <w:i w:val="0"/>
          <w:color w:val="4A3A2C"/>
          <w:sz w:val="20"/>
        </w:rPr>
        <w:t>We process personal data:</w:t>
      </w:r>
    </w:p>
    <w:p>
      <w:pPr>
        <w:tabs>
          <w:tab w:pos="357" w:val="left"/>
        </w:tabs>
        <w:spacing w:before="0" w:after="60" w:line="300" w:lineRule="auto"/>
        <w:ind w:left="357" w:hanging="283"/>
      </w:pPr>
      <w:r>
        <w:rPr>
          <w:rFonts w:ascii="Jost" w:hAnsi="Jost" w:cs="Jost" w:eastAsia="Jost"/>
          <w:b/>
          <w:color w:val="A6754C"/>
          <w:sz w:val="20"/>
        </w:rPr>
        <w:t>1.</w:t>
        <w:tab/>
      </w:r>
      <w:r>
        <w:rPr>
          <w:rFonts w:ascii="Jost" w:hAnsi="Jost" w:cs="Jost" w:eastAsia="Jost"/>
          <w:b w:val="0"/>
          <w:i w:val="0"/>
          <w:color w:val="4A3A2C"/>
          <w:sz w:val="20"/>
        </w:rPr>
        <w:t>Lawfully, fairly and transparently.</w:t>
      </w:r>
    </w:p>
    <w:p>
      <w:pPr>
        <w:tabs>
          <w:tab w:pos="357" w:val="left"/>
        </w:tabs>
        <w:spacing w:before="0" w:after="60" w:line="300" w:lineRule="auto"/>
        <w:ind w:left="357" w:hanging="283"/>
      </w:pPr>
      <w:r>
        <w:rPr>
          <w:rFonts w:ascii="Jost" w:hAnsi="Jost" w:cs="Jost" w:eastAsia="Jost"/>
          <w:b/>
          <w:color w:val="A6754C"/>
          <w:sz w:val="20"/>
        </w:rPr>
        <w:t>2.</w:t>
        <w:tab/>
      </w:r>
      <w:r>
        <w:rPr>
          <w:rFonts w:ascii="Jost" w:hAnsi="Jost" w:cs="Jost" w:eastAsia="Jost"/>
          <w:b w:val="0"/>
          <w:i w:val="0"/>
          <w:color w:val="4A3A2C"/>
          <w:sz w:val="20"/>
        </w:rPr>
        <w:t>Only for clear, stated purposes.</w:t>
      </w:r>
    </w:p>
    <w:p>
      <w:pPr>
        <w:tabs>
          <w:tab w:pos="357" w:val="left"/>
        </w:tabs>
        <w:spacing w:before="0" w:after="60" w:line="300" w:lineRule="auto"/>
        <w:ind w:left="357" w:hanging="283"/>
      </w:pPr>
      <w:r>
        <w:rPr>
          <w:rFonts w:ascii="Jost" w:hAnsi="Jost" w:cs="Jost" w:eastAsia="Jost"/>
          <w:b/>
          <w:color w:val="A6754C"/>
          <w:sz w:val="20"/>
        </w:rPr>
        <w:t>3.</w:t>
        <w:tab/>
      </w:r>
      <w:r>
        <w:rPr>
          <w:rFonts w:ascii="Jost" w:hAnsi="Jost" w:cs="Jost" w:eastAsia="Jost"/>
          <w:b w:val="0"/>
          <w:i w:val="0"/>
          <w:color w:val="4A3A2C"/>
          <w:sz w:val="20"/>
        </w:rPr>
        <w:t>Limited to what we actually need.</w:t>
      </w:r>
    </w:p>
    <w:p>
      <w:pPr>
        <w:tabs>
          <w:tab w:pos="357" w:val="left"/>
        </w:tabs>
        <w:spacing w:before="0" w:after="60" w:line="300" w:lineRule="auto"/>
        <w:ind w:left="357" w:hanging="283"/>
      </w:pPr>
      <w:r>
        <w:rPr>
          <w:rFonts w:ascii="Jost" w:hAnsi="Jost" w:cs="Jost" w:eastAsia="Jost"/>
          <w:b/>
          <w:color w:val="A6754C"/>
          <w:sz w:val="20"/>
        </w:rPr>
        <w:t>4.</w:t>
        <w:tab/>
      </w:r>
      <w:r>
        <w:rPr>
          <w:rFonts w:ascii="Jost" w:hAnsi="Jost" w:cs="Jost" w:eastAsia="Jost"/>
          <w:b w:val="0"/>
          <w:i w:val="0"/>
          <w:color w:val="4A3A2C"/>
          <w:sz w:val="20"/>
        </w:rPr>
        <w:t>Accurately, and corrected when wrong.</w:t>
      </w:r>
    </w:p>
    <w:p>
      <w:pPr>
        <w:tabs>
          <w:tab w:pos="357" w:val="left"/>
        </w:tabs>
        <w:spacing w:before="0" w:after="60" w:line="300" w:lineRule="auto"/>
        <w:ind w:left="357" w:hanging="283"/>
      </w:pPr>
      <w:r>
        <w:rPr>
          <w:rFonts w:ascii="Jost" w:hAnsi="Jost" w:cs="Jost" w:eastAsia="Jost"/>
          <w:b/>
          <w:color w:val="A6754C"/>
          <w:sz w:val="20"/>
        </w:rPr>
        <w:t>5.</w:t>
        <w:tab/>
      </w:r>
      <w:r>
        <w:rPr>
          <w:rFonts w:ascii="Jost" w:hAnsi="Jost" w:cs="Jost" w:eastAsia="Jost"/>
          <w:b w:val="0"/>
          <w:i w:val="0"/>
          <w:color w:val="4A3A2C"/>
          <w:sz w:val="20"/>
        </w:rPr>
        <w:t>Kept no longer than needed.</w:t>
      </w:r>
    </w:p>
    <w:p>
      <w:pPr>
        <w:tabs>
          <w:tab w:pos="357" w:val="left"/>
        </w:tabs>
        <w:spacing w:before="0" w:after="60" w:line="300" w:lineRule="auto"/>
        <w:ind w:left="357" w:hanging="283"/>
      </w:pPr>
      <w:r>
        <w:rPr>
          <w:rFonts w:ascii="Jost" w:hAnsi="Jost" w:cs="Jost" w:eastAsia="Jost"/>
          <w:b/>
          <w:color w:val="A6754C"/>
          <w:sz w:val="20"/>
        </w:rPr>
        <w:t>6.</w:t>
        <w:tab/>
      </w:r>
      <w:r>
        <w:rPr>
          <w:rFonts w:ascii="Jost" w:hAnsi="Jost" w:cs="Jost" w:eastAsia="Jost"/>
          <w:b w:val="0"/>
          <w:i w:val="0"/>
          <w:color w:val="4A3A2C"/>
          <w:sz w:val="20"/>
        </w:rPr>
        <w:t>Securely, protected against loss, misuse and unauthorised access.</w:t>
      </w:r>
    </w:p>
    <w:p>
      <w:pPr>
        <w:tabs>
          <w:tab w:pos="357" w:val="left"/>
        </w:tabs>
        <w:spacing w:before="0" w:after="60" w:line="300" w:lineRule="auto"/>
        <w:ind w:left="357" w:hanging="283"/>
      </w:pPr>
      <w:r>
        <w:rPr>
          <w:rFonts w:ascii="Jost" w:hAnsi="Jost" w:cs="Jost" w:eastAsia="Jost"/>
          <w:b/>
          <w:color w:val="A6754C"/>
          <w:sz w:val="20"/>
        </w:rPr>
        <w:t>7.</w:t>
        <w:tab/>
      </w:r>
      <w:r>
        <w:rPr>
          <w:rFonts w:ascii="Jost" w:hAnsi="Jost" w:cs="Jost" w:eastAsia="Jost"/>
          <w:b w:val="0"/>
          <w:i w:val="0"/>
          <w:color w:val="4A3A2C"/>
          <w:sz w:val="20"/>
        </w:rPr>
        <w:t>With accountability: we can show how we comply.</w:t>
      </w:r>
    </w:p>
    <w:p>
      <w:pPr>
        <w:keepNext/>
        <w:spacing w:before="280" w:after="100" w:line="264" w:lineRule="auto"/>
      </w:pPr>
      <w:r>
        <w:rPr>
          <w:rFonts w:ascii="Marcellus" w:hAnsi="Marcellus" w:cs="Marcellus" w:eastAsia="Marcellus"/>
          <w:color w:val="221913"/>
          <w:sz w:val="28"/>
        </w:rPr>
        <w:t>4. What we collect and why</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2353"/>
        <w:gridCol w:w="2353"/>
        <w:gridCol w:w="2353"/>
        <w:gridCol w:w="2353"/>
      </w:tblGrid>
      <w:tr>
        <w:trPr>
          <w:tblHeader w:val="true"/>
        </w:trPr>
        <w:tc>
          <w:tcPr>
            <w:tcW w:type="dxa" w:w="2353"/>
            <w:shd w:val="clear" w:color="auto" w:fill="221913"/>
          </w:tcPr>
          <w:p>
            <w:pPr>
              <w:spacing w:before="40" w:after="40" w:line="276" w:lineRule="auto"/>
            </w:pPr>
            <w:r>
              <w:rPr>
                <w:rFonts w:ascii="Jost" w:hAnsi="Jost" w:cs="Jost" w:eastAsia="Jost"/>
                <w:b/>
                <w:i w:val="0"/>
                <w:color w:val="FBF5EE"/>
                <w:sz w:val="17"/>
              </w:rPr>
              <w:t>Data category</w:t>
            </w:r>
          </w:p>
        </w:tc>
        <w:tc>
          <w:tcPr>
            <w:tcW w:type="dxa" w:w="2353"/>
            <w:shd w:val="clear" w:color="auto" w:fill="221913"/>
          </w:tcPr>
          <w:p>
            <w:pPr>
              <w:spacing w:before="40" w:after="40" w:line="276" w:lineRule="auto"/>
            </w:pPr>
            <w:r>
              <w:rPr>
                <w:rFonts w:ascii="Jost" w:hAnsi="Jost" w:cs="Jost" w:eastAsia="Jost"/>
                <w:b/>
                <w:i w:val="0"/>
                <w:color w:val="FBF5EE"/>
                <w:sz w:val="17"/>
              </w:rPr>
              <w:t>Examples</w:t>
            </w:r>
          </w:p>
        </w:tc>
        <w:tc>
          <w:tcPr>
            <w:tcW w:type="dxa" w:w="2353"/>
            <w:shd w:val="clear" w:color="auto" w:fill="221913"/>
          </w:tcPr>
          <w:p>
            <w:pPr>
              <w:spacing w:before="40" w:after="40" w:line="276" w:lineRule="auto"/>
            </w:pPr>
            <w:r>
              <w:rPr>
                <w:rFonts w:ascii="Jost" w:hAnsi="Jost" w:cs="Jost" w:eastAsia="Jost"/>
                <w:b/>
                <w:i w:val="0"/>
                <w:color w:val="FBF5EE"/>
                <w:sz w:val="17"/>
              </w:rPr>
              <w:t>Purpose</w:t>
            </w:r>
          </w:p>
        </w:tc>
        <w:tc>
          <w:tcPr>
            <w:tcW w:type="dxa" w:w="2353"/>
            <w:shd w:val="clear" w:color="auto" w:fill="221913"/>
          </w:tcPr>
          <w:p>
            <w:pPr>
              <w:spacing w:before="40" w:after="40" w:line="276" w:lineRule="auto"/>
            </w:pPr>
            <w:r>
              <w:rPr>
                <w:rFonts w:ascii="Jost" w:hAnsi="Jost" w:cs="Jost" w:eastAsia="Jost"/>
                <w:b/>
                <w:i w:val="0"/>
                <w:color w:val="FBF5EE"/>
                <w:sz w:val="17"/>
              </w:rPr>
              <w:t>Lawful basis</w:t>
            </w:r>
          </w:p>
        </w:tc>
      </w:tr>
      <w:tr>
        <w:tc>
          <w:tcPr>
            <w:tcW w:type="dxa" w:w="2353"/>
          </w:tcPr>
          <w:p>
            <w:pPr>
              <w:spacing w:before="40" w:after="40" w:line="276" w:lineRule="auto"/>
            </w:pPr>
            <w:r>
              <w:rPr>
                <w:rFonts w:ascii="Jost" w:hAnsi="Jost" w:cs="Jost" w:eastAsia="Jost"/>
                <w:b w:val="0"/>
                <w:i w:val="0"/>
                <w:color w:val="4A3A2C"/>
                <w:sz w:val="17"/>
              </w:rPr>
              <w:t>Identity and contact</w:t>
            </w:r>
          </w:p>
        </w:tc>
        <w:tc>
          <w:tcPr>
            <w:tcW w:type="dxa" w:w="2353"/>
          </w:tcPr>
          <w:p>
            <w:pPr>
              <w:spacing w:before="40" w:after="40" w:line="276" w:lineRule="auto"/>
            </w:pPr>
            <w:r>
              <w:rPr>
                <w:rFonts w:ascii="Jost" w:hAnsi="Jost" w:cs="Jost" w:eastAsia="Jost"/>
                <w:b w:val="0"/>
                <w:i w:val="0"/>
                <w:color w:val="4A3A2C"/>
                <w:sz w:val="17"/>
              </w:rPr>
              <w:t>Name, phone, WhatsApp, email, date of birth, emergency contact</w:t>
            </w:r>
          </w:p>
        </w:tc>
        <w:tc>
          <w:tcPr>
            <w:tcW w:type="dxa" w:w="2353"/>
          </w:tcPr>
          <w:p>
            <w:pPr>
              <w:spacing w:before="40" w:after="40" w:line="276" w:lineRule="auto"/>
            </w:pPr>
            <w:r>
              <w:rPr>
                <w:rFonts w:ascii="Jost" w:hAnsi="Jost" w:cs="Jost" w:eastAsia="Jost"/>
                <w:b w:val="0"/>
                <w:i w:val="0"/>
                <w:color w:val="4A3A2C"/>
                <w:sz w:val="17"/>
              </w:rPr>
              <w:t>Bookings (online and WhatsApp), confirmations, safety</w:t>
            </w:r>
          </w:p>
        </w:tc>
        <w:tc>
          <w:tcPr>
            <w:tcW w:type="dxa" w:w="2353"/>
          </w:tcPr>
          <w:p>
            <w:pPr>
              <w:spacing w:before="40" w:after="40" w:line="276" w:lineRule="auto"/>
            </w:pPr>
            <w:r>
              <w:rPr>
                <w:rFonts w:ascii="Jost" w:hAnsi="Jost" w:cs="Jost" w:eastAsia="Jost"/>
                <w:b w:val="0"/>
                <w:i w:val="0"/>
                <w:color w:val="4A3A2C"/>
                <w:sz w:val="17"/>
              </w:rPr>
              <w:t>Contract; legitimate interest (safety)</w:t>
            </w:r>
          </w:p>
        </w:tc>
      </w:tr>
      <w:tr>
        <w:tc>
          <w:tcPr>
            <w:tcW w:type="dxa" w:w="2353"/>
            <w:shd w:val="clear" w:color="auto" w:fill="FBF5EE"/>
          </w:tcPr>
          <w:p>
            <w:pPr>
              <w:spacing w:before="40" w:after="40" w:line="276" w:lineRule="auto"/>
            </w:pPr>
            <w:r>
              <w:rPr>
                <w:rFonts w:ascii="Jost" w:hAnsi="Jost" w:cs="Jost" w:eastAsia="Jost"/>
                <w:b w:val="0"/>
                <w:i w:val="0"/>
                <w:color w:val="4A3A2C"/>
                <w:sz w:val="17"/>
              </w:rPr>
              <w:t>Health and wellness intake (sensitive)</w:t>
            </w:r>
          </w:p>
        </w:tc>
        <w:tc>
          <w:tcPr>
            <w:tcW w:type="dxa" w:w="2353"/>
            <w:shd w:val="clear" w:color="auto" w:fill="FBF5EE"/>
          </w:tcPr>
          <w:p>
            <w:pPr>
              <w:spacing w:before="40" w:after="40" w:line="276" w:lineRule="auto"/>
            </w:pPr>
            <w:r>
              <w:rPr>
                <w:rFonts w:ascii="Jost" w:hAnsi="Jost" w:cs="Jost" w:eastAsia="Jost"/>
                <w:b w:val="0"/>
                <w:i w:val="0"/>
                <w:color w:val="4A3A2C"/>
                <w:sz w:val="17"/>
              </w:rPr>
              <w:t>Medical conditions, medication, pregnancy, contraindications, goals (e.g. "Sleep deeper", "Calm the stress"), how you arrived feeling</w:t>
            </w:r>
          </w:p>
        </w:tc>
        <w:tc>
          <w:tcPr>
            <w:tcW w:type="dxa" w:w="2353"/>
            <w:shd w:val="clear" w:color="auto" w:fill="FBF5EE"/>
          </w:tcPr>
          <w:p>
            <w:pPr>
              <w:spacing w:before="40" w:after="40" w:line="276" w:lineRule="auto"/>
            </w:pPr>
            <w:r>
              <w:rPr>
                <w:rFonts w:ascii="Jost" w:hAnsi="Jost" w:cs="Jost" w:eastAsia="Jost"/>
                <w:b w:val="0"/>
                <w:i w:val="0"/>
                <w:color w:val="4A3A2C"/>
                <w:sz w:val="17"/>
              </w:rPr>
              <w:t>Safe screening for each modality; building your protocol</w:t>
            </w:r>
          </w:p>
        </w:tc>
        <w:tc>
          <w:tcPr>
            <w:tcW w:type="dxa" w:w="2353"/>
            <w:shd w:val="clear" w:color="auto" w:fill="FBF5EE"/>
          </w:tcPr>
          <w:p>
            <w:pPr>
              <w:spacing w:before="40" w:after="40" w:line="276" w:lineRule="auto"/>
            </w:pPr>
            <w:r>
              <w:rPr>
                <w:rFonts w:ascii="Jost" w:hAnsi="Jost" w:cs="Jost" w:eastAsia="Jost"/>
                <w:b w:val="0"/>
                <w:i w:val="0"/>
                <w:color w:val="4A3A2C"/>
                <w:sz w:val="17"/>
              </w:rPr>
              <w:t>Explicit consent; necessary for health services where applicable</w:t>
            </w:r>
          </w:p>
        </w:tc>
      </w:tr>
      <w:tr>
        <w:tc>
          <w:tcPr>
            <w:tcW w:type="dxa" w:w="2353"/>
          </w:tcPr>
          <w:p>
            <w:pPr>
              <w:spacing w:before="40" w:after="40" w:line="276" w:lineRule="auto"/>
            </w:pPr>
            <w:r>
              <w:rPr>
                <w:rFonts w:ascii="Jost" w:hAnsi="Jost" w:cs="Jost" w:eastAsia="Jost"/>
                <w:b w:val="0"/>
                <w:i w:val="0"/>
                <w:color w:val="4A3A2C"/>
                <w:sz w:val="17"/>
              </w:rPr>
              <w:t>Healer consultation notes (sensitive)</w:t>
            </w:r>
          </w:p>
        </w:tc>
        <w:tc>
          <w:tcPr>
            <w:tcW w:type="dxa" w:w="2353"/>
          </w:tcPr>
          <w:p>
            <w:pPr>
              <w:spacing w:before="40" w:after="40" w:line="276" w:lineRule="auto"/>
            </w:pPr>
            <w:r>
              <w:rPr>
                <w:rFonts w:ascii="Jost" w:hAnsi="Jost" w:cs="Jost" w:eastAsia="Jost"/>
                <w:b w:val="0"/>
                <w:i w:val="0"/>
                <w:color w:val="4A3A2C"/>
                <w:sz w:val="17"/>
              </w:rPr>
              <w:t>Core concern identified at the first visit, personalised package or programme, energy-healing and nervous-system notes</w:t>
            </w:r>
          </w:p>
        </w:tc>
        <w:tc>
          <w:tcPr>
            <w:tcW w:type="dxa" w:w="2353"/>
          </w:tcPr>
          <w:p>
            <w:pPr>
              <w:spacing w:before="40" w:after="40" w:line="276" w:lineRule="auto"/>
            </w:pPr>
            <w:r>
              <w:rPr>
                <w:rFonts w:ascii="Jost" w:hAnsi="Jost" w:cs="Jost" w:eastAsia="Jost"/>
                <w:b w:val="0"/>
                <w:i w:val="0"/>
                <w:color w:val="4A3A2C"/>
                <w:sz w:val="17"/>
              </w:rPr>
              <w:t>Designing and reviewing the guest's programme</w:t>
            </w:r>
          </w:p>
        </w:tc>
        <w:tc>
          <w:tcPr>
            <w:tcW w:type="dxa" w:w="2353"/>
          </w:tcPr>
          <w:p>
            <w:pPr>
              <w:spacing w:before="40" w:after="40" w:line="276" w:lineRule="auto"/>
            </w:pPr>
            <w:r>
              <w:rPr>
                <w:rFonts w:ascii="Jost" w:hAnsi="Jost" w:cs="Jost" w:eastAsia="Jost"/>
                <w:b w:val="0"/>
                <w:i w:val="0"/>
                <w:color w:val="4A3A2C"/>
                <w:sz w:val="17"/>
              </w:rPr>
              <w:t>Explicit consent</w:t>
            </w:r>
          </w:p>
        </w:tc>
      </w:tr>
      <w:tr>
        <w:tc>
          <w:tcPr>
            <w:tcW w:type="dxa" w:w="2353"/>
            <w:shd w:val="clear" w:color="auto" w:fill="FBF5EE"/>
          </w:tcPr>
          <w:p>
            <w:pPr>
              <w:spacing w:before="40" w:after="40" w:line="276" w:lineRule="auto"/>
            </w:pPr>
            <w:r>
              <w:rPr>
                <w:rFonts w:ascii="Jost" w:hAnsi="Jost" w:cs="Jost" w:eastAsia="Jost"/>
                <w:b w:val="0"/>
                <w:i w:val="0"/>
                <w:color w:val="4A3A2C"/>
                <w:sz w:val="17"/>
              </w:rPr>
              <w:t>Consent and waiver forms</w:t>
            </w:r>
          </w:p>
        </w:tc>
        <w:tc>
          <w:tcPr>
            <w:tcW w:type="dxa" w:w="2353"/>
            <w:shd w:val="clear" w:color="auto" w:fill="FBF5EE"/>
          </w:tcPr>
          <w:p>
            <w:pPr>
              <w:spacing w:before="40" w:after="40" w:line="276" w:lineRule="auto"/>
            </w:pPr>
            <w:r>
              <w:rPr>
                <w:rFonts w:ascii="Jost" w:hAnsi="Jost" w:cs="Jost" w:eastAsia="Jost"/>
                <w:b w:val="0"/>
                <w:i w:val="0"/>
                <w:color w:val="4A3A2C"/>
                <w:sz w:val="17"/>
              </w:rPr>
              <w:t>Signed consents per modality, waivers</w:t>
            </w:r>
          </w:p>
        </w:tc>
        <w:tc>
          <w:tcPr>
            <w:tcW w:type="dxa" w:w="2353"/>
            <w:shd w:val="clear" w:color="auto" w:fill="FBF5EE"/>
          </w:tcPr>
          <w:p>
            <w:pPr>
              <w:spacing w:before="40" w:after="40" w:line="276" w:lineRule="auto"/>
            </w:pPr>
            <w:r>
              <w:rPr>
                <w:rFonts w:ascii="Jost" w:hAnsi="Jost" w:cs="Jost" w:eastAsia="Jost"/>
                <w:b w:val="0"/>
                <w:i w:val="0"/>
                <w:color w:val="4A3A2C"/>
                <w:sz w:val="17"/>
              </w:rPr>
              <w:t>Evidence of informed consent</w:t>
            </w:r>
          </w:p>
        </w:tc>
        <w:tc>
          <w:tcPr>
            <w:tcW w:type="dxa" w:w="2353"/>
            <w:shd w:val="clear" w:color="auto" w:fill="FBF5EE"/>
          </w:tcPr>
          <w:p>
            <w:pPr>
              <w:spacing w:before="40" w:after="40" w:line="276" w:lineRule="auto"/>
            </w:pPr>
            <w:r>
              <w:rPr>
                <w:rFonts w:ascii="Jost" w:hAnsi="Jost" w:cs="Jost" w:eastAsia="Jost"/>
                <w:b w:val="0"/>
                <w:i w:val="0"/>
                <w:color w:val="4A3A2C"/>
                <w:sz w:val="17"/>
              </w:rPr>
              <w:t>Legal obligation; contract</w:t>
            </w:r>
          </w:p>
        </w:tc>
      </w:tr>
      <w:tr>
        <w:tc>
          <w:tcPr>
            <w:tcW w:type="dxa" w:w="2353"/>
          </w:tcPr>
          <w:p>
            <w:pPr>
              <w:spacing w:before="40" w:after="40" w:line="276" w:lineRule="auto"/>
            </w:pPr>
            <w:r>
              <w:rPr>
                <w:rFonts w:ascii="Jost" w:hAnsi="Jost" w:cs="Jost" w:eastAsia="Jost"/>
                <w:b w:val="0"/>
                <w:i w:val="0"/>
                <w:color w:val="4A3A2C"/>
                <w:sz w:val="17"/>
              </w:rPr>
              <w:t>Booking and visit history</w:t>
            </w:r>
          </w:p>
        </w:tc>
        <w:tc>
          <w:tcPr>
            <w:tcW w:type="dxa" w:w="2353"/>
          </w:tcPr>
          <w:p>
            <w:pPr>
              <w:spacing w:before="40" w:after="40" w:line="276" w:lineRule="auto"/>
            </w:pPr>
            <w:r>
              <w:rPr>
                <w:rFonts w:ascii="Jost" w:hAnsi="Jost" w:cs="Jost" w:eastAsia="Jost"/>
                <w:b w:val="0"/>
                <w:i w:val="0"/>
                <w:color w:val="4A3A2C"/>
                <w:sz w:val="17"/>
              </w:rPr>
              <w:t>Modalities and sessions booked (including Sound Healing and Guided Breathwork), times, session notes, host notes, combinations suggested</w:t>
            </w:r>
          </w:p>
        </w:tc>
        <w:tc>
          <w:tcPr>
            <w:tcW w:type="dxa" w:w="2353"/>
          </w:tcPr>
          <w:p>
            <w:pPr>
              <w:spacing w:before="40" w:after="40" w:line="276" w:lineRule="auto"/>
            </w:pPr>
            <w:r>
              <w:rPr>
                <w:rFonts w:ascii="Jost" w:hAnsi="Jost" w:cs="Jost" w:eastAsia="Jost"/>
                <w:b w:val="0"/>
                <w:i w:val="0"/>
                <w:color w:val="4A3A2C"/>
                <w:sz w:val="17"/>
              </w:rPr>
              <w:t>Running the service; protocol reviews for Elevate members</w:t>
            </w:r>
          </w:p>
        </w:tc>
        <w:tc>
          <w:tcPr>
            <w:tcW w:type="dxa" w:w="2353"/>
          </w:tcPr>
          <w:p>
            <w:pPr>
              <w:spacing w:before="40" w:after="40" w:line="276" w:lineRule="auto"/>
            </w:pPr>
            <w:r>
              <w:rPr>
                <w:rFonts w:ascii="Jost" w:hAnsi="Jost" w:cs="Jost" w:eastAsia="Jost"/>
                <w:b w:val="0"/>
                <w:i w:val="0"/>
                <w:color w:val="4A3A2C"/>
                <w:sz w:val="17"/>
              </w:rPr>
              <w:t>Contract</w:t>
            </w:r>
          </w:p>
        </w:tc>
      </w:tr>
      <w:tr>
        <w:tc>
          <w:tcPr>
            <w:tcW w:type="dxa" w:w="2353"/>
            <w:shd w:val="clear" w:color="auto" w:fill="FBF5EE"/>
          </w:tcPr>
          <w:p>
            <w:pPr>
              <w:spacing w:before="40" w:after="40" w:line="276" w:lineRule="auto"/>
            </w:pPr>
            <w:r>
              <w:rPr>
                <w:rFonts w:ascii="Jost" w:hAnsi="Jost" w:cs="Jost" w:eastAsia="Jost"/>
                <w:b w:val="0"/>
                <w:i w:val="0"/>
                <w:color w:val="4A3A2C"/>
                <w:sz w:val="17"/>
              </w:rPr>
              <w:t>Membership and payment</w:t>
            </w:r>
          </w:p>
        </w:tc>
        <w:tc>
          <w:tcPr>
            <w:tcW w:type="dxa" w:w="2353"/>
            <w:shd w:val="clear" w:color="auto" w:fill="FBF5EE"/>
          </w:tcPr>
          <w:p>
            <w:pPr>
              <w:spacing w:before="40" w:after="40" w:line="276" w:lineRule="auto"/>
            </w:pPr>
            <w:r>
              <w:rPr>
                <w:rFonts w:ascii="Jost" w:hAnsi="Jost" w:cs="Jost" w:eastAsia="Jost"/>
                <w:b w:val="0"/>
                <w:i w:val="0"/>
                <w:color w:val="4A3A2C"/>
                <w:sz w:val="17"/>
              </w:rPr>
              <w:t>Plan (Single Reset, Restore, Elevate, founding member), packages, billing dates, pauses, card or Apple Pay token, cash receipts, retail purchases, invoices</w:t>
            </w:r>
          </w:p>
        </w:tc>
        <w:tc>
          <w:tcPr>
            <w:tcW w:type="dxa" w:w="2353"/>
            <w:shd w:val="clear" w:color="auto" w:fill="FBF5EE"/>
          </w:tcPr>
          <w:p>
            <w:pPr>
              <w:spacing w:before="40" w:after="40" w:line="276" w:lineRule="auto"/>
            </w:pPr>
            <w:r>
              <w:rPr>
                <w:rFonts w:ascii="Jost" w:hAnsi="Jost" w:cs="Jost" w:eastAsia="Jost"/>
                <w:b w:val="0"/>
                <w:i w:val="0"/>
                <w:color w:val="4A3A2C"/>
                <w:sz w:val="17"/>
              </w:rPr>
              <w:t>Billing, membership management, tax records</w:t>
            </w:r>
          </w:p>
        </w:tc>
        <w:tc>
          <w:tcPr>
            <w:tcW w:type="dxa" w:w="2353"/>
            <w:shd w:val="clear" w:color="auto" w:fill="FBF5EE"/>
          </w:tcPr>
          <w:p>
            <w:pPr>
              <w:spacing w:before="40" w:after="40" w:line="276" w:lineRule="auto"/>
            </w:pPr>
            <w:r>
              <w:rPr>
                <w:rFonts w:ascii="Jost" w:hAnsi="Jost" w:cs="Jost" w:eastAsia="Jost"/>
                <w:b w:val="0"/>
                <w:i w:val="0"/>
                <w:color w:val="4A3A2C"/>
                <w:sz w:val="17"/>
              </w:rPr>
              <w:t>Contract; legal obligation</w:t>
            </w:r>
          </w:p>
        </w:tc>
      </w:tr>
      <w:tr>
        <w:tc>
          <w:tcPr>
            <w:tcW w:type="dxa" w:w="2353"/>
          </w:tcPr>
          <w:p>
            <w:pPr>
              <w:spacing w:before="40" w:after="40" w:line="276" w:lineRule="auto"/>
            </w:pPr>
            <w:r>
              <w:rPr>
                <w:rFonts w:ascii="Jost" w:hAnsi="Jost" w:cs="Jost" w:eastAsia="Jost"/>
                <w:b w:val="0"/>
                <w:i w:val="0"/>
                <w:color w:val="4A3A2C"/>
                <w:sz w:val="17"/>
              </w:rPr>
              <w:t>CCTV</w:t>
            </w:r>
          </w:p>
        </w:tc>
        <w:tc>
          <w:tcPr>
            <w:tcW w:type="dxa" w:w="2353"/>
          </w:tcPr>
          <w:p>
            <w:pPr>
              <w:spacing w:before="40" w:after="40" w:line="276" w:lineRule="auto"/>
            </w:pPr>
            <w:r>
              <w:rPr>
                <w:rFonts w:ascii="Jost" w:hAnsi="Jost" w:cs="Jost" w:eastAsia="Jost"/>
                <w:b w:val="0"/>
                <w:i w:val="0"/>
                <w:color w:val="4A3A2C"/>
                <w:sz w:val="17"/>
              </w:rPr>
              <w:t>Images in reception, entrances and corridors (never in changing rooms, showers, treatment rooms or consultation rooms)</w:t>
            </w:r>
          </w:p>
        </w:tc>
        <w:tc>
          <w:tcPr>
            <w:tcW w:type="dxa" w:w="2353"/>
          </w:tcPr>
          <w:p>
            <w:pPr>
              <w:spacing w:before="40" w:after="40" w:line="276" w:lineRule="auto"/>
            </w:pPr>
            <w:r>
              <w:rPr>
                <w:rFonts w:ascii="Jost" w:hAnsi="Jost" w:cs="Jost" w:eastAsia="Jost"/>
                <w:b w:val="0"/>
                <w:i w:val="0"/>
                <w:color w:val="4A3A2C"/>
                <w:sz w:val="17"/>
              </w:rPr>
              <w:t>Safety and security</w:t>
            </w:r>
          </w:p>
        </w:tc>
        <w:tc>
          <w:tcPr>
            <w:tcW w:type="dxa" w:w="2353"/>
          </w:tcPr>
          <w:p>
            <w:pPr>
              <w:spacing w:before="40" w:after="40" w:line="276" w:lineRule="auto"/>
            </w:pPr>
            <w:r>
              <w:rPr>
                <w:rFonts w:ascii="Jost" w:hAnsi="Jost" w:cs="Jost" w:eastAsia="Jost"/>
                <w:b w:val="0"/>
                <w:i w:val="0"/>
                <w:color w:val="4A3A2C"/>
                <w:sz w:val="17"/>
              </w:rPr>
              <w:t>Legitimate interest; legal obligation where required</w:t>
            </w:r>
          </w:p>
        </w:tc>
      </w:tr>
      <w:tr>
        <w:tc>
          <w:tcPr>
            <w:tcW w:type="dxa" w:w="2353"/>
            <w:shd w:val="clear" w:color="auto" w:fill="FBF5EE"/>
          </w:tcPr>
          <w:p>
            <w:pPr>
              <w:spacing w:before="40" w:after="40" w:line="276" w:lineRule="auto"/>
            </w:pPr>
            <w:r>
              <w:rPr>
                <w:rFonts w:ascii="Jost" w:hAnsi="Jost" w:cs="Jost" w:eastAsia="Jost"/>
                <w:b w:val="0"/>
                <w:i w:val="0"/>
                <w:color w:val="4A3A2C"/>
                <w:sz w:val="17"/>
              </w:rPr>
              <w:t>Device session data</w:t>
            </w:r>
          </w:p>
        </w:tc>
        <w:tc>
          <w:tcPr>
            <w:tcW w:type="dxa" w:w="2353"/>
            <w:shd w:val="clear" w:color="auto" w:fill="FBF5EE"/>
          </w:tcPr>
          <w:p>
            <w:pPr>
              <w:spacing w:before="40" w:after="40" w:line="276" w:lineRule="auto"/>
            </w:pPr>
            <w:r>
              <w:rPr>
                <w:rFonts w:ascii="Jost" w:hAnsi="Jost" w:cs="Jost" w:eastAsia="Jost"/>
                <w:b w:val="0"/>
                <w:i w:val="0"/>
                <w:color w:val="4A3A2C"/>
                <w:sz w:val="17"/>
              </w:rPr>
              <w:t>Settings and readings from Elevé devices (e.g. cryo thermal-vision monitoring, HBOT pressure log)</w:t>
            </w:r>
          </w:p>
        </w:tc>
        <w:tc>
          <w:tcPr>
            <w:tcW w:type="dxa" w:w="2353"/>
            <w:shd w:val="clear" w:color="auto" w:fill="FBF5EE"/>
          </w:tcPr>
          <w:p>
            <w:pPr>
              <w:spacing w:before="40" w:after="40" w:line="276" w:lineRule="auto"/>
            </w:pPr>
            <w:r>
              <w:rPr>
                <w:rFonts w:ascii="Jost" w:hAnsi="Jost" w:cs="Jost" w:eastAsia="Jost"/>
                <w:b w:val="0"/>
                <w:i w:val="0"/>
                <w:color w:val="4A3A2C"/>
                <w:sz w:val="17"/>
              </w:rPr>
              <w:t>Safety and quality</w:t>
            </w:r>
          </w:p>
        </w:tc>
        <w:tc>
          <w:tcPr>
            <w:tcW w:type="dxa" w:w="2353"/>
            <w:shd w:val="clear" w:color="auto" w:fill="FBF5EE"/>
          </w:tcPr>
          <w:p>
            <w:pPr>
              <w:spacing w:before="40" w:after="40" w:line="276" w:lineRule="auto"/>
            </w:pPr>
            <w:r>
              <w:rPr>
                <w:rFonts w:ascii="Jost" w:hAnsi="Jost" w:cs="Jost" w:eastAsia="Jost"/>
                <w:b w:val="0"/>
                <w:i w:val="0"/>
                <w:color w:val="4A3A2C"/>
                <w:sz w:val="17"/>
              </w:rPr>
              <w:t>Legitimate interest; legal obligation</w:t>
            </w:r>
          </w:p>
        </w:tc>
      </w:tr>
      <w:tr>
        <w:tc>
          <w:tcPr>
            <w:tcW w:type="dxa" w:w="2353"/>
          </w:tcPr>
          <w:p>
            <w:pPr>
              <w:spacing w:before="40" w:after="40" w:line="276" w:lineRule="auto"/>
            </w:pPr>
            <w:r>
              <w:rPr>
                <w:rFonts w:ascii="Jost" w:hAnsi="Jost" w:cs="Jost" w:eastAsia="Jost"/>
                <w:b w:val="0"/>
                <w:i w:val="0"/>
                <w:color w:val="4A3A2C"/>
                <w:sz w:val="17"/>
              </w:rPr>
              <w:t>Marketing preferences</w:t>
            </w:r>
          </w:p>
        </w:tc>
        <w:tc>
          <w:tcPr>
            <w:tcW w:type="dxa" w:w="2353"/>
          </w:tcPr>
          <w:p>
            <w:pPr>
              <w:spacing w:before="40" w:after="40" w:line="276" w:lineRule="auto"/>
            </w:pPr>
            <w:r>
              <w:rPr>
                <w:rFonts w:ascii="Jost" w:hAnsi="Jost" w:cs="Jost" w:eastAsia="Jost"/>
                <w:b w:val="0"/>
                <w:i w:val="0"/>
                <w:color w:val="4A3A2C"/>
                <w:sz w:val="17"/>
              </w:rPr>
              <w:t>Opt-ins, founding member list sign-up, launch event RSVP</w:t>
            </w:r>
          </w:p>
        </w:tc>
        <w:tc>
          <w:tcPr>
            <w:tcW w:type="dxa" w:w="2353"/>
          </w:tcPr>
          <w:p>
            <w:pPr>
              <w:spacing w:before="40" w:after="40" w:line="276" w:lineRule="auto"/>
            </w:pPr>
            <w:r>
              <w:rPr>
                <w:rFonts w:ascii="Jost" w:hAnsi="Jost" w:cs="Jost" w:eastAsia="Jost"/>
                <w:b w:val="0"/>
                <w:i w:val="0"/>
                <w:color w:val="4A3A2C"/>
                <w:sz w:val="17"/>
              </w:rPr>
              <w:t>Sending news and offers</w:t>
            </w:r>
          </w:p>
        </w:tc>
        <w:tc>
          <w:tcPr>
            <w:tcW w:type="dxa" w:w="2353"/>
          </w:tcPr>
          <w:p>
            <w:pPr>
              <w:spacing w:before="40" w:after="40" w:line="276" w:lineRule="auto"/>
            </w:pPr>
            <w:r>
              <w:rPr>
                <w:rFonts w:ascii="Jost" w:hAnsi="Jost" w:cs="Jost" w:eastAsia="Jost"/>
                <w:b w:val="0"/>
                <w:i w:val="0"/>
                <w:color w:val="4A3A2C"/>
                <w:sz w:val="17"/>
              </w:rPr>
              <w:t>Consent</w:t>
            </w:r>
          </w:p>
        </w:tc>
      </w:tr>
      <w:tr>
        <w:tc>
          <w:tcPr>
            <w:tcW w:type="dxa" w:w="2353"/>
            <w:shd w:val="clear" w:color="auto" w:fill="FBF5EE"/>
          </w:tcPr>
          <w:p>
            <w:pPr>
              <w:spacing w:before="40" w:after="40" w:line="276" w:lineRule="auto"/>
            </w:pPr>
            <w:r>
              <w:rPr>
                <w:rFonts w:ascii="Jost" w:hAnsi="Jost" w:cs="Jost" w:eastAsia="Jost"/>
                <w:b w:val="0"/>
                <w:i w:val="0"/>
                <w:color w:val="4A3A2C"/>
                <w:sz w:val="17"/>
              </w:rPr>
              <w:t>Website, social and ad leads</w:t>
            </w:r>
          </w:p>
        </w:tc>
        <w:tc>
          <w:tcPr>
            <w:tcW w:type="dxa" w:w="2353"/>
            <w:shd w:val="clear" w:color="auto" w:fill="FBF5EE"/>
          </w:tcPr>
          <w:p>
            <w:pPr>
              <w:spacing w:before="40" w:after="40" w:line="276" w:lineRule="auto"/>
            </w:pPr>
            <w:r>
              <w:rPr>
                <w:rFonts w:ascii="Jost" w:hAnsi="Jost" w:cs="Jost" w:eastAsia="Jost"/>
                <w:b w:val="0"/>
                <w:i w:val="0"/>
                <w:color w:val="4A3A2C"/>
                <w:sz w:val="17"/>
              </w:rPr>
              <w:t xml:space="preserve">Enquiries and lead forms from paid ad campaigns (Meta / Instagram / Google), </w:t>
            </w:r>
            <w:r>
              <w:rPr>
                <w:rFonts w:ascii="Jost" w:hAnsi="Jost" w:cs="Jost" w:eastAsia="Jost"/>
                <w:b w:val="0"/>
                <w:i w:val="0"/>
                <w:color w:val="A6754C"/>
                <w:sz w:val="17"/>
              </w:rPr>
              <w:t>[Website]</w:t>
            </w:r>
            <w:r>
              <w:rPr>
                <w:rFonts w:ascii="Jost" w:hAnsi="Jost" w:cs="Jost" w:eastAsia="Jost"/>
                <w:b w:val="0"/>
                <w:i w:val="0"/>
                <w:color w:val="4A3A2C"/>
                <w:sz w:val="17"/>
              </w:rPr>
              <w:t xml:space="preserve">, </w:t>
            </w:r>
            <w:r>
              <w:rPr>
                <w:rFonts w:ascii="Jost" w:hAnsi="Jost" w:cs="Jost" w:eastAsia="Jost"/>
                <w:b w:val="0"/>
                <w:i w:val="0"/>
                <w:color w:val="A6754C"/>
                <w:sz w:val="17"/>
              </w:rPr>
              <w:t>[Instagram]</w:t>
            </w:r>
            <w:r>
              <w:rPr>
                <w:rFonts w:ascii="Jost" w:hAnsi="Jost" w:cs="Jost" w:eastAsia="Jost"/>
                <w:b w:val="0"/>
                <w:i w:val="0"/>
                <w:color w:val="4A3A2C"/>
                <w:sz w:val="17"/>
              </w:rPr>
              <w:t xml:space="preserve"> and </w:t>
            </w:r>
            <w:r>
              <w:rPr>
                <w:rFonts w:ascii="Jost" w:hAnsi="Jost" w:cs="Jost" w:eastAsia="Jost"/>
                <w:b w:val="0"/>
                <w:i w:val="0"/>
                <w:color w:val="A6754C"/>
                <w:sz w:val="17"/>
              </w:rPr>
              <w:t>[WhatsApp]</w:t>
            </w:r>
          </w:p>
        </w:tc>
        <w:tc>
          <w:tcPr>
            <w:tcW w:type="dxa" w:w="2353"/>
            <w:shd w:val="clear" w:color="auto" w:fill="FBF5EE"/>
          </w:tcPr>
          <w:p>
            <w:pPr>
              <w:spacing w:before="40" w:after="40" w:line="276" w:lineRule="auto"/>
            </w:pPr>
            <w:r>
              <w:rPr>
                <w:rFonts w:ascii="Jost" w:hAnsi="Jost" w:cs="Jost" w:eastAsia="Jost"/>
                <w:b w:val="0"/>
                <w:i w:val="0"/>
                <w:color w:val="4A3A2C"/>
                <w:sz w:val="17"/>
              </w:rPr>
              <w:t>Responding quickly to enquiries</w:t>
            </w:r>
          </w:p>
        </w:tc>
        <w:tc>
          <w:tcPr>
            <w:tcW w:type="dxa" w:w="2353"/>
            <w:shd w:val="clear" w:color="auto" w:fill="FBF5EE"/>
          </w:tcPr>
          <w:p>
            <w:pPr>
              <w:spacing w:before="40" w:after="40" w:line="276" w:lineRule="auto"/>
            </w:pPr>
            <w:r>
              <w:rPr>
                <w:rFonts w:ascii="Jost" w:hAnsi="Jost" w:cs="Jost" w:eastAsia="Jost"/>
                <w:b w:val="0"/>
                <w:i w:val="0"/>
                <w:color w:val="4A3A2C"/>
                <w:sz w:val="17"/>
              </w:rPr>
              <w:t>Legitimate interest; consent</w:t>
            </w:r>
          </w:p>
        </w:tc>
      </w:tr>
    </w:tbl>
    <w:p>
      <w:pPr>
        <w:spacing w:before="0" w:after="80" w:line="240" w:lineRule="auto"/>
      </w:pPr>
    </w:p>
    <w:p>
      <w:pPr>
        <w:spacing w:before="0" w:after="120" w:line="312" w:lineRule="auto"/>
      </w:pPr>
      <w:r>
        <w:rPr>
          <w:rFonts w:ascii="Jost" w:hAnsi="Jost" w:cs="Jost" w:eastAsia="Jost"/>
          <w:b w:val="0"/>
          <w:i w:val="0"/>
          <w:color w:val="4A3A2C"/>
          <w:sz w:val="20"/>
        </w:rPr>
        <w:t xml:space="preserve">We accept Apple Pay, card and cash (Tabby to follow later). We do not take card numbers on paper. Card and Apple Pay payments are processed by </w:t>
      </w:r>
      <w:r>
        <w:rPr>
          <w:rFonts w:ascii="Jost" w:hAnsi="Jost" w:cs="Jost" w:eastAsia="Jost"/>
          <w:b w:val="0"/>
          <w:i w:val="0"/>
          <w:color w:val="A6754C"/>
          <w:sz w:val="20"/>
        </w:rPr>
        <w:t>[Payment provider]</w:t>
      </w:r>
      <w:r>
        <w:rPr>
          <w:rFonts w:ascii="Jost" w:hAnsi="Jost" w:cs="Jost" w:eastAsia="Jost"/>
          <w:b w:val="0"/>
          <w:i w:val="0"/>
          <w:color w:val="4A3A2C"/>
          <w:sz w:val="20"/>
        </w:rPr>
        <w:t>; we store only a token and the last four digits. Cash sales are recorded against the booking with a receipt.</w:t>
      </w:r>
    </w:p>
    <w:p>
      <w:pPr>
        <w:keepNext/>
        <w:spacing w:before="280" w:after="100" w:line="264" w:lineRule="auto"/>
      </w:pPr>
      <w:r>
        <w:rPr>
          <w:rFonts w:ascii="Marcellus" w:hAnsi="Marcellus" w:cs="Marcellus" w:eastAsia="Marcellus"/>
          <w:color w:val="221913"/>
          <w:sz w:val="28"/>
        </w:rPr>
        <w:t>5. Consent</w:t>
      </w:r>
    </w:p>
    <w:p>
      <w:pPr>
        <w:pStyle w:val="ListBullet"/>
        <w:spacing w:before="0" w:after="60" w:line="300" w:lineRule="auto"/>
      </w:pPr>
      <w:r>
        <w:rPr>
          <w:rFonts w:ascii="Jost" w:hAnsi="Jost" w:cs="Jost" w:eastAsia="Jost"/>
          <w:b w:val="0"/>
          <w:i w:val="0"/>
          <w:color w:val="4A3A2C"/>
          <w:sz w:val="20"/>
        </w:rPr>
        <w:t>Health data is collected only with the guest's explicit, informed consent, given on the intake form before the first session.</w:t>
      </w:r>
    </w:p>
    <w:p>
      <w:pPr>
        <w:pStyle w:val="ListBullet"/>
        <w:spacing w:before="0" w:after="60" w:line="300" w:lineRule="auto"/>
      </w:pPr>
      <w:r>
        <w:rPr>
          <w:rFonts w:ascii="Jost" w:hAnsi="Jost" w:cs="Jost" w:eastAsia="Jost"/>
          <w:b w:val="0"/>
          <w:i w:val="0"/>
          <w:color w:val="4A3A2C"/>
          <w:sz w:val="20"/>
        </w:rPr>
        <w:t>Consent is specific (health screening is separate from marketing), recorded with date and time, and can be withdrawn at any time. Withdrawing consent for health screening means we cannot safely provide that modality.</w:t>
      </w:r>
    </w:p>
    <w:p>
      <w:pPr>
        <w:pStyle w:val="ListBullet"/>
        <w:spacing w:before="0" w:after="60" w:line="300" w:lineRule="auto"/>
      </w:pPr>
      <w:r>
        <w:rPr>
          <w:rFonts w:ascii="Jost" w:hAnsi="Jost" w:cs="Jost" w:eastAsia="Jost"/>
          <w:b w:val="0"/>
          <w:i w:val="0"/>
          <w:color w:val="4A3A2C"/>
          <w:sz w:val="20"/>
        </w:rPr>
        <w:t xml:space="preserve">Guests under 18: </w:t>
      </w:r>
      <w:r>
        <w:rPr>
          <w:rFonts w:ascii="Jost" w:hAnsi="Jost" w:cs="Jost" w:eastAsia="Jost"/>
          <w:b w:val="0"/>
          <w:i w:val="0"/>
          <w:color w:val="A6754C"/>
          <w:sz w:val="20"/>
        </w:rPr>
        <w:t>[Minimum age policy]</w:t>
      </w:r>
      <w:r>
        <w:rPr>
          <w:rFonts w:ascii="Jost" w:hAnsi="Jost" w:cs="Jost" w:eastAsia="Jost"/>
          <w:b w:val="0"/>
          <w:i w:val="0"/>
          <w:color w:val="4A3A2C"/>
          <w:sz w:val="20"/>
        </w:rPr>
        <w:t>; a parent or guardian gives consent.</w:t>
      </w:r>
    </w:p>
    <w:p>
      <w:pPr>
        <w:pStyle w:val="ListBullet"/>
        <w:spacing w:before="0" w:after="60" w:line="300" w:lineRule="auto"/>
      </w:pPr>
      <w:r>
        <w:rPr>
          <w:rFonts w:ascii="Jost" w:hAnsi="Jost" w:cs="Jost" w:eastAsia="Jost"/>
          <w:b w:val="0"/>
          <w:i w:val="0"/>
          <w:color w:val="4A3A2C"/>
          <w:sz w:val="20"/>
        </w:rPr>
        <w:t>Marketing consent is never a condition of booking.</w:t>
      </w:r>
    </w:p>
    <w:p>
      <w:pPr>
        <w:keepNext/>
        <w:spacing w:before="280" w:after="100" w:line="264" w:lineRule="auto"/>
      </w:pPr>
      <w:r>
        <w:rPr>
          <w:rFonts w:ascii="Marcellus" w:hAnsi="Marcellus" w:cs="Marcellus" w:eastAsia="Marcellus"/>
          <w:color w:val="221913"/>
          <w:sz w:val="28"/>
        </w:rPr>
        <w:t>6. Retention</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Record</w:t>
            </w:r>
          </w:p>
        </w:tc>
        <w:tc>
          <w:tcPr>
            <w:tcW w:type="dxa" w:w="4706"/>
            <w:shd w:val="clear" w:color="auto" w:fill="221913"/>
          </w:tcPr>
          <w:p>
            <w:pPr>
              <w:spacing w:before="40" w:after="40" w:line="276" w:lineRule="auto"/>
            </w:pPr>
            <w:r>
              <w:rPr>
                <w:rFonts w:ascii="Jost" w:hAnsi="Jost" w:cs="Jost" w:eastAsia="Jost"/>
                <w:b/>
                <w:i w:val="0"/>
                <w:color w:val="FBF5EE"/>
                <w:sz w:val="17"/>
              </w:rPr>
              <w:t>Retention period</w:t>
            </w:r>
          </w:p>
        </w:tc>
      </w:tr>
      <w:tr>
        <w:tc>
          <w:tcPr>
            <w:tcW w:type="dxa" w:w="4706"/>
          </w:tcPr>
          <w:p>
            <w:pPr>
              <w:spacing w:before="40" w:after="40" w:line="276" w:lineRule="auto"/>
            </w:pPr>
            <w:r>
              <w:rPr>
                <w:rFonts w:ascii="Jost" w:hAnsi="Jost" w:cs="Jost" w:eastAsia="Jost"/>
                <w:b w:val="0"/>
                <w:i w:val="0"/>
                <w:color w:val="4A3A2C"/>
                <w:sz w:val="17"/>
              </w:rPr>
              <w:t>Intake and health screening forms</w:t>
            </w:r>
          </w:p>
        </w:tc>
        <w:tc>
          <w:tcPr>
            <w:tcW w:type="dxa" w:w="4706"/>
          </w:tcPr>
          <w:p>
            <w:pPr>
              <w:spacing w:before="40" w:after="40" w:line="276" w:lineRule="auto"/>
            </w:pPr>
            <w:r>
              <w:rPr>
                <w:rFonts w:ascii="Jost" w:hAnsi="Jost" w:cs="Jost" w:eastAsia="Jost"/>
                <w:b w:val="0"/>
                <w:i w:val="0"/>
                <w:color w:val="A6754C"/>
                <w:sz w:val="17"/>
              </w:rPr>
              <w:t>[___ years after last visit]</w:t>
            </w:r>
          </w:p>
        </w:tc>
      </w:tr>
      <w:tr>
        <w:tc>
          <w:tcPr>
            <w:tcW w:type="dxa" w:w="4706"/>
            <w:shd w:val="clear" w:color="auto" w:fill="FBF5EE"/>
          </w:tcPr>
          <w:p>
            <w:pPr>
              <w:spacing w:before="40" w:after="40" w:line="276" w:lineRule="auto"/>
            </w:pPr>
            <w:r>
              <w:rPr>
                <w:rFonts w:ascii="Jost" w:hAnsi="Jost" w:cs="Jost" w:eastAsia="Jost"/>
                <w:b w:val="0"/>
                <w:i w:val="0"/>
                <w:color w:val="4A3A2C"/>
                <w:sz w:val="17"/>
              </w:rPr>
              <w:t>Healer consultation notes</w:t>
            </w:r>
          </w:p>
        </w:tc>
        <w:tc>
          <w:tcPr>
            <w:tcW w:type="dxa" w:w="4706"/>
            <w:shd w:val="clear" w:color="auto" w:fill="FBF5EE"/>
          </w:tcPr>
          <w:p>
            <w:pPr>
              <w:spacing w:before="40" w:after="40" w:line="276" w:lineRule="auto"/>
            </w:pPr>
            <w:r>
              <w:rPr>
                <w:rFonts w:ascii="Jost" w:hAnsi="Jost" w:cs="Jost" w:eastAsia="Jost"/>
                <w:b w:val="0"/>
                <w:i w:val="0"/>
                <w:color w:val="A6754C"/>
                <w:sz w:val="17"/>
              </w:rPr>
              <w:t>[___ years after last visit]</w:t>
            </w:r>
          </w:p>
        </w:tc>
      </w:tr>
      <w:tr>
        <w:tc>
          <w:tcPr>
            <w:tcW w:type="dxa" w:w="4706"/>
          </w:tcPr>
          <w:p>
            <w:pPr>
              <w:spacing w:before="40" w:after="40" w:line="276" w:lineRule="auto"/>
            </w:pPr>
            <w:r>
              <w:rPr>
                <w:rFonts w:ascii="Jost" w:hAnsi="Jost" w:cs="Jost" w:eastAsia="Jost"/>
                <w:b w:val="0"/>
                <w:i w:val="0"/>
                <w:color w:val="4A3A2C"/>
                <w:sz w:val="17"/>
              </w:rPr>
              <w:t>Signed consents and waivers</w:t>
            </w:r>
          </w:p>
        </w:tc>
        <w:tc>
          <w:tcPr>
            <w:tcW w:type="dxa" w:w="4706"/>
          </w:tcPr>
          <w:p>
            <w:pPr>
              <w:spacing w:before="40" w:after="40" w:line="276" w:lineRule="auto"/>
            </w:pPr>
            <w:r>
              <w:rPr>
                <w:rFonts w:ascii="Jost" w:hAnsi="Jost" w:cs="Jost" w:eastAsia="Jost"/>
                <w:b w:val="0"/>
                <w:i w:val="0"/>
                <w:color w:val="A6754C"/>
                <w:sz w:val="17"/>
              </w:rPr>
              <w:t>[___ years after last visit]</w:t>
            </w:r>
          </w:p>
        </w:tc>
      </w:tr>
      <w:tr>
        <w:tc>
          <w:tcPr>
            <w:tcW w:type="dxa" w:w="4706"/>
            <w:shd w:val="clear" w:color="auto" w:fill="FBF5EE"/>
          </w:tcPr>
          <w:p>
            <w:pPr>
              <w:spacing w:before="40" w:after="40" w:line="276" w:lineRule="auto"/>
            </w:pPr>
            <w:r>
              <w:rPr>
                <w:rFonts w:ascii="Jost" w:hAnsi="Jost" w:cs="Jost" w:eastAsia="Jost"/>
                <w:b w:val="0"/>
                <w:i w:val="0"/>
                <w:color w:val="4A3A2C"/>
                <w:sz w:val="17"/>
              </w:rPr>
              <w:t>Booking and visit history</w:t>
            </w:r>
          </w:p>
        </w:tc>
        <w:tc>
          <w:tcPr>
            <w:tcW w:type="dxa" w:w="4706"/>
            <w:shd w:val="clear" w:color="auto" w:fill="FBF5EE"/>
          </w:tcPr>
          <w:p>
            <w:pPr>
              <w:spacing w:before="40" w:after="40" w:line="276" w:lineRule="auto"/>
            </w:pPr>
            <w:r>
              <w:rPr>
                <w:rFonts w:ascii="Jost" w:hAnsi="Jost" w:cs="Jost" w:eastAsia="Jost"/>
                <w:b w:val="0"/>
                <w:i w:val="0"/>
                <w:color w:val="A6754C"/>
                <w:sz w:val="17"/>
              </w:rPr>
              <w:t>[___ years after last visit]</w:t>
            </w:r>
          </w:p>
        </w:tc>
      </w:tr>
      <w:tr>
        <w:tc>
          <w:tcPr>
            <w:tcW w:type="dxa" w:w="4706"/>
          </w:tcPr>
          <w:p>
            <w:pPr>
              <w:spacing w:before="40" w:after="40" w:line="276" w:lineRule="auto"/>
            </w:pPr>
            <w:r>
              <w:rPr>
                <w:rFonts w:ascii="Jost" w:hAnsi="Jost" w:cs="Jost" w:eastAsia="Jost"/>
                <w:b w:val="0"/>
                <w:i w:val="0"/>
                <w:color w:val="4A3A2C"/>
                <w:sz w:val="17"/>
              </w:rPr>
              <w:t>Payment and tax records</w:t>
            </w:r>
          </w:p>
        </w:tc>
        <w:tc>
          <w:tcPr>
            <w:tcW w:type="dxa" w:w="4706"/>
          </w:tcPr>
          <w:p>
            <w:pPr>
              <w:spacing w:before="40" w:after="40" w:line="276" w:lineRule="auto"/>
            </w:pPr>
            <w:r>
              <w:rPr>
                <w:rFonts w:ascii="Jost" w:hAnsi="Jost" w:cs="Jost" w:eastAsia="Jost"/>
                <w:b w:val="0"/>
                <w:i w:val="0"/>
                <w:color w:val="A6754C"/>
                <w:sz w:val="17"/>
              </w:rPr>
              <w:t>[Per UAE tax law, ___ years]</w:t>
            </w:r>
          </w:p>
        </w:tc>
      </w:tr>
      <w:tr>
        <w:tc>
          <w:tcPr>
            <w:tcW w:type="dxa" w:w="4706"/>
            <w:shd w:val="clear" w:color="auto" w:fill="FBF5EE"/>
          </w:tcPr>
          <w:p>
            <w:pPr>
              <w:spacing w:before="40" w:after="40" w:line="276" w:lineRule="auto"/>
            </w:pPr>
            <w:r>
              <w:rPr>
                <w:rFonts w:ascii="Jost" w:hAnsi="Jost" w:cs="Jost" w:eastAsia="Jost"/>
                <w:b w:val="0"/>
                <w:i w:val="0"/>
                <w:color w:val="4A3A2C"/>
                <w:sz w:val="17"/>
              </w:rPr>
              <w:t>CCTV footage</w:t>
            </w:r>
          </w:p>
        </w:tc>
        <w:tc>
          <w:tcPr>
            <w:tcW w:type="dxa" w:w="4706"/>
            <w:shd w:val="clear" w:color="auto" w:fill="FBF5EE"/>
          </w:tcPr>
          <w:p>
            <w:pPr>
              <w:spacing w:before="40" w:after="40" w:line="276" w:lineRule="auto"/>
            </w:pPr>
            <w:r>
              <w:rPr>
                <w:rFonts w:ascii="Jost" w:hAnsi="Jost" w:cs="Jost" w:eastAsia="Jost"/>
                <w:b w:val="0"/>
                <w:i w:val="0"/>
                <w:color w:val="A6754C"/>
                <w:sz w:val="17"/>
              </w:rPr>
              <w:t>[___ days]</w:t>
            </w:r>
            <w:r>
              <w:rPr>
                <w:rFonts w:ascii="Jost" w:hAnsi="Jost" w:cs="Jost" w:eastAsia="Jost"/>
                <w:b w:val="0"/>
                <w:i w:val="0"/>
                <w:color w:val="4A3A2C"/>
                <w:sz w:val="17"/>
              </w:rPr>
              <w:t>, unless needed for an incident</w:t>
            </w:r>
          </w:p>
        </w:tc>
      </w:tr>
      <w:tr>
        <w:tc>
          <w:tcPr>
            <w:tcW w:type="dxa" w:w="4706"/>
          </w:tcPr>
          <w:p>
            <w:pPr>
              <w:spacing w:before="40" w:after="40" w:line="276" w:lineRule="auto"/>
            </w:pPr>
            <w:r>
              <w:rPr>
                <w:rFonts w:ascii="Jost" w:hAnsi="Jost" w:cs="Jost" w:eastAsia="Jost"/>
                <w:b w:val="0"/>
                <w:i w:val="0"/>
                <w:color w:val="4A3A2C"/>
                <w:sz w:val="17"/>
              </w:rPr>
              <w:t>Incident reports</w:t>
            </w:r>
          </w:p>
        </w:tc>
        <w:tc>
          <w:tcPr>
            <w:tcW w:type="dxa" w:w="4706"/>
          </w:tcPr>
          <w:p>
            <w:pPr>
              <w:spacing w:before="40" w:after="40" w:line="276" w:lineRule="auto"/>
            </w:pPr>
            <w:r>
              <w:rPr>
                <w:rFonts w:ascii="Jost" w:hAnsi="Jost" w:cs="Jost" w:eastAsia="Jost"/>
                <w:b w:val="0"/>
                <w:i w:val="0"/>
                <w:color w:val="A6754C"/>
                <w:sz w:val="17"/>
              </w:rPr>
              <w:t>[___ years]</w:t>
            </w:r>
          </w:p>
        </w:tc>
      </w:tr>
      <w:tr>
        <w:tc>
          <w:tcPr>
            <w:tcW w:type="dxa" w:w="4706"/>
            <w:shd w:val="clear" w:color="auto" w:fill="FBF5EE"/>
          </w:tcPr>
          <w:p>
            <w:pPr>
              <w:spacing w:before="40" w:after="40" w:line="276" w:lineRule="auto"/>
            </w:pPr>
            <w:r>
              <w:rPr>
                <w:rFonts w:ascii="Jost" w:hAnsi="Jost" w:cs="Jost" w:eastAsia="Jost"/>
                <w:b w:val="0"/>
                <w:i w:val="0"/>
                <w:color w:val="4A3A2C"/>
                <w:sz w:val="17"/>
              </w:rPr>
              <w:t>Marketing list</w:t>
            </w:r>
          </w:p>
        </w:tc>
        <w:tc>
          <w:tcPr>
            <w:tcW w:type="dxa" w:w="4706"/>
            <w:shd w:val="clear" w:color="auto" w:fill="FBF5EE"/>
          </w:tcPr>
          <w:p>
            <w:pPr>
              <w:spacing w:before="40" w:after="40" w:line="276" w:lineRule="auto"/>
            </w:pPr>
            <w:r>
              <w:rPr>
                <w:rFonts w:ascii="Jost" w:hAnsi="Jost" w:cs="Jost" w:eastAsia="Jost"/>
                <w:b w:val="0"/>
                <w:i w:val="0"/>
                <w:color w:val="4A3A2C"/>
                <w:sz w:val="17"/>
              </w:rPr>
              <w:t xml:space="preserve">Until consent is withdrawn or </w:t>
            </w:r>
            <w:r>
              <w:rPr>
                <w:rFonts w:ascii="Jost" w:hAnsi="Jost" w:cs="Jost" w:eastAsia="Jost"/>
                <w:b w:val="0"/>
                <w:i w:val="0"/>
                <w:color w:val="A6754C"/>
                <w:sz w:val="17"/>
              </w:rPr>
              <w:t>[___ years]</w:t>
            </w:r>
            <w:r>
              <w:rPr>
                <w:rFonts w:ascii="Jost" w:hAnsi="Jost" w:cs="Jost" w:eastAsia="Jost"/>
                <w:b w:val="0"/>
                <w:i w:val="0"/>
                <w:color w:val="4A3A2C"/>
                <w:sz w:val="17"/>
              </w:rPr>
              <w:t xml:space="preserve"> of inactivity</w:t>
            </w:r>
          </w:p>
        </w:tc>
      </w:tr>
      <w:tr>
        <w:tc>
          <w:tcPr>
            <w:tcW w:type="dxa" w:w="4706"/>
          </w:tcPr>
          <w:p>
            <w:pPr>
              <w:spacing w:before="40" w:after="40" w:line="276" w:lineRule="auto"/>
            </w:pPr>
            <w:r>
              <w:rPr>
                <w:rFonts w:ascii="Jost" w:hAnsi="Jost" w:cs="Jost" w:eastAsia="Jost"/>
                <w:b w:val="0"/>
                <w:i w:val="0"/>
                <w:color w:val="4A3A2C"/>
                <w:sz w:val="17"/>
              </w:rPr>
              <w:t>Founding member waiting list (if not converted)</w:t>
            </w:r>
          </w:p>
        </w:tc>
        <w:tc>
          <w:tcPr>
            <w:tcW w:type="dxa" w:w="4706"/>
          </w:tcPr>
          <w:p>
            <w:pPr>
              <w:spacing w:before="40" w:after="40" w:line="276" w:lineRule="auto"/>
            </w:pPr>
            <w:r>
              <w:rPr>
                <w:rFonts w:ascii="Jost" w:hAnsi="Jost" w:cs="Jost" w:eastAsia="Jost"/>
                <w:b w:val="0"/>
                <w:i w:val="0"/>
                <w:color w:val="A6754C"/>
                <w:sz w:val="17"/>
              </w:rPr>
              <w:t>[___ months]</w:t>
            </w:r>
            <w:r>
              <w:rPr>
                <w:rFonts w:ascii="Jost" w:hAnsi="Jost" w:cs="Jost" w:eastAsia="Jost"/>
                <w:b w:val="0"/>
                <w:i w:val="0"/>
                <w:color w:val="4A3A2C"/>
                <w:sz w:val="17"/>
              </w:rPr>
              <w:t xml:space="preserve"> after launch</w:t>
            </w:r>
          </w:p>
        </w:tc>
      </w:tr>
    </w:tbl>
    <w:p>
      <w:pPr>
        <w:spacing w:before="0" w:after="80" w:line="240" w:lineRule="auto"/>
      </w:pPr>
    </w:p>
    <w:p>
      <w:pPr>
        <w:spacing w:before="0" w:after="120" w:line="312" w:lineRule="auto"/>
      </w:pPr>
      <w:r>
        <w:rPr>
          <w:rFonts w:ascii="Jost" w:hAnsi="Jost" w:cs="Jost" w:eastAsia="Jost"/>
          <w:b w:val="0"/>
          <w:i w:val="0"/>
          <w:color w:val="4A3A2C"/>
          <w:sz w:val="20"/>
        </w:rPr>
        <w:t xml:space="preserve">At the end of the period, data is securely deleted or anonymised. Paper is cross-cut shredded by </w:t>
      </w:r>
      <w:r>
        <w:rPr>
          <w:rFonts w:ascii="Jost" w:hAnsi="Jost" w:cs="Jost" w:eastAsia="Jost"/>
          <w:b w:val="0"/>
          <w:i w:val="0"/>
          <w:color w:val="A6754C"/>
          <w:sz w:val="20"/>
        </w:rPr>
        <w:t>[Shredding contractor]</w:t>
      </w:r>
      <w:r>
        <w:rPr>
          <w:rFonts w:ascii="Jost" w:hAnsi="Jost" w:cs="Jost" w:eastAsia="Jost"/>
          <w:b w:val="0"/>
          <w:i w:val="0"/>
          <w:color w:val="4A3A2C"/>
          <w:sz w:val="20"/>
        </w:rPr>
        <w:t>.</w:t>
      </w:r>
    </w:p>
    <w:p>
      <w:pPr>
        <w:keepNext/>
        <w:spacing w:before="280" w:after="100" w:line="264" w:lineRule="auto"/>
      </w:pPr>
      <w:r>
        <w:rPr>
          <w:rFonts w:ascii="Marcellus" w:hAnsi="Marcellus" w:cs="Marcellus" w:eastAsia="Marcellus"/>
          <w:color w:val="221913"/>
          <w:sz w:val="28"/>
        </w:rPr>
        <w:t>7. Access control and security</w:t>
      </w:r>
    </w:p>
    <w:p>
      <w:pPr>
        <w:pStyle w:val="ListBullet"/>
        <w:spacing w:before="0" w:after="60" w:line="300" w:lineRule="auto"/>
      </w:pPr>
      <w:r>
        <w:rPr>
          <w:rFonts w:ascii="Jost" w:hAnsi="Jost" w:cs="Jost" w:eastAsia="Jost"/>
          <w:b w:val="0"/>
          <w:i w:val="0"/>
          <w:color w:val="4A3A2C"/>
          <w:sz w:val="20"/>
        </w:rPr>
        <w:t>Access is on a need-to-know basis by role:</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1569"/>
        <w:gridCol w:w="1569"/>
        <w:gridCol w:w="1569"/>
        <w:gridCol w:w="1569"/>
        <w:gridCol w:w="1569"/>
        <w:gridCol w:w="1569"/>
      </w:tblGrid>
      <w:tr>
        <w:trPr>
          <w:tblHeader w:val="true"/>
        </w:trPr>
        <w:tc>
          <w:tcPr>
            <w:tcW w:type="dxa" w:w="1569"/>
            <w:shd w:val="clear" w:color="auto" w:fill="221913"/>
          </w:tcPr>
          <w:p>
            <w:pPr>
              <w:spacing w:before="40" w:after="40" w:line="276" w:lineRule="auto"/>
            </w:pPr>
            <w:r>
              <w:rPr>
                <w:rFonts w:ascii="Jost" w:hAnsi="Jost" w:cs="Jost" w:eastAsia="Jost"/>
                <w:b/>
                <w:i w:val="0"/>
                <w:color w:val="FBF5EE"/>
                <w:sz w:val="17"/>
              </w:rPr>
              <w:t>Role</w:t>
            </w:r>
          </w:p>
        </w:tc>
        <w:tc>
          <w:tcPr>
            <w:tcW w:type="dxa" w:w="1569"/>
            <w:shd w:val="clear" w:color="auto" w:fill="221913"/>
          </w:tcPr>
          <w:p>
            <w:pPr>
              <w:spacing w:before="40" w:after="40" w:line="276" w:lineRule="auto"/>
            </w:pPr>
            <w:r>
              <w:rPr>
                <w:rFonts w:ascii="Jost" w:hAnsi="Jost" w:cs="Jost" w:eastAsia="Jost"/>
                <w:b/>
                <w:i w:val="0"/>
                <w:color w:val="FBF5EE"/>
                <w:sz w:val="17"/>
              </w:rPr>
              <w:t>Booking and contact</w:t>
            </w:r>
          </w:p>
        </w:tc>
        <w:tc>
          <w:tcPr>
            <w:tcW w:type="dxa" w:w="1569"/>
            <w:shd w:val="clear" w:color="auto" w:fill="221913"/>
          </w:tcPr>
          <w:p>
            <w:pPr>
              <w:spacing w:before="40" w:after="40" w:line="276" w:lineRule="auto"/>
            </w:pPr>
            <w:r>
              <w:rPr>
                <w:rFonts w:ascii="Jost" w:hAnsi="Jost" w:cs="Jost" w:eastAsia="Jost"/>
                <w:b/>
                <w:i w:val="0"/>
                <w:color w:val="FBF5EE"/>
                <w:sz w:val="17"/>
              </w:rPr>
              <w:t>Wellness intake</w:t>
            </w:r>
          </w:p>
        </w:tc>
        <w:tc>
          <w:tcPr>
            <w:tcW w:type="dxa" w:w="1569"/>
            <w:shd w:val="clear" w:color="auto" w:fill="221913"/>
          </w:tcPr>
          <w:p>
            <w:pPr>
              <w:spacing w:before="40" w:after="40" w:line="276" w:lineRule="auto"/>
            </w:pPr>
            <w:r>
              <w:rPr>
                <w:rFonts w:ascii="Jost" w:hAnsi="Jost" w:cs="Jost" w:eastAsia="Jost"/>
                <w:b/>
                <w:i w:val="0"/>
                <w:color w:val="FBF5EE"/>
                <w:sz w:val="17"/>
              </w:rPr>
              <w:t>Healer consultation notes</w:t>
            </w:r>
          </w:p>
        </w:tc>
        <w:tc>
          <w:tcPr>
            <w:tcW w:type="dxa" w:w="1569"/>
            <w:shd w:val="clear" w:color="auto" w:fill="221913"/>
          </w:tcPr>
          <w:p>
            <w:pPr>
              <w:spacing w:before="40" w:after="40" w:line="276" w:lineRule="auto"/>
            </w:pPr>
            <w:r>
              <w:rPr>
                <w:rFonts w:ascii="Jost" w:hAnsi="Jost" w:cs="Jost" w:eastAsia="Jost"/>
                <w:b/>
                <w:i w:val="0"/>
                <w:color w:val="FBF5EE"/>
                <w:sz w:val="17"/>
              </w:rPr>
              <w:t>Payment</w:t>
            </w:r>
          </w:p>
        </w:tc>
        <w:tc>
          <w:tcPr>
            <w:tcW w:type="dxa" w:w="1569"/>
            <w:shd w:val="clear" w:color="auto" w:fill="221913"/>
          </w:tcPr>
          <w:p>
            <w:pPr>
              <w:spacing w:before="40" w:after="40" w:line="276" w:lineRule="auto"/>
            </w:pPr>
            <w:r>
              <w:rPr>
                <w:rFonts w:ascii="Jost" w:hAnsi="Jost" w:cs="Jost" w:eastAsia="Jost"/>
                <w:b/>
                <w:i w:val="0"/>
                <w:color w:val="FBF5EE"/>
                <w:sz w:val="17"/>
              </w:rPr>
              <w:t>CCTV</w:t>
            </w:r>
          </w:p>
        </w:tc>
      </w:tr>
      <w:tr>
        <w:tc>
          <w:tcPr>
            <w:tcW w:type="dxa" w:w="1569"/>
          </w:tcPr>
          <w:p>
            <w:pPr>
              <w:spacing w:before="40" w:after="40" w:line="276" w:lineRule="auto"/>
            </w:pPr>
            <w:r>
              <w:rPr>
                <w:rFonts w:ascii="Jost" w:hAnsi="Jost" w:cs="Jost" w:eastAsia="Jost"/>
                <w:b w:val="0"/>
                <w:i w:val="0"/>
                <w:color w:val="4A3A2C"/>
                <w:sz w:val="17"/>
              </w:rPr>
              <w:t>Hosts</w:t>
            </w:r>
          </w:p>
        </w:tc>
        <w:tc>
          <w:tcPr>
            <w:tcW w:type="dxa" w:w="1569"/>
          </w:tcPr>
          <w:p>
            <w:pPr>
              <w:spacing w:before="40" w:after="40" w:line="276" w:lineRule="auto"/>
            </w:pPr>
            <w:r>
              <w:rPr>
                <w:rFonts w:ascii="Jost" w:hAnsi="Jost" w:cs="Jost" w:eastAsia="Jost"/>
                <w:b w:val="0"/>
                <w:i w:val="0"/>
                <w:color w:val="4A3A2C"/>
                <w:sz w:val="17"/>
              </w:rPr>
              <w:t>Yes</w:t>
            </w:r>
          </w:p>
        </w:tc>
        <w:tc>
          <w:tcPr>
            <w:tcW w:type="dxa" w:w="1569"/>
          </w:tcPr>
          <w:p>
            <w:pPr>
              <w:spacing w:before="40" w:after="40" w:line="276" w:lineRule="auto"/>
            </w:pPr>
            <w:r>
              <w:rPr>
                <w:rFonts w:ascii="Jost" w:hAnsi="Jost" w:cs="Jost" w:eastAsia="Jost"/>
                <w:b w:val="0"/>
                <w:i w:val="0"/>
                <w:color w:val="4A3A2C"/>
                <w:sz w:val="17"/>
              </w:rPr>
              <w:t>Yes (for their guest)</w:t>
            </w:r>
          </w:p>
        </w:tc>
        <w:tc>
          <w:tcPr>
            <w:tcW w:type="dxa" w:w="1569"/>
          </w:tcPr>
          <w:p>
            <w:pPr>
              <w:spacing w:before="40" w:after="40" w:line="276" w:lineRule="auto"/>
            </w:pPr>
            <w:r>
              <w:rPr>
                <w:rFonts w:ascii="Jost" w:hAnsi="Jost" w:cs="Jost" w:eastAsia="Jost"/>
                <w:b w:val="0"/>
                <w:i w:val="0"/>
                <w:color w:val="4A3A2C"/>
                <w:sz w:val="17"/>
              </w:rPr>
              <w:t>Package summary only</w:t>
            </w:r>
          </w:p>
        </w:tc>
        <w:tc>
          <w:tcPr>
            <w:tcW w:type="dxa" w:w="1569"/>
          </w:tcPr>
          <w:p>
            <w:pPr>
              <w:spacing w:before="40" w:after="40" w:line="276" w:lineRule="auto"/>
            </w:pPr>
            <w:r>
              <w:rPr>
                <w:rFonts w:ascii="Jost" w:hAnsi="Jost" w:cs="Jost" w:eastAsia="Jost"/>
                <w:b w:val="0"/>
                <w:i w:val="0"/>
                <w:color w:val="4A3A2C"/>
                <w:sz w:val="17"/>
              </w:rPr>
              <w:t>Status only</w:t>
            </w:r>
          </w:p>
        </w:tc>
        <w:tc>
          <w:tcPr>
            <w:tcW w:type="dxa" w:w="1569"/>
          </w:tcPr>
          <w:p>
            <w:pPr>
              <w:spacing w:before="40" w:after="40" w:line="276" w:lineRule="auto"/>
            </w:pPr>
            <w:r>
              <w:rPr>
                <w:rFonts w:ascii="Jost" w:hAnsi="Jost" w:cs="Jost" w:eastAsia="Jost"/>
                <w:b w:val="0"/>
                <w:i w:val="0"/>
                <w:color w:val="4A3A2C"/>
                <w:sz w:val="17"/>
              </w:rPr>
              <w:t>No</w:t>
            </w:r>
          </w:p>
        </w:tc>
      </w:tr>
      <w:tr>
        <w:tc>
          <w:tcPr>
            <w:tcW w:type="dxa" w:w="1569"/>
            <w:shd w:val="clear" w:color="auto" w:fill="FBF5EE"/>
          </w:tcPr>
          <w:p>
            <w:pPr>
              <w:spacing w:before="40" w:after="40" w:line="276" w:lineRule="auto"/>
            </w:pPr>
            <w:r>
              <w:rPr>
                <w:rFonts w:ascii="Jost" w:hAnsi="Jost" w:cs="Jost" w:eastAsia="Jost"/>
                <w:b w:val="0"/>
                <w:i w:val="0"/>
                <w:color w:val="4A3A2C"/>
                <w:sz w:val="17"/>
              </w:rPr>
              <w:t>Healers</w:t>
            </w:r>
          </w:p>
        </w:tc>
        <w:tc>
          <w:tcPr>
            <w:tcW w:type="dxa" w:w="1569"/>
            <w:shd w:val="clear" w:color="auto" w:fill="FBF5EE"/>
          </w:tcPr>
          <w:p>
            <w:pPr>
              <w:spacing w:before="40" w:after="40" w:line="276" w:lineRule="auto"/>
            </w:pPr>
            <w:r>
              <w:rPr>
                <w:rFonts w:ascii="Jost" w:hAnsi="Jost" w:cs="Jost" w:eastAsia="Jost"/>
                <w:b w:val="0"/>
                <w:i w:val="0"/>
                <w:color w:val="4A3A2C"/>
                <w:sz w:val="17"/>
              </w:rPr>
              <w:t>Yes</w:t>
            </w:r>
          </w:p>
        </w:tc>
        <w:tc>
          <w:tcPr>
            <w:tcW w:type="dxa" w:w="1569"/>
            <w:shd w:val="clear" w:color="auto" w:fill="FBF5EE"/>
          </w:tcPr>
          <w:p>
            <w:pPr>
              <w:spacing w:before="40" w:after="40" w:line="276" w:lineRule="auto"/>
            </w:pPr>
            <w:r>
              <w:rPr>
                <w:rFonts w:ascii="Jost" w:hAnsi="Jost" w:cs="Jost" w:eastAsia="Jost"/>
                <w:b w:val="0"/>
                <w:i w:val="0"/>
                <w:color w:val="4A3A2C"/>
                <w:sz w:val="17"/>
              </w:rPr>
              <w:t>Yes</w:t>
            </w:r>
          </w:p>
        </w:tc>
        <w:tc>
          <w:tcPr>
            <w:tcW w:type="dxa" w:w="1569"/>
            <w:shd w:val="clear" w:color="auto" w:fill="FBF5EE"/>
          </w:tcPr>
          <w:p>
            <w:pPr>
              <w:spacing w:before="40" w:after="40" w:line="276" w:lineRule="auto"/>
            </w:pPr>
            <w:r>
              <w:rPr>
                <w:rFonts w:ascii="Jost" w:hAnsi="Jost" w:cs="Jost" w:eastAsia="Jost"/>
                <w:b w:val="0"/>
                <w:i w:val="0"/>
                <w:color w:val="4A3A2C"/>
                <w:sz w:val="17"/>
              </w:rPr>
              <w:t>Yes (for their guest)</w:t>
            </w:r>
          </w:p>
        </w:tc>
        <w:tc>
          <w:tcPr>
            <w:tcW w:type="dxa" w:w="1569"/>
            <w:shd w:val="clear" w:color="auto" w:fill="FBF5EE"/>
          </w:tcPr>
          <w:p>
            <w:pPr>
              <w:spacing w:before="40" w:after="40" w:line="276" w:lineRule="auto"/>
            </w:pPr>
            <w:r>
              <w:rPr>
                <w:rFonts w:ascii="Jost" w:hAnsi="Jost" w:cs="Jost" w:eastAsia="Jost"/>
                <w:b w:val="0"/>
                <w:i w:val="0"/>
                <w:color w:val="4A3A2C"/>
                <w:sz w:val="17"/>
              </w:rPr>
              <w:t>No</w:t>
            </w:r>
          </w:p>
        </w:tc>
        <w:tc>
          <w:tcPr>
            <w:tcW w:type="dxa" w:w="1569"/>
            <w:shd w:val="clear" w:color="auto" w:fill="FBF5EE"/>
          </w:tcPr>
          <w:p>
            <w:pPr>
              <w:spacing w:before="40" w:after="40" w:line="276" w:lineRule="auto"/>
            </w:pPr>
            <w:r>
              <w:rPr>
                <w:rFonts w:ascii="Jost" w:hAnsi="Jost" w:cs="Jost" w:eastAsia="Jost"/>
                <w:b w:val="0"/>
                <w:i w:val="0"/>
                <w:color w:val="4A3A2C"/>
                <w:sz w:val="17"/>
              </w:rPr>
              <w:t>No</w:t>
            </w:r>
          </w:p>
        </w:tc>
      </w:tr>
      <w:tr>
        <w:tc>
          <w:tcPr>
            <w:tcW w:type="dxa" w:w="1569"/>
          </w:tcPr>
          <w:p>
            <w:pPr>
              <w:spacing w:before="40" w:after="40" w:line="276" w:lineRule="auto"/>
            </w:pPr>
            <w:r>
              <w:rPr>
                <w:rFonts w:ascii="Jost" w:hAnsi="Jost" w:cs="Jost" w:eastAsia="Jost"/>
                <w:b w:val="0"/>
                <w:i w:val="0"/>
                <w:color w:val="4A3A2C"/>
                <w:sz w:val="17"/>
              </w:rPr>
              <w:t>Duty Manager</w:t>
            </w:r>
          </w:p>
        </w:tc>
        <w:tc>
          <w:tcPr>
            <w:tcW w:type="dxa" w:w="1569"/>
          </w:tcPr>
          <w:p>
            <w:pPr>
              <w:spacing w:before="40" w:after="40" w:line="276" w:lineRule="auto"/>
            </w:pPr>
            <w:r>
              <w:rPr>
                <w:rFonts w:ascii="Jost" w:hAnsi="Jost" w:cs="Jost" w:eastAsia="Jost"/>
                <w:b w:val="0"/>
                <w:i w:val="0"/>
                <w:color w:val="4A3A2C"/>
                <w:sz w:val="17"/>
              </w:rPr>
              <w:t>Yes</w:t>
            </w:r>
          </w:p>
        </w:tc>
        <w:tc>
          <w:tcPr>
            <w:tcW w:type="dxa" w:w="1569"/>
          </w:tcPr>
          <w:p>
            <w:pPr>
              <w:spacing w:before="40" w:after="40" w:line="276" w:lineRule="auto"/>
            </w:pPr>
            <w:r>
              <w:rPr>
                <w:rFonts w:ascii="Jost" w:hAnsi="Jost" w:cs="Jost" w:eastAsia="Jost"/>
                <w:b w:val="0"/>
                <w:i w:val="0"/>
                <w:color w:val="4A3A2C"/>
                <w:sz w:val="17"/>
              </w:rPr>
              <w:t>Yes</w:t>
            </w:r>
          </w:p>
        </w:tc>
        <w:tc>
          <w:tcPr>
            <w:tcW w:type="dxa" w:w="1569"/>
          </w:tcPr>
          <w:p>
            <w:pPr>
              <w:spacing w:before="40" w:after="40" w:line="276" w:lineRule="auto"/>
            </w:pPr>
            <w:r>
              <w:rPr>
                <w:rFonts w:ascii="Jost" w:hAnsi="Jost" w:cs="Jost" w:eastAsia="Jost"/>
                <w:b w:val="0"/>
                <w:i w:val="0"/>
                <w:color w:val="4A3A2C"/>
                <w:sz w:val="17"/>
              </w:rPr>
              <w:t>No</w:t>
            </w:r>
          </w:p>
        </w:tc>
        <w:tc>
          <w:tcPr>
            <w:tcW w:type="dxa" w:w="1569"/>
          </w:tcPr>
          <w:p>
            <w:pPr>
              <w:spacing w:before="40" w:after="40" w:line="276" w:lineRule="auto"/>
            </w:pPr>
            <w:r>
              <w:rPr>
                <w:rFonts w:ascii="Jost" w:hAnsi="Jost" w:cs="Jost" w:eastAsia="Jost"/>
                <w:b w:val="0"/>
                <w:i w:val="0"/>
                <w:color w:val="4A3A2C"/>
                <w:sz w:val="17"/>
              </w:rPr>
              <w:t>Status only</w:t>
            </w:r>
          </w:p>
        </w:tc>
        <w:tc>
          <w:tcPr>
            <w:tcW w:type="dxa" w:w="1569"/>
          </w:tcPr>
          <w:p>
            <w:pPr>
              <w:spacing w:before="40" w:after="40" w:line="276" w:lineRule="auto"/>
            </w:pPr>
            <w:r>
              <w:rPr>
                <w:rFonts w:ascii="Jost" w:hAnsi="Jost" w:cs="Jost" w:eastAsia="Jost"/>
                <w:b w:val="0"/>
                <w:i w:val="0"/>
                <w:color w:val="4A3A2C"/>
                <w:sz w:val="17"/>
              </w:rPr>
              <w:t>View</w:t>
            </w:r>
          </w:p>
        </w:tc>
      </w:tr>
      <w:tr>
        <w:tc>
          <w:tcPr>
            <w:tcW w:type="dxa" w:w="1569"/>
            <w:shd w:val="clear" w:color="auto" w:fill="FBF5EE"/>
          </w:tcPr>
          <w:p>
            <w:pPr>
              <w:spacing w:before="40" w:after="40" w:line="276" w:lineRule="auto"/>
            </w:pPr>
            <w:r>
              <w:rPr>
                <w:rFonts w:ascii="Jost" w:hAnsi="Jost" w:cs="Jost" w:eastAsia="Jost"/>
                <w:b w:val="0"/>
                <w:i w:val="0"/>
                <w:color w:val="4A3A2C"/>
                <w:sz w:val="17"/>
              </w:rPr>
              <w:t>General Manager</w:t>
            </w:r>
          </w:p>
        </w:tc>
        <w:tc>
          <w:tcPr>
            <w:tcW w:type="dxa" w:w="1569"/>
            <w:shd w:val="clear" w:color="auto" w:fill="FBF5EE"/>
          </w:tcPr>
          <w:p>
            <w:pPr>
              <w:spacing w:before="40" w:after="40" w:line="276" w:lineRule="auto"/>
            </w:pPr>
            <w:r>
              <w:rPr>
                <w:rFonts w:ascii="Jost" w:hAnsi="Jost" w:cs="Jost" w:eastAsia="Jost"/>
                <w:b w:val="0"/>
                <w:i w:val="0"/>
                <w:color w:val="4A3A2C"/>
                <w:sz w:val="17"/>
              </w:rPr>
              <w:t>Yes</w:t>
            </w:r>
          </w:p>
        </w:tc>
        <w:tc>
          <w:tcPr>
            <w:tcW w:type="dxa" w:w="1569"/>
            <w:shd w:val="clear" w:color="auto" w:fill="FBF5EE"/>
          </w:tcPr>
          <w:p>
            <w:pPr>
              <w:spacing w:before="40" w:after="40" w:line="276" w:lineRule="auto"/>
            </w:pPr>
            <w:r>
              <w:rPr>
                <w:rFonts w:ascii="Jost" w:hAnsi="Jost" w:cs="Jost" w:eastAsia="Jost"/>
                <w:b w:val="0"/>
                <w:i w:val="0"/>
                <w:color w:val="4A3A2C"/>
                <w:sz w:val="17"/>
              </w:rPr>
              <w:t>Yes</w:t>
            </w:r>
          </w:p>
        </w:tc>
        <w:tc>
          <w:tcPr>
            <w:tcW w:type="dxa" w:w="1569"/>
            <w:shd w:val="clear" w:color="auto" w:fill="FBF5EE"/>
          </w:tcPr>
          <w:p>
            <w:pPr>
              <w:spacing w:before="40" w:after="40" w:line="276" w:lineRule="auto"/>
            </w:pPr>
            <w:r>
              <w:rPr>
                <w:rFonts w:ascii="Jost" w:hAnsi="Jost" w:cs="Jost" w:eastAsia="Jost"/>
                <w:b w:val="0"/>
                <w:i w:val="0"/>
                <w:color w:val="4A3A2C"/>
                <w:sz w:val="17"/>
              </w:rPr>
              <w:t>On request with reason</w:t>
            </w:r>
          </w:p>
        </w:tc>
        <w:tc>
          <w:tcPr>
            <w:tcW w:type="dxa" w:w="1569"/>
            <w:shd w:val="clear" w:color="auto" w:fill="FBF5EE"/>
          </w:tcPr>
          <w:p>
            <w:pPr>
              <w:spacing w:before="40" w:after="40" w:line="276" w:lineRule="auto"/>
            </w:pPr>
            <w:r>
              <w:rPr>
                <w:rFonts w:ascii="Jost" w:hAnsi="Jost" w:cs="Jost" w:eastAsia="Jost"/>
                <w:b w:val="0"/>
                <w:i w:val="0"/>
                <w:color w:val="4A3A2C"/>
                <w:sz w:val="17"/>
              </w:rPr>
              <w:t>Yes</w:t>
            </w:r>
          </w:p>
        </w:tc>
        <w:tc>
          <w:tcPr>
            <w:tcW w:type="dxa" w:w="1569"/>
            <w:shd w:val="clear" w:color="auto" w:fill="FBF5EE"/>
          </w:tcPr>
          <w:p>
            <w:pPr>
              <w:spacing w:before="40" w:after="40" w:line="276" w:lineRule="auto"/>
            </w:pPr>
            <w:r>
              <w:rPr>
                <w:rFonts w:ascii="Jost" w:hAnsi="Jost" w:cs="Jost" w:eastAsia="Jost"/>
                <w:b w:val="0"/>
                <w:i w:val="0"/>
                <w:color w:val="4A3A2C"/>
                <w:sz w:val="17"/>
              </w:rPr>
              <w:t>Yes</w:t>
            </w:r>
          </w:p>
        </w:tc>
      </w:tr>
      <w:tr>
        <w:tc>
          <w:tcPr>
            <w:tcW w:type="dxa" w:w="1569"/>
          </w:tcPr>
          <w:p>
            <w:pPr>
              <w:spacing w:before="40" w:after="40" w:line="276" w:lineRule="auto"/>
            </w:pPr>
            <w:r>
              <w:rPr>
                <w:rFonts w:ascii="Jost" w:hAnsi="Jost" w:cs="Jost" w:eastAsia="Jost"/>
                <w:b w:val="0"/>
                <w:i w:val="0"/>
                <w:color w:val="4A3A2C"/>
                <w:sz w:val="17"/>
              </w:rPr>
              <w:t>Founder &amp; CEO, CEO</w:t>
            </w:r>
          </w:p>
        </w:tc>
        <w:tc>
          <w:tcPr>
            <w:tcW w:type="dxa" w:w="1569"/>
          </w:tcPr>
          <w:p>
            <w:pPr>
              <w:spacing w:before="40" w:after="40" w:line="276" w:lineRule="auto"/>
            </w:pPr>
            <w:r>
              <w:rPr>
                <w:rFonts w:ascii="Jost" w:hAnsi="Jost" w:cs="Jost" w:eastAsia="Jost"/>
                <w:b w:val="0"/>
                <w:i w:val="0"/>
                <w:color w:val="4A3A2C"/>
                <w:sz w:val="17"/>
              </w:rPr>
              <w:t>Reports</w:t>
            </w:r>
          </w:p>
        </w:tc>
        <w:tc>
          <w:tcPr>
            <w:tcW w:type="dxa" w:w="1569"/>
          </w:tcPr>
          <w:p>
            <w:pPr>
              <w:spacing w:before="40" w:after="40" w:line="276" w:lineRule="auto"/>
            </w:pPr>
            <w:r>
              <w:rPr>
                <w:rFonts w:ascii="Jost" w:hAnsi="Jost" w:cs="Jost" w:eastAsia="Jost"/>
                <w:b w:val="0"/>
                <w:i w:val="0"/>
                <w:color w:val="4A3A2C"/>
                <w:sz w:val="17"/>
              </w:rPr>
              <w:t>On request with reason</w:t>
            </w:r>
          </w:p>
        </w:tc>
        <w:tc>
          <w:tcPr>
            <w:tcW w:type="dxa" w:w="1569"/>
          </w:tcPr>
          <w:p>
            <w:pPr>
              <w:spacing w:before="40" w:after="40" w:line="276" w:lineRule="auto"/>
            </w:pPr>
            <w:r>
              <w:rPr>
                <w:rFonts w:ascii="Jost" w:hAnsi="Jost" w:cs="Jost" w:eastAsia="Jost"/>
                <w:b w:val="0"/>
                <w:i w:val="0"/>
                <w:color w:val="4A3A2C"/>
                <w:sz w:val="17"/>
              </w:rPr>
              <w:t>No</w:t>
            </w:r>
          </w:p>
        </w:tc>
        <w:tc>
          <w:tcPr>
            <w:tcW w:type="dxa" w:w="1569"/>
          </w:tcPr>
          <w:p>
            <w:pPr>
              <w:spacing w:before="40" w:after="40" w:line="276" w:lineRule="auto"/>
            </w:pPr>
            <w:r>
              <w:rPr>
                <w:rFonts w:ascii="Jost" w:hAnsi="Jost" w:cs="Jost" w:eastAsia="Jost"/>
                <w:b w:val="0"/>
                <w:i w:val="0"/>
                <w:color w:val="4A3A2C"/>
                <w:sz w:val="17"/>
              </w:rPr>
              <w:t>Yes</w:t>
            </w:r>
          </w:p>
        </w:tc>
        <w:tc>
          <w:tcPr>
            <w:tcW w:type="dxa" w:w="1569"/>
          </w:tcPr>
          <w:p>
            <w:pPr>
              <w:spacing w:before="40" w:after="40" w:line="276" w:lineRule="auto"/>
            </w:pPr>
            <w:r>
              <w:rPr>
                <w:rFonts w:ascii="Jost" w:hAnsi="Jost" w:cs="Jost" w:eastAsia="Jost"/>
                <w:b w:val="0"/>
                <w:i w:val="0"/>
                <w:color w:val="4A3A2C"/>
                <w:sz w:val="17"/>
              </w:rPr>
              <w:t>On request</w:t>
            </w:r>
          </w:p>
        </w:tc>
      </w:tr>
    </w:tbl>
    <w:p>
      <w:pPr>
        <w:spacing w:before="0" w:after="80" w:line="240" w:lineRule="auto"/>
      </w:pPr>
    </w:p>
    <w:p>
      <w:pPr>
        <w:pStyle w:val="ListBullet"/>
        <w:spacing w:before="0" w:after="60" w:line="300" w:lineRule="auto"/>
      </w:pPr>
      <w:r>
        <w:rPr>
          <w:rFonts w:ascii="Jost" w:hAnsi="Jost" w:cs="Jost" w:eastAsia="Jost"/>
          <w:b w:val="0"/>
          <w:i w:val="0"/>
          <w:color w:val="4A3A2C"/>
          <w:sz w:val="20"/>
        </w:rPr>
        <w:t xml:space="preserve">Unique logins and strong passwords; multi-factor authentication on the booking system </w:t>
      </w:r>
      <w:r>
        <w:rPr>
          <w:rFonts w:ascii="Jost" w:hAnsi="Jost" w:cs="Jost" w:eastAsia="Jost"/>
          <w:b w:val="0"/>
          <w:i w:val="0"/>
          <w:color w:val="A6754C"/>
          <w:sz w:val="20"/>
        </w:rPr>
        <w:t>[Booking system — to be chosen]</w:t>
      </w:r>
      <w:r>
        <w:rPr>
          <w:rFonts w:ascii="Jost" w:hAnsi="Jost" w:cs="Jost" w:eastAsia="Jost"/>
          <w:b w:val="0"/>
          <w:i w:val="0"/>
          <w:color w:val="4A3A2C"/>
          <w:sz w:val="20"/>
        </w:rPr>
        <w:t xml:space="preserve"> and email.</w:t>
      </w:r>
    </w:p>
    <w:p>
      <w:pPr>
        <w:pStyle w:val="ListBullet"/>
        <w:spacing w:before="0" w:after="60" w:line="300" w:lineRule="auto"/>
      </w:pPr>
      <w:r>
        <w:rPr>
          <w:rFonts w:ascii="Jost" w:hAnsi="Jost" w:cs="Jost" w:eastAsia="Jost"/>
          <w:b w:val="0"/>
          <w:i w:val="0"/>
          <w:color w:val="4A3A2C"/>
          <w:sz w:val="20"/>
        </w:rPr>
        <w:t>Screens lock automatically; reception screens face away from guests.</w:t>
      </w:r>
    </w:p>
    <w:p>
      <w:pPr>
        <w:pStyle w:val="ListBullet"/>
        <w:spacing w:before="0" w:after="60" w:line="300" w:lineRule="auto"/>
      </w:pPr>
      <w:r>
        <w:rPr>
          <w:rFonts w:ascii="Jost" w:hAnsi="Jost" w:cs="Jost" w:eastAsia="Jost"/>
          <w:b w:val="0"/>
          <w:i w:val="0"/>
          <w:color w:val="4A3A2C"/>
          <w:sz w:val="20"/>
        </w:rPr>
        <w:t xml:space="preserve">Paper forms are kept in a locked cabinet and scanned into the guest record within </w:t>
      </w:r>
      <w:r>
        <w:rPr>
          <w:rFonts w:ascii="Jost" w:hAnsi="Jost" w:cs="Jost" w:eastAsia="Jost"/>
          <w:b w:val="0"/>
          <w:i w:val="0"/>
          <w:color w:val="A6754C"/>
          <w:sz w:val="20"/>
        </w:rPr>
        <w:t>[24 hours]</w:t>
      </w:r>
      <w:r>
        <w:rPr>
          <w:rFonts w:ascii="Jost" w:hAnsi="Jost" w:cs="Jost" w:eastAsia="Jost"/>
          <w:b w:val="0"/>
          <w:i w:val="0"/>
          <w:color w:val="4A3A2C"/>
          <w:sz w:val="20"/>
        </w:rPr>
        <w:t>, then shredded or archived securely.</w:t>
      </w:r>
    </w:p>
    <w:p>
      <w:pPr>
        <w:pStyle w:val="ListBullet"/>
        <w:spacing w:before="0" w:after="60" w:line="300" w:lineRule="auto"/>
      </w:pPr>
      <w:r>
        <w:rPr>
          <w:rFonts w:ascii="Jost" w:hAnsi="Jost" w:cs="Jost" w:eastAsia="Jost"/>
          <w:b w:val="0"/>
          <w:i w:val="0"/>
          <w:color w:val="4A3A2C"/>
          <w:sz w:val="20"/>
        </w:rPr>
        <w:t>Devices are encrypted. Personal phones are not used to store guest data or photos.</w:t>
      </w:r>
    </w:p>
    <w:p>
      <w:pPr>
        <w:pStyle w:val="ListBullet"/>
        <w:spacing w:before="0" w:after="60" w:line="300" w:lineRule="auto"/>
      </w:pPr>
      <w:r>
        <w:rPr>
          <w:rFonts w:ascii="Jost" w:hAnsi="Jost" w:cs="Jost" w:eastAsia="Jost"/>
          <w:b w:val="0"/>
          <w:i w:val="0"/>
          <w:color w:val="4A3A2C"/>
          <w:sz w:val="20"/>
        </w:rPr>
        <w:t>Supplier contracts include data protection terms. Elevé Health has access only to device data needed for service and support.</w:t>
      </w:r>
    </w:p>
    <w:p>
      <w:pPr>
        <w:pStyle w:val="ListBullet"/>
        <w:spacing w:before="0" w:after="60" w:line="300" w:lineRule="auto"/>
      </w:pPr>
      <w:r>
        <w:rPr>
          <w:rFonts w:ascii="Jost" w:hAnsi="Jost" w:cs="Jost" w:eastAsia="Jost"/>
          <w:b w:val="0"/>
          <w:i w:val="0"/>
          <w:color w:val="4A3A2C"/>
          <w:sz w:val="20"/>
        </w:rPr>
        <w:t>Access rights are removed on the day a team member leaves.</w:t>
      </w:r>
    </w:p>
    <w:p>
      <w:pPr>
        <w:keepNext/>
        <w:spacing w:before="280" w:after="100" w:line="264" w:lineRule="auto"/>
      </w:pPr>
      <w:r>
        <w:rPr>
          <w:rFonts w:ascii="Marcellus" w:hAnsi="Marcellus" w:cs="Marcellus" w:eastAsia="Marcellus"/>
          <w:color w:val="221913"/>
          <w:sz w:val="28"/>
        </w:rPr>
        <w:t>8. Staff confidentiality</w:t>
      </w:r>
    </w:p>
    <w:p>
      <w:pPr>
        <w:spacing w:before="0" w:after="120" w:line="312" w:lineRule="auto"/>
      </w:pPr>
      <w:r>
        <w:rPr>
          <w:rFonts w:ascii="Jost" w:hAnsi="Jost" w:cs="Jost" w:eastAsia="Jost"/>
          <w:b w:val="0"/>
          <w:i w:val="0"/>
          <w:color w:val="4A3A2C"/>
          <w:sz w:val="20"/>
        </w:rPr>
        <w:t>Every team member signs a confidentiality agreement before starting. In practice:</w:t>
      </w:r>
    </w:p>
    <w:p>
      <w:pPr>
        <w:pStyle w:val="ListBullet"/>
        <w:spacing w:before="0" w:after="60" w:line="300" w:lineRule="auto"/>
      </w:pPr>
      <w:r>
        <w:rPr>
          <w:rFonts w:ascii="Jost" w:hAnsi="Jost" w:cs="Jost" w:eastAsia="Jost"/>
          <w:b w:val="0"/>
          <w:i w:val="0"/>
          <w:color w:val="4A3A2C"/>
          <w:sz w:val="20"/>
        </w:rPr>
        <w:t>Never discuss a guest's health, visit or conversation outside the studio, on social media, or with other guests.</w:t>
      </w:r>
    </w:p>
    <w:p>
      <w:pPr>
        <w:pStyle w:val="ListBullet"/>
        <w:spacing w:before="0" w:after="60" w:line="300" w:lineRule="auto"/>
      </w:pPr>
      <w:r>
        <w:rPr>
          <w:rFonts w:ascii="Jost" w:hAnsi="Jost" w:cs="Jost" w:eastAsia="Jost"/>
          <w:b w:val="0"/>
          <w:i w:val="0"/>
          <w:color w:val="4A3A2C"/>
          <w:sz w:val="20"/>
        </w:rPr>
        <w:t>Never confirm whether someone is a guest. Many guests are well known; discretion is part of our service.</w:t>
      </w:r>
    </w:p>
    <w:p>
      <w:pPr>
        <w:pStyle w:val="ListBullet"/>
        <w:spacing w:before="0" w:after="60" w:line="300" w:lineRule="auto"/>
      </w:pPr>
      <w:r>
        <w:rPr>
          <w:rFonts w:ascii="Jost" w:hAnsi="Jost" w:cs="Jost" w:eastAsia="Jost"/>
          <w:b w:val="0"/>
          <w:i w:val="0"/>
          <w:color w:val="4A3A2C"/>
          <w:sz w:val="20"/>
        </w:rPr>
        <w:t>Do not photograph or film guests. Social content with a guest requires their written consent.</w:t>
      </w:r>
    </w:p>
    <w:p>
      <w:pPr>
        <w:pStyle w:val="ListBullet"/>
        <w:spacing w:before="0" w:after="60" w:line="300" w:lineRule="auto"/>
      </w:pPr>
      <w:r>
        <w:rPr>
          <w:rFonts w:ascii="Jost" w:hAnsi="Jost" w:cs="Jost" w:eastAsia="Jost"/>
          <w:b w:val="0"/>
          <w:i w:val="0"/>
          <w:color w:val="4A3A2C"/>
          <w:sz w:val="20"/>
        </w:rPr>
        <w:t>Speak quietly about guest details in shared areas. Use names only, not conditions, at reception.</w:t>
      </w:r>
    </w:p>
    <w:p>
      <w:pPr>
        <w:pStyle w:val="ListBullet"/>
        <w:spacing w:before="0" w:after="60" w:line="300" w:lineRule="auto"/>
      </w:pPr>
      <w:r>
        <w:rPr>
          <w:rFonts w:ascii="Jost" w:hAnsi="Jost" w:cs="Jost" w:eastAsia="Jost"/>
          <w:b w:val="0"/>
          <w:i w:val="0"/>
          <w:color w:val="4A3A2C"/>
          <w:sz w:val="20"/>
        </w:rPr>
        <w:t>Share with colleagues only what they need to serve the guest safely.</w:t>
      </w:r>
    </w:p>
    <w:p>
      <w:pPr>
        <w:pStyle w:val="ListBullet"/>
        <w:spacing w:before="0" w:after="60" w:line="300" w:lineRule="auto"/>
      </w:pPr>
      <w:r>
        <w:rPr>
          <w:rFonts w:ascii="Jost" w:hAnsi="Jost" w:cs="Jost" w:eastAsia="Jost"/>
          <w:b w:val="0"/>
          <w:i w:val="0"/>
          <w:color w:val="4A3A2C"/>
          <w:sz w:val="20"/>
        </w:rPr>
        <w:t>Breach of confidentiality is a disciplinary matter under our HR policies and UAE Federal Decree-Law No. 33 of 2021.</w:t>
      </w:r>
    </w:p>
    <w:p>
      <w:pPr>
        <w:keepNext/>
        <w:spacing w:before="280" w:after="100" w:line="264" w:lineRule="auto"/>
      </w:pPr>
      <w:r>
        <w:rPr>
          <w:rFonts w:ascii="Marcellus" w:hAnsi="Marcellus" w:cs="Marcellus" w:eastAsia="Marcellus"/>
          <w:color w:val="221913"/>
          <w:sz w:val="28"/>
        </w:rPr>
        <w:t>9. Data subject rights</w:t>
      </w:r>
    </w:p>
    <w:p>
      <w:pPr>
        <w:spacing w:before="0" w:after="120" w:line="312" w:lineRule="auto"/>
      </w:pPr>
      <w:r>
        <w:rPr>
          <w:rFonts w:ascii="Jost" w:hAnsi="Jost" w:cs="Jost" w:eastAsia="Jost"/>
          <w:b w:val="0"/>
          <w:i w:val="0"/>
          <w:color w:val="4A3A2C"/>
          <w:sz w:val="20"/>
        </w:rPr>
        <w:t>Under the PDPL, guests may ask to:</w:t>
      </w:r>
    </w:p>
    <w:p>
      <w:pPr>
        <w:pStyle w:val="ListBullet"/>
        <w:spacing w:before="0" w:after="60" w:line="300" w:lineRule="auto"/>
      </w:pPr>
      <w:r>
        <w:rPr>
          <w:rFonts w:ascii="Jost" w:hAnsi="Jost" w:cs="Jost" w:eastAsia="Jost"/>
          <w:b w:val="0"/>
          <w:i w:val="0"/>
          <w:color w:val="4A3A2C"/>
          <w:sz w:val="20"/>
        </w:rPr>
        <w:t>be informed how their data is used</w:t>
      </w:r>
    </w:p>
    <w:p>
      <w:pPr>
        <w:pStyle w:val="ListBullet"/>
        <w:spacing w:before="0" w:after="60" w:line="300" w:lineRule="auto"/>
      </w:pPr>
      <w:r>
        <w:rPr>
          <w:rFonts w:ascii="Jost" w:hAnsi="Jost" w:cs="Jost" w:eastAsia="Jost"/>
          <w:b w:val="0"/>
          <w:i w:val="0"/>
          <w:color w:val="4A3A2C"/>
          <w:sz w:val="20"/>
        </w:rPr>
        <w:t>access a copy of their data</w:t>
      </w:r>
    </w:p>
    <w:p>
      <w:pPr>
        <w:pStyle w:val="ListBullet"/>
        <w:spacing w:before="0" w:after="60" w:line="300" w:lineRule="auto"/>
      </w:pPr>
      <w:r>
        <w:rPr>
          <w:rFonts w:ascii="Jost" w:hAnsi="Jost" w:cs="Jost" w:eastAsia="Jost"/>
          <w:b w:val="0"/>
          <w:i w:val="0"/>
          <w:color w:val="4A3A2C"/>
          <w:sz w:val="20"/>
        </w:rPr>
        <w:t>correct inaccurate data</w:t>
      </w:r>
    </w:p>
    <w:p>
      <w:pPr>
        <w:pStyle w:val="ListBullet"/>
        <w:spacing w:before="0" w:after="60" w:line="300" w:lineRule="auto"/>
      </w:pPr>
      <w:r>
        <w:rPr>
          <w:rFonts w:ascii="Jost" w:hAnsi="Jost" w:cs="Jost" w:eastAsia="Jost"/>
          <w:b w:val="0"/>
          <w:i w:val="0"/>
          <w:color w:val="4A3A2C"/>
          <w:sz w:val="20"/>
        </w:rPr>
        <w:t>delete their data (subject to legal retention, e.g. tax records)</w:t>
      </w:r>
    </w:p>
    <w:p>
      <w:pPr>
        <w:pStyle w:val="ListBullet"/>
        <w:spacing w:before="0" w:after="60" w:line="300" w:lineRule="auto"/>
      </w:pPr>
      <w:r>
        <w:rPr>
          <w:rFonts w:ascii="Jost" w:hAnsi="Jost" w:cs="Jost" w:eastAsia="Jost"/>
          <w:b w:val="0"/>
          <w:i w:val="0"/>
          <w:color w:val="4A3A2C"/>
          <w:sz w:val="20"/>
        </w:rPr>
        <w:t>restrict or object to processing</w:t>
      </w:r>
    </w:p>
    <w:p>
      <w:pPr>
        <w:pStyle w:val="ListBullet"/>
        <w:spacing w:before="0" w:after="60" w:line="300" w:lineRule="auto"/>
      </w:pPr>
      <w:r>
        <w:rPr>
          <w:rFonts w:ascii="Jost" w:hAnsi="Jost" w:cs="Jost" w:eastAsia="Jost"/>
          <w:b w:val="0"/>
          <w:i w:val="0"/>
          <w:color w:val="4A3A2C"/>
          <w:sz w:val="20"/>
        </w:rPr>
        <w:t>move their data to another provider (portability)</w:t>
      </w:r>
    </w:p>
    <w:p>
      <w:pPr>
        <w:pStyle w:val="ListBullet"/>
        <w:spacing w:before="0" w:after="60" w:line="300" w:lineRule="auto"/>
      </w:pPr>
      <w:r>
        <w:rPr>
          <w:rFonts w:ascii="Jost" w:hAnsi="Jost" w:cs="Jost" w:eastAsia="Jost"/>
          <w:b w:val="0"/>
          <w:i w:val="0"/>
          <w:color w:val="4A3A2C"/>
          <w:sz w:val="20"/>
        </w:rPr>
        <w:t>withdraw consent at any time</w:t>
      </w:r>
    </w:p>
    <w:p>
      <w:pPr>
        <w:pStyle w:val="ListBullet"/>
        <w:spacing w:before="0" w:after="60" w:line="300" w:lineRule="auto"/>
      </w:pPr>
      <w:r>
        <w:rPr>
          <w:rFonts w:ascii="Jost" w:hAnsi="Jost" w:cs="Jost" w:eastAsia="Jost"/>
          <w:b w:val="0"/>
          <w:i w:val="0"/>
          <w:color w:val="4A3A2C"/>
          <w:sz w:val="20"/>
        </w:rPr>
        <w:t>object to direct marketing</w:t>
      </w:r>
    </w:p>
    <w:p>
      <w:pPr>
        <w:spacing w:before="0" w:after="120" w:line="312" w:lineRule="auto"/>
      </w:pPr>
      <w:r>
        <w:rPr>
          <w:rFonts w:ascii="Jost" w:hAnsi="Jost" w:cs="Jost" w:eastAsia="Jost"/>
          <w:b w:val="0"/>
          <w:i w:val="0"/>
          <w:color w:val="4A3A2C"/>
          <w:sz w:val="20"/>
        </w:rPr>
        <w:t>How we respond:</w:t>
      </w:r>
    </w:p>
    <w:p>
      <w:pPr>
        <w:tabs>
          <w:tab w:pos="357" w:val="left"/>
        </w:tabs>
        <w:spacing w:before="0" w:after="60" w:line="300" w:lineRule="auto"/>
        <w:ind w:left="357" w:hanging="283"/>
      </w:pPr>
      <w:r>
        <w:rPr>
          <w:rFonts w:ascii="Jost" w:hAnsi="Jost" w:cs="Jost" w:eastAsia="Jost"/>
          <w:b/>
          <w:color w:val="A6754C"/>
          <w:sz w:val="20"/>
        </w:rPr>
        <w:t>1.</w:t>
        <w:tab/>
      </w:r>
      <w:r>
        <w:rPr>
          <w:rFonts w:ascii="Jost" w:hAnsi="Jost" w:cs="Jost" w:eastAsia="Jost"/>
          <w:b w:val="0"/>
          <w:i w:val="0"/>
          <w:color w:val="4A3A2C"/>
          <w:sz w:val="20"/>
        </w:rPr>
        <w:t xml:space="preserve">Requests come by </w:t>
      </w:r>
      <w:r>
        <w:rPr>
          <w:rFonts w:ascii="Jost" w:hAnsi="Jost" w:cs="Jost" w:eastAsia="Jost"/>
          <w:b w:val="0"/>
          <w:i w:val="0"/>
          <w:color w:val="A6754C"/>
          <w:sz w:val="20"/>
        </w:rPr>
        <w:t>[Email]</w:t>
      </w:r>
      <w:r>
        <w:rPr>
          <w:rFonts w:ascii="Jost" w:hAnsi="Jost" w:cs="Jost" w:eastAsia="Jost"/>
          <w:b w:val="0"/>
          <w:i w:val="0"/>
          <w:color w:val="4A3A2C"/>
          <w:sz w:val="20"/>
        </w:rPr>
        <w:t xml:space="preserve">, in person or by </w:t>
      </w:r>
      <w:r>
        <w:rPr>
          <w:rFonts w:ascii="Jost" w:hAnsi="Jost" w:cs="Jost" w:eastAsia="Jost"/>
          <w:b w:val="0"/>
          <w:i w:val="0"/>
          <w:color w:val="A6754C"/>
          <w:sz w:val="20"/>
        </w:rPr>
        <w:t>[WhatsApp]</w:t>
      </w:r>
      <w:r>
        <w:rPr>
          <w:rFonts w:ascii="Jost" w:hAnsi="Jost" w:cs="Jost" w:eastAsia="Jost"/>
          <w:b w:val="0"/>
          <w:i w:val="0"/>
          <w:color w:val="4A3A2C"/>
          <w:sz w:val="20"/>
        </w:rPr>
        <w:t>. Any team member who receives one passes it to the Data Protection Lead the same day.</w:t>
      </w:r>
    </w:p>
    <w:p>
      <w:pPr>
        <w:tabs>
          <w:tab w:pos="357" w:val="left"/>
        </w:tabs>
        <w:spacing w:before="0" w:after="60" w:line="300" w:lineRule="auto"/>
        <w:ind w:left="357" w:hanging="283"/>
      </w:pPr>
      <w:r>
        <w:rPr>
          <w:rFonts w:ascii="Jost" w:hAnsi="Jost" w:cs="Jost" w:eastAsia="Jost"/>
          <w:b/>
          <w:color w:val="A6754C"/>
          <w:sz w:val="20"/>
        </w:rPr>
        <w:t>2.</w:t>
        <w:tab/>
      </w:r>
      <w:r>
        <w:rPr>
          <w:rFonts w:ascii="Jost" w:hAnsi="Jost" w:cs="Jost" w:eastAsia="Jost"/>
          <w:b w:val="0"/>
          <w:i w:val="0"/>
          <w:color w:val="4A3A2C"/>
          <w:sz w:val="20"/>
        </w:rPr>
        <w:t>We verify the person's identity.</w:t>
      </w:r>
    </w:p>
    <w:p>
      <w:pPr>
        <w:tabs>
          <w:tab w:pos="357" w:val="left"/>
        </w:tabs>
        <w:spacing w:before="0" w:after="60" w:line="300" w:lineRule="auto"/>
        <w:ind w:left="357" w:hanging="283"/>
      </w:pPr>
      <w:r>
        <w:rPr>
          <w:rFonts w:ascii="Jost" w:hAnsi="Jost" w:cs="Jost" w:eastAsia="Jost"/>
          <w:b/>
          <w:color w:val="A6754C"/>
          <w:sz w:val="20"/>
        </w:rPr>
        <w:t>3.</w:t>
        <w:tab/>
      </w:r>
      <w:r>
        <w:rPr>
          <w:rFonts w:ascii="Jost" w:hAnsi="Jost" w:cs="Jost" w:eastAsia="Jost"/>
          <w:b w:val="0"/>
          <w:i w:val="0"/>
          <w:color w:val="4A3A2C"/>
          <w:sz w:val="20"/>
        </w:rPr>
        <w:t xml:space="preserve">We respond within </w:t>
      </w:r>
      <w:r>
        <w:rPr>
          <w:rFonts w:ascii="Jost" w:hAnsi="Jost" w:cs="Jost" w:eastAsia="Jost"/>
          <w:b w:val="0"/>
          <w:i w:val="0"/>
          <w:color w:val="A6754C"/>
          <w:sz w:val="20"/>
        </w:rPr>
        <w:t>[30]</w:t>
      </w:r>
      <w:r>
        <w:rPr>
          <w:rFonts w:ascii="Jost" w:hAnsi="Jost" w:cs="Jost" w:eastAsia="Jost"/>
          <w:b w:val="0"/>
          <w:i w:val="0"/>
          <w:color w:val="4A3A2C"/>
          <w:sz w:val="20"/>
        </w:rPr>
        <w:t xml:space="preserve"> days or the timeframe set by the PDPL regulations.</w:t>
      </w:r>
    </w:p>
    <w:p>
      <w:pPr>
        <w:tabs>
          <w:tab w:pos="357" w:val="left"/>
        </w:tabs>
        <w:spacing w:before="0" w:after="60" w:line="300" w:lineRule="auto"/>
        <w:ind w:left="357" w:hanging="283"/>
      </w:pPr>
      <w:r>
        <w:rPr>
          <w:rFonts w:ascii="Jost" w:hAnsi="Jost" w:cs="Jost" w:eastAsia="Jost"/>
          <w:b/>
          <w:color w:val="A6754C"/>
          <w:sz w:val="20"/>
        </w:rPr>
        <w:t>4.</w:t>
        <w:tab/>
      </w:r>
      <w:r>
        <w:rPr>
          <w:rFonts w:ascii="Jost" w:hAnsi="Jost" w:cs="Jost" w:eastAsia="Jost"/>
          <w:b w:val="0"/>
          <w:i w:val="0"/>
          <w:color w:val="4A3A2C"/>
          <w:sz w:val="20"/>
        </w:rPr>
        <w:t>We log each request: date, type, action taken, response date.</w:t>
      </w:r>
    </w:p>
    <w:p>
      <w:pPr>
        <w:tabs>
          <w:tab w:pos="357" w:val="left"/>
        </w:tabs>
        <w:spacing w:before="0" w:after="60" w:line="300" w:lineRule="auto"/>
        <w:ind w:left="357" w:hanging="283"/>
      </w:pPr>
      <w:r>
        <w:rPr>
          <w:rFonts w:ascii="Jost" w:hAnsi="Jost" w:cs="Jost" w:eastAsia="Jost"/>
          <w:b/>
          <w:color w:val="A6754C"/>
          <w:sz w:val="20"/>
        </w:rPr>
        <w:t>5.</w:t>
        <w:tab/>
      </w:r>
      <w:r>
        <w:rPr>
          <w:rFonts w:ascii="Jost" w:hAnsi="Jost" w:cs="Jost" w:eastAsia="Jost"/>
          <w:b w:val="0"/>
          <w:i w:val="0"/>
          <w:color w:val="4A3A2C"/>
          <w:sz w:val="20"/>
        </w:rPr>
        <w:t>No fee, unless the request is manifestly excessive.</w:t>
      </w:r>
    </w:p>
    <w:p>
      <w:pPr>
        <w:keepNext/>
        <w:spacing w:before="280" w:after="100" w:line="264" w:lineRule="auto"/>
      </w:pPr>
      <w:r>
        <w:rPr>
          <w:rFonts w:ascii="Marcellus" w:hAnsi="Marcellus" w:cs="Marcellus" w:eastAsia="Marcellus"/>
          <w:color w:val="221913"/>
          <w:sz w:val="28"/>
        </w:rPr>
        <w:t>10. Data breach response</w:t>
      </w:r>
    </w:p>
    <w:p>
      <w:pPr>
        <w:spacing w:before="0" w:after="120" w:line="312" w:lineRule="auto"/>
      </w:pPr>
      <w:r>
        <w:rPr>
          <w:rFonts w:ascii="Jost" w:hAnsi="Jost" w:cs="Jost" w:eastAsia="Jost"/>
          <w:b w:val="0"/>
          <w:i w:val="0"/>
          <w:color w:val="4A3A2C"/>
          <w:sz w:val="20"/>
        </w:rPr>
        <w:t>A breach is any loss, theft, unauthorised access or disclosure of personal data, for example a misdirected email, a lost tablet, or intake forms left at reception.</w:t>
      </w:r>
    </w:p>
    <w:p>
      <w:pPr>
        <w:tabs>
          <w:tab w:pos="357" w:val="left"/>
        </w:tabs>
        <w:spacing w:before="0" w:after="60" w:line="300" w:lineRule="auto"/>
        <w:ind w:left="357" w:hanging="283"/>
      </w:pPr>
      <w:r>
        <w:rPr>
          <w:rFonts w:ascii="Jost" w:hAnsi="Jost" w:cs="Jost" w:eastAsia="Jost"/>
          <w:b/>
          <w:color w:val="A6754C"/>
          <w:sz w:val="20"/>
        </w:rPr>
        <w:t>1.</w:t>
        <w:tab/>
      </w:r>
      <w:r>
        <w:rPr>
          <w:rFonts w:ascii="Jost" w:hAnsi="Jost" w:cs="Jost" w:eastAsia="Jost"/>
          <w:b/>
          <w:i w:val="0"/>
          <w:color w:val="4A3A2C"/>
          <w:sz w:val="20"/>
        </w:rPr>
        <w:t>Contain:</w:t>
      </w:r>
      <w:r>
        <w:rPr>
          <w:rFonts w:ascii="Jost" w:hAnsi="Jost" w:cs="Jost" w:eastAsia="Jost"/>
          <w:b w:val="0"/>
          <w:i w:val="0"/>
          <w:color w:val="4A3A2C"/>
          <w:sz w:val="20"/>
        </w:rPr>
        <w:t xml:space="preserve"> the person who finds it reports it at once to the Duty Manager and Data Protection Lead. Stop the cause (recall the email, change passwords, lock the account).</w:t>
      </w:r>
    </w:p>
    <w:p>
      <w:pPr>
        <w:tabs>
          <w:tab w:pos="357" w:val="left"/>
        </w:tabs>
        <w:spacing w:before="0" w:after="60" w:line="300" w:lineRule="auto"/>
        <w:ind w:left="357" w:hanging="283"/>
      </w:pPr>
      <w:r>
        <w:rPr>
          <w:rFonts w:ascii="Jost" w:hAnsi="Jost" w:cs="Jost" w:eastAsia="Jost"/>
          <w:b/>
          <w:color w:val="A6754C"/>
          <w:sz w:val="20"/>
        </w:rPr>
        <w:t>2.</w:t>
        <w:tab/>
      </w:r>
      <w:r>
        <w:rPr>
          <w:rFonts w:ascii="Jost" w:hAnsi="Jost" w:cs="Jost" w:eastAsia="Jost"/>
          <w:b/>
          <w:i w:val="0"/>
          <w:color w:val="4A3A2C"/>
          <w:sz w:val="20"/>
        </w:rPr>
        <w:t>Assess:</w:t>
      </w:r>
      <w:r>
        <w:rPr>
          <w:rFonts w:ascii="Jost" w:hAnsi="Jost" w:cs="Jost" w:eastAsia="Jost"/>
          <w:b w:val="0"/>
          <w:i w:val="0"/>
          <w:color w:val="4A3A2C"/>
          <w:sz w:val="20"/>
        </w:rPr>
        <w:t xml:space="preserve"> within </w:t>
      </w:r>
      <w:r>
        <w:rPr>
          <w:rFonts w:ascii="Jost" w:hAnsi="Jost" w:cs="Jost" w:eastAsia="Jost"/>
          <w:b w:val="0"/>
          <w:i w:val="0"/>
          <w:color w:val="A6754C"/>
          <w:sz w:val="20"/>
        </w:rPr>
        <w:t>[24 hours]</w:t>
      </w:r>
      <w:r>
        <w:rPr>
          <w:rFonts w:ascii="Jost" w:hAnsi="Jost" w:cs="Jost" w:eastAsia="Jost"/>
          <w:b w:val="0"/>
          <w:i w:val="0"/>
          <w:color w:val="4A3A2C"/>
          <w:sz w:val="20"/>
        </w:rPr>
        <w:t>, the Data Protection Lead assesses what data, how many guests, and the risk to them. Health data breaches are treated as high risk.</w:t>
      </w:r>
    </w:p>
    <w:p>
      <w:pPr>
        <w:tabs>
          <w:tab w:pos="357" w:val="left"/>
        </w:tabs>
        <w:spacing w:before="0" w:after="60" w:line="300" w:lineRule="auto"/>
        <w:ind w:left="357" w:hanging="283"/>
      </w:pPr>
      <w:r>
        <w:rPr>
          <w:rFonts w:ascii="Jost" w:hAnsi="Jost" w:cs="Jost" w:eastAsia="Jost"/>
          <w:b/>
          <w:color w:val="A6754C"/>
          <w:sz w:val="20"/>
        </w:rPr>
        <w:t>3.</w:t>
        <w:tab/>
      </w:r>
      <w:r>
        <w:rPr>
          <w:rFonts w:ascii="Jost" w:hAnsi="Jost" w:cs="Jost" w:eastAsia="Jost"/>
          <w:b/>
          <w:i w:val="0"/>
          <w:color w:val="4A3A2C"/>
          <w:sz w:val="20"/>
        </w:rPr>
        <w:t>Notify:</w:t>
      </w:r>
      <w:r>
        <w:rPr>
          <w:rFonts w:ascii="Jost" w:hAnsi="Jost" w:cs="Jost" w:eastAsia="Jost"/>
          <w:b w:val="0"/>
          <w:i w:val="0"/>
          <w:color w:val="4A3A2C"/>
          <w:sz w:val="20"/>
        </w:rPr>
        <w:t xml:space="preserve"> where required by the PDPL, notify the UAE Data Office within the required timeframe, and notify affected guests without delay where the breach may harm them. Escalate to the General Manager, Founder &amp; CEO and CEO. Breaches involving health data are also reported to the </w:t>
      </w:r>
      <w:r>
        <w:rPr>
          <w:rFonts w:ascii="Jost" w:hAnsi="Jost" w:cs="Jost" w:eastAsia="Jost"/>
          <w:b w:val="0"/>
          <w:i w:val="0"/>
          <w:color w:val="A6754C"/>
          <w:sz w:val="20"/>
        </w:rPr>
        <w:t>[Medical Director named on the licence]</w:t>
      </w:r>
      <w:r>
        <w:rPr>
          <w:rFonts w:ascii="Jost" w:hAnsi="Jost" w:cs="Jost" w:eastAsia="Jost"/>
          <w:b w:val="0"/>
          <w:i w:val="0"/>
          <w:color w:val="4A3A2C"/>
          <w:sz w:val="20"/>
        </w:rPr>
        <w:t xml:space="preserve"> and, where required, DHA.</w:t>
      </w:r>
    </w:p>
    <w:p>
      <w:pPr>
        <w:tabs>
          <w:tab w:pos="357" w:val="left"/>
        </w:tabs>
        <w:spacing w:before="0" w:after="60" w:line="300" w:lineRule="auto"/>
        <w:ind w:left="357" w:hanging="283"/>
      </w:pPr>
      <w:r>
        <w:rPr>
          <w:rFonts w:ascii="Jost" w:hAnsi="Jost" w:cs="Jost" w:eastAsia="Jost"/>
          <w:b/>
          <w:color w:val="A6754C"/>
          <w:sz w:val="20"/>
        </w:rPr>
        <w:t>4.</w:t>
        <w:tab/>
      </w:r>
      <w:r>
        <w:rPr>
          <w:rFonts w:ascii="Jost" w:hAnsi="Jost" w:cs="Jost" w:eastAsia="Jost"/>
          <w:b/>
          <w:i w:val="0"/>
          <w:color w:val="4A3A2C"/>
          <w:sz w:val="20"/>
        </w:rPr>
        <w:t>Record:</w:t>
      </w:r>
      <w:r>
        <w:rPr>
          <w:rFonts w:ascii="Jost" w:hAnsi="Jost" w:cs="Jost" w:eastAsia="Jost"/>
          <w:b w:val="0"/>
          <w:i w:val="0"/>
          <w:color w:val="4A3A2C"/>
          <w:sz w:val="20"/>
        </w:rPr>
        <w:t xml:space="preserve"> log every breach, even minor ones, with facts, effects and actions.</w:t>
      </w:r>
    </w:p>
    <w:p>
      <w:pPr>
        <w:tabs>
          <w:tab w:pos="357" w:val="left"/>
        </w:tabs>
        <w:spacing w:before="0" w:after="60" w:line="300" w:lineRule="auto"/>
        <w:ind w:left="357" w:hanging="283"/>
      </w:pPr>
      <w:r>
        <w:rPr>
          <w:rFonts w:ascii="Jost" w:hAnsi="Jost" w:cs="Jost" w:eastAsia="Jost"/>
          <w:b/>
          <w:color w:val="A6754C"/>
          <w:sz w:val="20"/>
        </w:rPr>
        <w:t>5.</w:t>
        <w:tab/>
      </w:r>
      <w:r>
        <w:rPr>
          <w:rFonts w:ascii="Jost" w:hAnsi="Jost" w:cs="Jost" w:eastAsia="Jost"/>
          <w:b/>
          <w:i w:val="0"/>
          <w:color w:val="4A3A2C"/>
          <w:sz w:val="20"/>
        </w:rPr>
        <w:t>Learn:</w:t>
      </w:r>
      <w:r>
        <w:rPr>
          <w:rFonts w:ascii="Jost" w:hAnsi="Jost" w:cs="Jost" w:eastAsia="Jost"/>
          <w:b w:val="0"/>
          <w:i w:val="0"/>
          <w:color w:val="4A3A2C"/>
          <w:sz w:val="20"/>
        </w:rPr>
        <w:t xml:space="preserve"> review the cause and update controls and training.</w:t>
      </w:r>
    </w:p>
    <w:p>
      <w:pPr>
        <w:keepNext/>
        <w:spacing w:before="280" w:after="100" w:line="264" w:lineRule="auto"/>
      </w:pPr>
      <w:r>
        <w:rPr>
          <w:rFonts w:ascii="Marcellus" w:hAnsi="Marcellus" w:cs="Marcellus" w:eastAsia="Marcellus"/>
          <w:color w:val="221913"/>
          <w:sz w:val="28"/>
        </w:rPr>
        <w:t>11. International transfers</w:t>
      </w:r>
    </w:p>
    <w:p>
      <w:pPr>
        <w:spacing w:before="0" w:after="120" w:line="312" w:lineRule="auto"/>
      </w:pPr>
      <w:r>
        <w:rPr>
          <w:rFonts w:ascii="Jost" w:hAnsi="Jost" w:cs="Jost" w:eastAsia="Jost"/>
          <w:b w:val="0"/>
          <w:i w:val="0"/>
          <w:color w:val="4A3A2C"/>
          <w:sz w:val="20"/>
        </w:rPr>
        <w:t>Personal data may leave the UAE in these cases:</w:t>
      </w:r>
    </w:p>
    <w:p>
      <w:pPr>
        <w:pStyle w:val="ListBullet"/>
        <w:spacing w:before="0" w:after="60" w:line="300" w:lineRule="auto"/>
      </w:pPr>
      <w:r>
        <w:rPr>
          <w:rFonts w:ascii="Jost" w:hAnsi="Jost" w:cs="Jost" w:eastAsia="Jost"/>
          <w:b/>
          <w:i w:val="0"/>
          <w:color w:val="4A3A2C"/>
          <w:sz w:val="20"/>
        </w:rPr>
        <w:t>US location:</w:t>
      </w:r>
      <w:r>
        <w:rPr>
          <w:rFonts w:ascii="Jost" w:hAnsi="Jost" w:cs="Jost" w:eastAsia="Jost"/>
          <w:b w:val="0"/>
          <w:i w:val="0"/>
          <w:color w:val="4A3A2C"/>
          <w:sz w:val="20"/>
        </w:rPr>
        <w:t xml:space="preserve"> where a member uses the Santa Ana location, their membership and relevant booking data are shared with the US team. Health intake data is shared only with the guest's consent.</w:t>
      </w:r>
    </w:p>
    <w:p>
      <w:pPr>
        <w:pStyle w:val="ListBullet"/>
        <w:spacing w:before="0" w:after="60" w:line="300" w:lineRule="auto"/>
      </w:pPr>
      <w:r>
        <w:rPr>
          <w:rFonts w:ascii="Jost" w:hAnsi="Jost" w:cs="Jost" w:eastAsia="Jost"/>
          <w:b/>
          <w:i w:val="0"/>
          <w:color w:val="4A3A2C"/>
          <w:sz w:val="20"/>
        </w:rPr>
        <w:t>Booking software provider:</w:t>
      </w:r>
      <w:r>
        <w:rPr>
          <w:rFonts w:ascii="Jost" w:hAnsi="Jost" w:cs="Jost" w:eastAsia="Jost"/>
          <w:b w:val="0"/>
          <w:i w:val="0"/>
          <w:color w:val="4A3A2C"/>
          <w:sz w:val="20"/>
        </w:rPr>
        <w:t xml:space="preserve"> </w:t>
      </w:r>
      <w:r>
        <w:rPr>
          <w:rFonts w:ascii="Jost" w:hAnsi="Jost" w:cs="Jost" w:eastAsia="Jost"/>
          <w:b w:val="0"/>
          <w:i w:val="0"/>
          <w:color w:val="A6754C"/>
          <w:sz w:val="20"/>
        </w:rPr>
        <w:t>[Booking software provider]</w:t>
      </w:r>
      <w:r>
        <w:rPr>
          <w:rFonts w:ascii="Jost" w:hAnsi="Jost" w:cs="Jost" w:eastAsia="Jost"/>
          <w:b w:val="0"/>
          <w:i w:val="0"/>
          <w:color w:val="4A3A2C"/>
          <w:sz w:val="20"/>
        </w:rPr>
        <w:t xml:space="preserve"> may host data on servers in </w:t>
      </w:r>
      <w:r>
        <w:rPr>
          <w:rFonts w:ascii="Jost" w:hAnsi="Jost" w:cs="Jost" w:eastAsia="Jost"/>
          <w:b w:val="0"/>
          <w:i w:val="0"/>
          <w:color w:val="A6754C"/>
          <w:sz w:val="20"/>
        </w:rPr>
        <w:t>[Country / region]</w:t>
      </w:r>
      <w:r>
        <w:rPr>
          <w:rFonts w:ascii="Jost" w:hAnsi="Jost" w:cs="Jost" w:eastAsia="Jost"/>
          <w:b w:val="0"/>
          <w:i w:val="0"/>
          <w:color w:val="4A3A2C"/>
          <w:sz w:val="20"/>
        </w:rPr>
        <w:t>.</w:t>
      </w:r>
    </w:p>
    <w:p>
      <w:pPr>
        <w:pStyle w:val="ListBullet"/>
        <w:spacing w:before="0" w:after="60" w:line="300" w:lineRule="auto"/>
      </w:pPr>
      <w:r>
        <w:rPr>
          <w:rFonts w:ascii="Jost" w:hAnsi="Jost" w:cs="Jost" w:eastAsia="Jost"/>
          <w:b/>
          <w:i w:val="0"/>
          <w:color w:val="4A3A2C"/>
          <w:sz w:val="20"/>
        </w:rPr>
        <w:t>Advertising platforms:</w:t>
      </w:r>
      <w:r>
        <w:rPr>
          <w:rFonts w:ascii="Jost" w:hAnsi="Jost" w:cs="Jost" w:eastAsia="Jost"/>
          <w:b w:val="0"/>
          <w:i w:val="0"/>
          <w:color w:val="4A3A2C"/>
          <w:sz w:val="20"/>
        </w:rPr>
        <w:t xml:space="preserve"> ad-campaign lead data passes through Meta and Google, which may process it outside the UAE; only the data needed to respond is kept.</w:t>
      </w:r>
    </w:p>
    <w:p>
      <w:pPr>
        <w:pStyle w:val="ListBullet"/>
        <w:spacing w:before="0" w:after="60" w:line="300" w:lineRule="auto"/>
      </w:pPr>
      <w:r>
        <w:rPr>
          <w:rFonts w:ascii="Jost" w:hAnsi="Jost" w:cs="Jost" w:eastAsia="Jost"/>
          <w:b/>
          <w:i w:val="0"/>
          <w:color w:val="4A3A2C"/>
          <w:sz w:val="20"/>
        </w:rPr>
        <w:t>Payment, email and cloud providers:</w:t>
      </w:r>
      <w:r>
        <w:rPr>
          <w:rFonts w:ascii="Jost" w:hAnsi="Jost" w:cs="Jost" w:eastAsia="Jost"/>
          <w:b w:val="0"/>
          <w:i w:val="0"/>
          <w:color w:val="4A3A2C"/>
          <w:sz w:val="20"/>
        </w:rPr>
        <w:t xml:space="preserve"> </w:t>
      </w:r>
      <w:r>
        <w:rPr>
          <w:rFonts w:ascii="Jost" w:hAnsi="Jost" w:cs="Jost" w:eastAsia="Jost"/>
          <w:b w:val="0"/>
          <w:i w:val="0"/>
          <w:color w:val="A6754C"/>
          <w:sz w:val="20"/>
        </w:rPr>
        <w:t>[Providers and hosting locations]</w:t>
      </w:r>
      <w:r>
        <w:rPr>
          <w:rFonts w:ascii="Jost" w:hAnsi="Jost" w:cs="Jost" w:eastAsia="Jost"/>
          <w:b w:val="0"/>
          <w:i w:val="0"/>
          <w:color w:val="4A3A2C"/>
          <w:sz w:val="20"/>
        </w:rPr>
        <w:t>.</w:t>
      </w:r>
    </w:p>
    <w:p>
      <w:pPr>
        <w:pStyle w:val="ListBullet"/>
        <w:spacing w:before="0" w:after="60" w:line="300" w:lineRule="auto"/>
      </w:pPr>
      <w:r>
        <w:rPr>
          <w:rFonts w:ascii="Jost" w:hAnsi="Jost" w:cs="Jost" w:eastAsia="Jost"/>
          <w:b/>
          <w:i w:val="0"/>
          <w:color w:val="4A3A2C"/>
          <w:sz w:val="20"/>
        </w:rPr>
        <w:t>Elevé Health:</w:t>
      </w:r>
      <w:r>
        <w:rPr>
          <w:rFonts w:ascii="Jost" w:hAnsi="Jost" w:cs="Jost" w:eastAsia="Jost"/>
          <w:b w:val="0"/>
          <w:i w:val="0"/>
          <w:color w:val="4A3A2C"/>
          <w:sz w:val="20"/>
        </w:rPr>
        <w:t xml:space="preserve"> device service data may be accessed by Elevé technical support, including from the US.</w:t>
      </w:r>
    </w:p>
    <w:p>
      <w:pPr>
        <w:spacing w:before="0" w:after="120" w:line="312" w:lineRule="auto"/>
      </w:pPr>
      <w:r>
        <w:rPr>
          <w:rFonts w:ascii="Jost" w:hAnsi="Jost" w:cs="Jost" w:eastAsia="Jost"/>
          <w:b w:val="0"/>
          <w:i w:val="0"/>
          <w:color w:val="4A3A2C"/>
          <w:sz w:val="20"/>
        </w:rPr>
        <w:t>Transfers happen only where the PDPL allows: to a country with adequate protection, under contractual safeguards, or with the guest's explicit consent. We keep a register of transfers and suppliers.</w:t>
      </w:r>
    </w:p>
    <w:p>
      <w:pPr>
        <w:keepNext/>
        <w:spacing w:before="280" w:after="100" w:line="264" w:lineRule="auto"/>
      </w:pPr>
      <w:r>
        <w:rPr>
          <w:rFonts w:ascii="Marcellus" w:hAnsi="Marcellus" w:cs="Marcellus" w:eastAsia="Marcellus"/>
          <w:color w:val="221913"/>
          <w:sz w:val="28"/>
        </w:rPr>
        <w:t>12. CCTV</w:t>
      </w:r>
    </w:p>
    <w:p>
      <w:pPr>
        <w:pStyle w:val="ListBullet"/>
        <w:spacing w:before="0" w:after="60" w:line="300" w:lineRule="auto"/>
      </w:pPr>
      <w:r>
        <w:rPr>
          <w:rFonts w:ascii="Jost" w:hAnsi="Jost" w:cs="Jost" w:eastAsia="Jost"/>
          <w:b w:val="0"/>
          <w:i w:val="0"/>
          <w:color w:val="4A3A2C"/>
          <w:sz w:val="20"/>
        </w:rPr>
        <w:t>Signs at entrances explain that CCTV is in use, why, and who to contact.</w:t>
      </w:r>
    </w:p>
    <w:p>
      <w:pPr>
        <w:pStyle w:val="ListBullet"/>
        <w:spacing w:before="0" w:after="60" w:line="300" w:lineRule="auto"/>
      </w:pPr>
      <w:r>
        <w:rPr>
          <w:rFonts w:ascii="Jost" w:hAnsi="Jost" w:cs="Jost" w:eastAsia="Jost"/>
          <w:b w:val="0"/>
          <w:i w:val="0"/>
          <w:color w:val="4A3A2C"/>
          <w:sz w:val="20"/>
        </w:rPr>
        <w:t>Cameras cover reception, entrances, corridors and back-of-house only.</w:t>
      </w:r>
    </w:p>
    <w:p>
      <w:pPr>
        <w:pStyle w:val="ListBullet"/>
        <w:spacing w:before="0" w:after="60" w:line="300" w:lineRule="auto"/>
      </w:pPr>
      <w:r>
        <w:rPr>
          <w:rFonts w:ascii="Jost" w:hAnsi="Jost" w:cs="Jost" w:eastAsia="Jost"/>
          <w:b w:val="0"/>
          <w:i w:val="0"/>
          <w:color w:val="4A3A2C"/>
          <w:sz w:val="20"/>
        </w:rPr>
        <w:t>Footage is viewed only by the General Manager or Duty Manager for a stated reason, and shared only with police or authorities on lawful request.</w:t>
      </w:r>
    </w:p>
    <w:p>
      <w:pPr>
        <w:pStyle w:val="ListBullet"/>
        <w:spacing w:before="0" w:after="60" w:line="300" w:lineRule="auto"/>
      </w:pPr>
      <w:r>
        <w:rPr>
          <w:rFonts w:ascii="Jost" w:hAnsi="Jost" w:cs="Jost" w:eastAsia="Jost"/>
          <w:b w:val="0"/>
          <w:i w:val="0"/>
          <w:color w:val="4A3A2C"/>
          <w:sz w:val="20"/>
        </w:rPr>
        <w:t xml:space="preserve">Retention: </w:t>
      </w:r>
      <w:r>
        <w:rPr>
          <w:rFonts w:ascii="Jost" w:hAnsi="Jost" w:cs="Jost" w:eastAsia="Jost"/>
          <w:b w:val="0"/>
          <w:i w:val="0"/>
          <w:color w:val="A6754C"/>
          <w:sz w:val="20"/>
        </w:rPr>
        <w:t>[___ days]</w:t>
      </w:r>
      <w:r>
        <w:rPr>
          <w:rFonts w:ascii="Jost" w:hAnsi="Jost" w:cs="Jost" w:eastAsia="Jost"/>
          <w:b w:val="0"/>
          <w:i w:val="0"/>
          <w:color w:val="4A3A2C"/>
          <w:sz w:val="20"/>
        </w:rPr>
        <w:t>, then automatic overwrite.</w:t>
      </w:r>
    </w:p>
    <w:p>
      <w:pPr>
        <w:keepNext/>
        <w:spacing w:before="280" w:after="100" w:line="264" w:lineRule="auto"/>
      </w:pPr>
      <w:r>
        <w:rPr>
          <w:rFonts w:ascii="Marcellus" w:hAnsi="Marcellus" w:cs="Marcellus" w:eastAsia="Marcellus"/>
          <w:color w:val="221913"/>
          <w:sz w:val="28"/>
        </w:rPr>
        <w:t>13. Marketing</w:t>
      </w:r>
    </w:p>
    <w:p>
      <w:pPr>
        <w:pStyle w:val="ListBullet"/>
        <w:spacing w:before="0" w:after="60" w:line="300" w:lineRule="auto"/>
      </w:pPr>
      <w:r>
        <w:rPr>
          <w:rFonts w:ascii="Jost" w:hAnsi="Jost" w:cs="Jost" w:eastAsia="Jost"/>
          <w:b w:val="0"/>
          <w:i w:val="0"/>
          <w:color w:val="4A3A2C"/>
          <w:sz w:val="20"/>
        </w:rPr>
        <w:t>We send marketing (newsletters, launch event invitations, membership news, founding member updates) only to people who have opted in.</w:t>
      </w:r>
    </w:p>
    <w:p>
      <w:pPr>
        <w:pStyle w:val="ListBullet"/>
        <w:spacing w:before="0" w:after="60" w:line="300" w:lineRule="auto"/>
      </w:pPr>
      <w:r>
        <w:rPr>
          <w:rFonts w:ascii="Jost" w:hAnsi="Jost" w:cs="Jost" w:eastAsia="Jost"/>
          <w:b w:val="0"/>
          <w:i w:val="0"/>
          <w:color w:val="4A3A2C"/>
          <w:sz w:val="20"/>
        </w:rPr>
        <w:t>Opt-in is separate for each channel: email, WhatsApp, SMS.</w:t>
      </w:r>
    </w:p>
    <w:p>
      <w:pPr>
        <w:pStyle w:val="ListBullet"/>
        <w:spacing w:before="0" w:after="60" w:line="300" w:lineRule="auto"/>
      </w:pPr>
      <w:r>
        <w:rPr>
          <w:rFonts w:ascii="Jost" w:hAnsi="Jost" w:cs="Jost" w:eastAsia="Jost"/>
          <w:b w:val="0"/>
          <w:i w:val="0"/>
          <w:color w:val="4A3A2C"/>
          <w:sz w:val="20"/>
        </w:rPr>
        <w:t xml:space="preserve">Every message includes an easy way to opt out. Opt-outs are actioned within </w:t>
      </w:r>
      <w:r>
        <w:rPr>
          <w:rFonts w:ascii="Jost" w:hAnsi="Jost" w:cs="Jost" w:eastAsia="Jost"/>
          <w:b w:val="0"/>
          <w:i w:val="0"/>
          <w:color w:val="A6754C"/>
          <w:sz w:val="20"/>
        </w:rPr>
        <w:t>[___ days]</w:t>
      </w:r>
      <w:r>
        <w:rPr>
          <w:rFonts w:ascii="Jost" w:hAnsi="Jost" w:cs="Jost" w:eastAsia="Jost"/>
          <w:b w:val="0"/>
          <w:i w:val="0"/>
          <w:color w:val="4A3A2C"/>
          <w:sz w:val="20"/>
        </w:rPr>
        <w:t>.</w:t>
      </w:r>
    </w:p>
    <w:p>
      <w:pPr>
        <w:pStyle w:val="ListBullet"/>
        <w:spacing w:before="0" w:after="60" w:line="300" w:lineRule="auto"/>
      </w:pPr>
      <w:r>
        <w:rPr>
          <w:rFonts w:ascii="Jost" w:hAnsi="Jost" w:cs="Jost" w:eastAsia="Jost"/>
          <w:b w:val="0"/>
          <w:i w:val="0"/>
          <w:color w:val="4A3A2C"/>
          <w:sz w:val="20"/>
        </w:rPr>
        <w:t>Booking confirmations, calendar invites and service messages are not marketing.</w:t>
      </w:r>
    </w:p>
    <w:p>
      <w:pPr>
        <w:pStyle w:val="ListBullet"/>
        <w:spacing w:before="0" w:after="60" w:line="300" w:lineRule="auto"/>
      </w:pPr>
      <w:r>
        <w:rPr>
          <w:rFonts w:ascii="Jost" w:hAnsi="Jost" w:cs="Jost" w:eastAsia="Jost"/>
          <w:b w:val="0"/>
          <w:i w:val="0"/>
          <w:color w:val="4A3A2C"/>
          <w:sz w:val="20"/>
        </w:rPr>
        <w:t>We never sell or rent guest data.</w:t>
      </w:r>
    </w:p>
    <w:p>
      <w:pPr>
        <w:pStyle w:val="ListBullet"/>
        <w:spacing w:before="0" w:after="60" w:line="300" w:lineRule="auto"/>
      </w:pPr>
      <w:r>
        <w:rPr>
          <w:rFonts w:ascii="Jost" w:hAnsi="Jost" w:cs="Jost" w:eastAsia="Jost"/>
          <w:b w:val="0"/>
          <w:i w:val="0"/>
          <w:color w:val="4A3A2C"/>
          <w:sz w:val="20"/>
        </w:rPr>
        <w:t>Testimonials and photos of guests require separate written consent.</w:t>
      </w:r>
    </w:p>
    <w:p>
      <w:pPr>
        <w:keepNext/>
        <w:spacing w:before="280" w:after="100" w:line="264" w:lineRule="auto"/>
      </w:pPr>
      <w:r>
        <w:rPr>
          <w:rFonts w:ascii="Marcellus" w:hAnsi="Marcellus" w:cs="Marcellus" w:eastAsia="Marcellus"/>
          <w:color w:val="221913"/>
          <w:sz w:val="28"/>
        </w:rPr>
        <w:t>14. Records and review</w:t>
      </w:r>
    </w:p>
    <w:p>
      <w:pPr>
        <w:spacing w:before="0" w:after="120" w:line="312" w:lineRule="auto"/>
      </w:pPr>
      <w:r>
        <w:rPr>
          <w:rFonts w:ascii="Jost" w:hAnsi="Jost" w:cs="Jost" w:eastAsia="Jost"/>
          <w:b w:val="0"/>
          <w:i w:val="0"/>
          <w:color w:val="4A3A2C"/>
          <w:sz w:val="20"/>
        </w:rPr>
        <w:t xml:space="preserve">The Data Protection Lead keeps a record of processing activities, the supplier register, consent records, the rights request log and the breach log. This policy is reviewed every </w:t>
      </w:r>
      <w:r>
        <w:rPr>
          <w:rFonts w:ascii="Jost" w:hAnsi="Jost" w:cs="Jost" w:eastAsia="Jost"/>
          <w:b w:val="0"/>
          <w:i w:val="0"/>
          <w:color w:val="A6754C"/>
          <w:sz w:val="20"/>
        </w:rPr>
        <w:t>[12]</w:t>
      </w:r>
      <w:r>
        <w:rPr>
          <w:rFonts w:ascii="Jost" w:hAnsi="Jost" w:cs="Jost" w:eastAsia="Jost"/>
          <w:b w:val="0"/>
          <w:i w:val="0"/>
          <w:color w:val="4A3A2C"/>
          <w:sz w:val="20"/>
        </w:rPr>
        <w:t xml:space="preserve"> months and when the PDPL executive regulations or our systems change.</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3137"/>
        <w:gridCol w:w="3137"/>
        <w:gridCol w:w="3137"/>
      </w:tblGrid>
      <w:tr>
        <w:trPr>
          <w:tblHeader w:val="true"/>
        </w:trPr>
        <w:tc>
          <w:tcPr>
            <w:tcW w:type="dxa" w:w="3137"/>
            <w:shd w:val="clear" w:color="auto" w:fill="221913"/>
          </w:tcPr>
          <w:p>
            <w:pPr>
              <w:spacing w:before="40" w:after="40" w:line="276" w:lineRule="auto"/>
            </w:pPr>
            <w:r>
              <w:rPr>
                <w:rFonts w:ascii="Jost" w:hAnsi="Jost" w:cs="Jost" w:eastAsia="Jost"/>
                <w:b/>
                <w:i w:val="0"/>
                <w:color w:val="FBF5EE"/>
                <w:sz w:val="17"/>
              </w:rPr>
              <w:t>Name</w:t>
            </w:r>
          </w:p>
        </w:tc>
        <w:tc>
          <w:tcPr>
            <w:tcW w:type="dxa" w:w="3137"/>
            <w:shd w:val="clear" w:color="auto" w:fill="221913"/>
          </w:tcPr>
          <w:p>
            <w:pPr>
              <w:spacing w:before="40" w:after="40" w:line="276" w:lineRule="auto"/>
            </w:pPr>
            <w:r>
              <w:rPr>
                <w:rFonts w:ascii="Jost" w:hAnsi="Jost" w:cs="Jost" w:eastAsia="Jost"/>
                <w:b/>
                <w:i w:val="0"/>
                <w:color w:val="FBF5EE"/>
                <w:sz w:val="17"/>
              </w:rPr>
              <w:t>Signature</w:t>
            </w:r>
          </w:p>
        </w:tc>
        <w:tc>
          <w:tcPr>
            <w:tcW w:type="dxa" w:w="3137"/>
            <w:shd w:val="clear" w:color="auto" w:fill="221913"/>
          </w:tcPr>
          <w:p>
            <w:pPr>
              <w:spacing w:before="40" w:after="40" w:line="276" w:lineRule="auto"/>
            </w:pPr>
            <w:r>
              <w:rPr>
                <w:rFonts w:ascii="Jost" w:hAnsi="Jost" w:cs="Jost" w:eastAsia="Jost"/>
                <w:b/>
                <w:i w:val="0"/>
                <w:color w:val="FBF5EE"/>
                <w:sz w:val="17"/>
              </w:rPr>
              <w:t>Date</w:t>
            </w:r>
          </w:p>
        </w:tc>
      </w:tr>
      <w:tr>
        <w:tc>
          <w:tcPr>
            <w:tcW w:type="dxa" w:w="3137"/>
          </w:tcPr>
          <w:p>
            <w:pPr>
              <w:spacing w:before="40" w:after="40" w:line="276" w:lineRule="auto"/>
            </w:pPr>
            <w:r>
              <w:rPr>
                <w:rFonts w:ascii="Jost" w:hAnsi="Jost" w:cs="Jost" w:eastAsia="Jost"/>
                <w:b w:val="0"/>
                <w:i w:val="0"/>
                <w:color w:val="4A3A2C"/>
                <w:sz w:val="17"/>
              </w:rPr>
              <w:t>General Manager __________</w:t>
            </w:r>
          </w:p>
        </w:tc>
        <w:tc>
          <w:tcPr>
            <w:tcW w:type="dxa" w:w="3137"/>
          </w:tcPr>
          <w:p>
            <w:pPr>
              <w:spacing w:before="40" w:after="40" w:line="276" w:lineRule="auto"/>
            </w:pPr>
            <w:r>
              <w:rPr>
                <w:rFonts w:ascii="Jost" w:hAnsi="Jost" w:cs="Jost" w:eastAsia="Jost"/>
                <w:b w:val="0"/>
                <w:i w:val="0"/>
                <w:color w:val="4A3A2C"/>
                <w:sz w:val="17"/>
              </w:rPr>
              <w:t>__________</w:t>
            </w:r>
          </w:p>
        </w:tc>
        <w:tc>
          <w:tcPr>
            <w:tcW w:type="dxa" w:w="3137"/>
          </w:tcPr>
          <w:p>
            <w:pPr>
              <w:spacing w:before="40" w:after="40" w:line="276" w:lineRule="auto"/>
            </w:pPr>
            <w:r>
              <w:rPr>
                <w:rFonts w:ascii="Jost" w:hAnsi="Jost" w:cs="Jost" w:eastAsia="Jost"/>
                <w:b w:val="0"/>
                <w:i w:val="0"/>
                <w:color w:val="4A3A2C"/>
                <w:sz w:val="17"/>
              </w:rPr>
              <w:t>__________</w:t>
            </w:r>
          </w:p>
        </w:tc>
      </w:tr>
      <w:tr>
        <w:tc>
          <w:tcPr>
            <w:tcW w:type="dxa" w:w="3137"/>
            <w:shd w:val="clear" w:color="auto" w:fill="FBF5EE"/>
          </w:tcPr>
          <w:p>
            <w:pPr>
              <w:spacing w:before="40" w:after="40" w:line="276" w:lineRule="auto"/>
            </w:pPr>
            <w:r>
              <w:rPr>
                <w:rFonts w:ascii="Jost" w:hAnsi="Jost" w:cs="Jost" w:eastAsia="Jost"/>
                <w:b w:val="0"/>
                <w:i w:val="0"/>
                <w:color w:val="4A3A2C"/>
                <w:sz w:val="17"/>
              </w:rPr>
              <w:t>Founder &amp; CEO __________</w:t>
            </w:r>
          </w:p>
        </w:tc>
        <w:tc>
          <w:tcPr>
            <w:tcW w:type="dxa" w:w="3137"/>
            <w:shd w:val="clear" w:color="auto" w:fill="FBF5EE"/>
          </w:tcPr>
          <w:p>
            <w:pPr>
              <w:spacing w:before="40" w:after="40" w:line="276" w:lineRule="auto"/>
            </w:pPr>
            <w:r>
              <w:rPr>
                <w:rFonts w:ascii="Jost" w:hAnsi="Jost" w:cs="Jost" w:eastAsia="Jost"/>
                <w:b w:val="0"/>
                <w:i w:val="0"/>
                <w:color w:val="4A3A2C"/>
                <w:sz w:val="17"/>
              </w:rPr>
              <w:t>__________</w:t>
            </w:r>
          </w:p>
        </w:tc>
        <w:tc>
          <w:tcPr>
            <w:tcW w:type="dxa" w:w="3137"/>
            <w:shd w:val="clear" w:color="auto" w:fill="FBF5EE"/>
          </w:tcPr>
          <w:p>
            <w:pPr>
              <w:spacing w:before="40" w:after="40" w:line="276" w:lineRule="auto"/>
            </w:pPr>
            <w:r>
              <w:rPr>
                <w:rFonts w:ascii="Jost" w:hAnsi="Jost" w:cs="Jost" w:eastAsia="Jost"/>
                <w:b w:val="0"/>
                <w:i w:val="0"/>
                <w:color w:val="4A3A2C"/>
                <w:sz w:val="17"/>
              </w:rPr>
              <w:t>__________</w:t>
            </w:r>
          </w:p>
        </w:tc>
      </w:tr>
    </w:tbl>
    <w:p>
      <w:pPr>
        <w:spacing w:before="0" w:after="80" w:line="240" w:lineRule="auto"/>
      </w:pPr>
    </w:p>
    <w:p>
      <w:pPr>
        <w:keepNext/>
        <w:spacing w:before="200" w:after="60" w:line="264" w:lineRule="auto"/>
      </w:pPr>
      <w:r>
        <w:rPr>
          <w:rFonts w:ascii="Jost" w:hAnsi="Jost" w:cs="Jost" w:eastAsia="Jost"/>
          <w:b/>
          <w:color w:val="A6754C"/>
          <w:sz w:val="17"/>
        </w:rPr>
        <w:t>STAFF ACKNOWLEDGEMENT</w:t>
      </w:r>
    </w:p>
    <w:p>
      <w:pPr>
        <w:spacing w:before="0" w:after="120" w:line="312" w:lineRule="auto"/>
      </w:pPr>
      <w:r>
        <w:rPr>
          <w:rFonts w:ascii="Jost" w:hAnsi="Jost" w:cs="Jost" w:eastAsia="Jost"/>
          <w:b w:val="0"/>
          <w:i w:val="0"/>
          <w:color w:val="4A3A2C"/>
          <w:sz w:val="20"/>
        </w:rPr>
        <w:t>I have read and understood this policy and agree to keep guest information confidential during and after my employment.</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3137"/>
        <w:gridCol w:w="3137"/>
        <w:gridCol w:w="3137"/>
      </w:tblGrid>
      <w:tr>
        <w:trPr>
          <w:tblHeader w:val="true"/>
        </w:trPr>
        <w:tc>
          <w:tcPr>
            <w:tcW w:type="dxa" w:w="3137"/>
            <w:shd w:val="clear" w:color="auto" w:fill="221913"/>
          </w:tcPr>
          <w:p>
            <w:pPr>
              <w:spacing w:before="40" w:after="40" w:line="276" w:lineRule="auto"/>
            </w:pPr>
            <w:r>
              <w:rPr>
                <w:rFonts w:ascii="Jost" w:hAnsi="Jost" w:cs="Jost" w:eastAsia="Jost"/>
                <w:b/>
                <w:i w:val="0"/>
                <w:color w:val="FBF5EE"/>
                <w:sz w:val="17"/>
              </w:rPr>
              <w:t>Name</w:t>
            </w:r>
          </w:p>
        </w:tc>
        <w:tc>
          <w:tcPr>
            <w:tcW w:type="dxa" w:w="3137"/>
            <w:shd w:val="clear" w:color="auto" w:fill="221913"/>
          </w:tcPr>
          <w:p>
            <w:pPr>
              <w:spacing w:before="40" w:after="40" w:line="276" w:lineRule="auto"/>
            </w:pPr>
            <w:r>
              <w:rPr>
                <w:rFonts w:ascii="Jost" w:hAnsi="Jost" w:cs="Jost" w:eastAsia="Jost"/>
                <w:b/>
                <w:i w:val="0"/>
                <w:color w:val="FBF5EE"/>
                <w:sz w:val="17"/>
              </w:rPr>
              <w:t>Signature</w:t>
            </w:r>
          </w:p>
        </w:tc>
        <w:tc>
          <w:tcPr>
            <w:tcW w:type="dxa" w:w="3137"/>
            <w:shd w:val="clear" w:color="auto" w:fill="221913"/>
          </w:tcPr>
          <w:p>
            <w:pPr>
              <w:spacing w:before="40" w:after="40" w:line="276" w:lineRule="auto"/>
            </w:pPr>
            <w:r>
              <w:rPr>
                <w:rFonts w:ascii="Jost" w:hAnsi="Jost" w:cs="Jost" w:eastAsia="Jost"/>
                <w:b/>
                <w:i w:val="0"/>
                <w:color w:val="FBF5EE"/>
                <w:sz w:val="17"/>
              </w:rPr>
              <w:t>Date</w:t>
            </w:r>
          </w:p>
        </w:tc>
      </w:tr>
      <w:tr>
        <w:tc>
          <w:tcPr>
            <w:tcW w:type="dxa" w:w="3137"/>
          </w:tcPr>
          <w:p>
            <w:pPr>
              <w:spacing w:before="40" w:after="40" w:line="276" w:lineRule="auto"/>
            </w:pPr>
            <w:r>
              <w:rPr>
                <w:rFonts w:ascii="Jost" w:hAnsi="Jost" w:cs="Jost" w:eastAsia="Jost"/>
                <w:b w:val="0"/>
                <w:i w:val="0"/>
                <w:color w:val="4A3A2C"/>
                <w:sz w:val="17"/>
              </w:rPr>
              <w:t>__________</w:t>
            </w:r>
          </w:p>
        </w:tc>
        <w:tc>
          <w:tcPr>
            <w:tcW w:type="dxa" w:w="3137"/>
          </w:tcPr>
          <w:p>
            <w:pPr>
              <w:spacing w:before="40" w:after="40" w:line="276" w:lineRule="auto"/>
            </w:pPr>
            <w:r>
              <w:rPr>
                <w:rFonts w:ascii="Jost" w:hAnsi="Jost" w:cs="Jost" w:eastAsia="Jost"/>
                <w:b w:val="0"/>
                <w:i w:val="0"/>
                <w:color w:val="4A3A2C"/>
                <w:sz w:val="17"/>
              </w:rPr>
              <w:t>__________</w:t>
            </w:r>
          </w:p>
        </w:tc>
        <w:tc>
          <w:tcPr>
            <w:tcW w:type="dxa" w:w="3137"/>
          </w:tcPr>
          <w:p>
            <w:pPr>
              <w:spacing w:before="40" w:after="40" w:line="276" w:lineRule="auto"/>
            </w:pPr>
            <w:r>
              <w:rPr>
                <w:rFonts w:ascii="Jost" w:hAnsi="Jost" w:cs="Jost" w:eastAsia="Jost"/>
                <w:b w:val="0"/>
                <w:i w:val="0"/>
                <w:color w:val="4A3A2C"/>
                <w:sz w:val="17"/>
              </w:rPr>
              <w:t>__________</w:t>
            </w:r>
          </w:p>
        </w:tc>
      </w:tr>
    </w:tbl>
    <w:p>
      <w:pPr>
        <w:spacing w:before="0" w:after="80" w:line="240" w:lineRule="auto"/>
      </w:pPr>
    </w:p>
    <w:sectPr w:rsidR="00FC693F" w:rsidRPr="0006063C" w:rsidSect="00034616">
      <w:headerReference w:type="default" r:id="rId9"/>
      <w:footerReference w:type="default" r:id="rId10"/>
      <w:pgSz w:w="11906" w:h="16838"/>
      <w:pgMar w:top="2041" w:right="1247" w:bottom="1474" w:left="1247"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64" w:lineRule="auto"/>
      <w:jc w:val="center"/>
      <w:pBdr>
        <w:top w:val="single" w:sz="4" w:space="6" w:color="DCC6B0"/>
      </w:pBdr>
    </w:pPr>
    <w:r>
      <w:rPr>
        <w:rFonts w:ascii="Jost" w:hAnsi="Jost" w:cs="Jost" w:eastAsia="Jost"/>
        <w:b w:val="0"/>
        <w:i w:val="0"/>
        <w:color w:val="7A6753"/>
        <w:sz w:val="14"/>
      </w:rPr>
      <w:t xml:space="preserve">The Aura Reset Center  ·  332 Jumeirah First, Jumeirah 1, Dubai, UAE  ·  </w:t>
    </w:r>
    <w:r>
      <w:rPr>
        <w:rFonts w:ascii="Jost" w:hAnsi="Jost" w:cs="Jost" w:eastAsia="Jost"/>
        <w:b w:val="0"/>
        <w:i w:val="0"/>
        <w:color w:val="A6754C"/>
        <w:sz w:val="14"/>
      </w:rPr>
      <w:t>[Phone]</w:t>
    </w:r>
    <w:r>
      <w:rPr>
        <w:rFonts w:ascii="Jost" w:hAnsi="Jost" w:cs="Jost" w:eastAsia="Jost"/>
        <w:b w:val="0"/>
        <w:i w:val="0"/>
        <w:color w:val="7A6753"/>
        <w:sz w:val="14"/>
      </w:rPr>
      <w:t xml:space="preserve">  ·  </w:t>
    </w:r>
    <w:r>
      <w:rPr>
        <w:rFonts w:ascii="Jost" w:hAnsi="Jost" w:cs="Jost" w:eastAsia="Jost"/>
        <w:b w:val="0"/>
        <w:i w:val="0"/>
        <w:color w:val="A6754C"/>
        <w:sz w:val="14"/>
      </w:rPr>
      <w:t>[Email]</w:t>
    </w:r>
    <w:r>
      <w:rPr>
        <w:rFonts w:ascii="Jost" w:hAnsi="Jost" w:cs="Jost" w:eastAsia="Jost"/>
        <w:b w:val="0"/>
        <w:i w:val="0"/>
        <w:color w:val="7A6753"/>
        <w:sz w:val="14"/>
      </w:rPr>
      <w:t xml:space="preserve">  ·  </w:t>
    </w:r>
    <w:r>
      <w:rPr>
        <w:rFonts w:ascii="Jost" w:hAnsi="Jost" w:cs="Jost" w:eastAsia="Jost"/>
        <w:b w:val="0"/>
        <w:i w:val="0"/>
        <w:color w:val="A6754C"/>
        <w:sz w:val="14"/>
      </w:rPr>
      <w:t>[Website]</w:t>
    </w:r>
  </w:p>
  <w:p>
    <w:pPr>
      <w:spacing w:before="0" w:after="0" w:line="264" w:lineRule="auto"/>
      <w:jc w:val="center"/>
    </w:pPr>
    <w:r>
      <w:rPr>
        <w:rFonts w:ascii="Jost" w:hAnsi="Jost" w:cs="Jost" w:eastAsia="Jost"/>
        <w:b w:val="0"/>
        <w:i w:val="0"/>
        <w:color w:val="A6754C"/>
        <w:sz w:val="14"/>
      </w:rPr>
      <w:t>[Registered Company Name]</w:t>
    </w:r>
    <w:r>
      <w:rPr>
        <w:rFonts w:ascii="Jost" w:hAnsi="Jost" w:cs="Jost" w:eastAsia="Jost"/>
        <w:b w:val="0"/>
        <w:i w:val="0"/>
        <w:color w:val="7A6753"/>
        <w:sz w:val="14"/>
      </w:rPr>
      <w:t xml:space="preserve">  ·  Trade License No. </w:t>
    </w:r>
    <w:r>
      <w:rPr>
        <w:rFonts w:ascii="Jost" w:hAnsi="Jost" w:cs="Jost" w:eastAsia="Jost"/>
        <w:b w:val="0"/>
        <w:i w:val="0"/>
        <w:color w:val="A6754C"/>
        <w:sz w:val="14"/>
      </w:rPr>
      <w:t>[___]</w:t>
    </w:r>
    <w:r>
      <w:rPr>
        <w:rFonts w:ascii="Jost" w:hAnsi="Jost" w:cs="Jost" w:eastAsia="Jost"/>
        <w:b w:val="0"/>
        <w:i w:val="0"/>
        <w:color w:val="7A6753"/>
        <w:sz w:val="14"/>
      </w:rPr>
      <w:t xml:space="preserve">  ·  TRN </w:t>
    </w:r>
    <w:r>
      <w:rPr>
        <w:rFonts w:ascii="Jost" w:hAnsi="Jost" w:cs="Jost" w:eastAsia="Jost"/>
        <w:b w:val="0"/>
        <w:i w:val="0"/>
        <w:color w:val="A6754C"/>
        <w:sz w:val="14"/>
      </w:rPr>
      <w:t>[___]</w:t>
    </w:r>
  </w:p>
  <w:p>
    <w:pPr>
      <w:spacing w:before="40" w:after="0" w:line="264" w:lineRule="auto"/>
      <w:jc w:val="center"/>
    </w:pPr>
    <w:r>
      <w:rPr>
        <w:rFonts w:ascii="Jost" w:hAnsi="Jost" w:cs="Jost" w:eastAsia="Jost"/>
        <w:color w:val="A6754C"/>
        <w:sz w:val="14"/>
      </w:rPr>
      <w:t xml:space="preserve">AUR-SAF-03  ·  Confidential — internal draft  ·  Page </w:t>
    </w:r>
    <w:r>
      <w:rPr>
        <w:rFonts w:ascii="Jost" w:hAnsi="Jost" w:cs="Jost" w:eastAsia="Jost"/>
        <w:color w:val="A6754C"/>
        <w:sz w:val="14"/>
      </w:rPr>
      <w:fldChar w:fldCharType="begin"/>
      <w:instrText xml:space="preserve"> PAGE </w:instrText>
      <w:fldChar w:fldCharType="separate"/>
      <w:t>1</w:t>
      <w:fldChar w:fldCharType="end"/>
    </w:r>
    <w:r>
      <w:rPr>
        <w:rFonts w:ascii="Jost" w:hAnsi="Jost" w:cs="Jost" w:eastAsia="Jost"/>
        <w:color w:val="A6754C"/>
        <w:sz w:val="14"/>
      </w:rPr>
      <w:t xml:space="preserve"> of </w:t>
    </w:r>
    <w:r>
      <w:rPr>
        <w:rFonts w:ascii="Jost" w:hAnsi="Jost" w:cs="Jost" w:eastAsia="Jost"/>
        <w:color w:val="A6754C"/>
        <w:sz w:val="14"/>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center"/>
      <w:pBdr>
        <w:bottom w:val="single" w:sz="4" w:space="6" w:color="DCC6B0"/>
      </w:pBdr>
    </w:pPr>
    <w:r>
      <w:drawing>
        <wp:inline xmlns:a="http://schemas.openxmlformats.org/drawingml/2006/main" xmlns:pic="http://schemas.openxmlformats.org/drawingml/2006/picture">
          <wp:extent cx="1440000" cy="680548"/>
          <wp:docPr id="1" name="Picture 1"/>
          <wp:cNvGraphicFramePr>
            <a:graphicFrameLocks noChangeAspect="1"/>
          </wp:cNvGraphicFramePr>
          <a:graphic>
            <a:graphicData uri="http://schemas.openxmlformats.org/drawingml/2006/picture">
              <pic:pic>
                <pic:nvPicPr>
                  <pic:cNvPr id="0" name="logo-light.png"/>
                  <pic:cNvPicPr/>
                </pic:nvPicPr>
                <pic:blipFill>
                  <a:blip r:embed="rId1"/>
                  <a:stretch>
                    <a:fillRect/>
                  </a:stretch>
                </pic:blipFill>
                <pic:spPr>
                  <a:xfrm>
                    <a:off x="0" y="0"/>
                    <a:ext cx="1440000" cy="680548"/>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Jost" w:hAnsi="Jost" w:eastAsia="Jost"/>
      <w:color w:val="4A3A2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Jost" w:hAnsi="Jost"/>
      <w:color w:val="4A3A2C"/>
      <w:sz w:val="20"/>
    </w:rPr>
  </w:style>
  <w:style w:type="paragraph" w:styleId="ListBullet2">
    <w:name w:val="List Bullet 2"/>
    <w:basedOn w:val="Normal"/>
    <w:uiPriority w:val="99"/>
    <w:unhideWhenUsed/>
    <w:rsid w:val="00326F90"/>
    <w:pPr>
      <w:numPr>
        <w:numId w:val="2"/>
      </w:numPr>
      <w:contextualSpacing/>
    </w:pPr>
    <w:rPr>
      <w:rFonts w:ascii="Jost" w:hAnsi="Jost"/>
      <w:color w:val="4A3A2C"/>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Protection &amp; Client Confidentiality Policy</dc:title>
  <dc:subject/>
  <dc:creator>The Aura Reset Center</dc:creator>
  <cp:keywords/>
  <dc:description>generated by python-docx</dc:description>
  <cp:lastModifiedBy/>
  <cp:revision>1</cp:revision>
  <dcterms:created xsi:type="dcterms:W3CDTF">2013-12-23T23:15:00Z</dcterms:created>
  <dcterms:modified xsi:type="dcterms:W3CDTF">2013-12-23T23:15:00Z</dcterms:modified>
  <cp:category/>
</cp:coreProperties>
</file>